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ADDA3" w14:textId="77777777" w:rsidR="0028469F" w:rsidRPr="00BA07DE" w:rsidRDefault="0028469F" w:rsidP="000459D5">
      <w:pPr>
        <w:tabs>
          <w:tab w:val="left" w:pos="8789"/>
        </w:tabs>
        <w:spacing w:before="200"/>
        <w:ind w:left="397" w:right="4610"/>
        <w:rPr>
          <w:rFonts w:cs="Arial"/>
          <w:noProof/>
          <w:color w:val="FFFFFF" w:themeColor="background1"/>
          <w:sz w:val="40"/>
          <w:szCs w:val="40"/>
          <w:lang w:eastAsia="en-AU"/>
        </w:rPr>
        <w:sectPr w:rsidR="0028469F" w:rsidRPr="00BA07DE" w:rsidSect="0028469F">
          <w:type w:val="continuous"/>
          <w:pgSz w:w="11906" w:h="16838"/>
          <w:pgMar w:top="442" w:right="459" w:bottom="278" w:left="459" w:header="709" w:footer="709" w:gutter="0"/>
          <w:cols w:space="708"/>
          <w:docGrid w:linePitch="360"/>
        </w:sectPr>
      </w:pPr>
      <w:r w:rsidRPr="00BA07DE">
        <w:rPr>
          <w:rStyle w:val="TitleChar"/>
          <w:rFonts w:ascii="Arial" w:hAnsi="Arial" w:cs="Arial"/>
          <w:sz w:val="40"/>
          <w:szCs w:val="40"/>
        </w:rPr>
        <mc:AlternateContent>
          <mc:Choice Requires="wpg">
            <w:drawing>
              <wp:anchor distT="0" distB="0" distL="114300" distR="114300" simplePos="0" relativeHeight="251657215" behindDoc="1" locked="0" layoutInCell="1" allowOverlap="1" wp14:anchorId="09BADDD1" wp14:editId="52E990C0">
                <wp:simplePos x="0" y="0"/>
                <wp:positionH relativeFrom="page">
                  <wp:posOffset>409575</wp:posOffset>
                </wp:positionH>
                <wp:positionV relativeFrom="paragraph">
                  <wp:posOffset>2357755</wp:posOffset>
                </wp:positionV>
                <wp:extent cx="6715125" cy="734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734400"/>
                          <a:chOff x="557" y="-1311"/>
                          <a:chExt cx="10796" cy="1154"/>
                        </a:xfrm>
                      </wpg:grpSpPr>
                      <wpg:grpSp>
                        <wpg:cNvPr id="4" name="Group 3"/>
                        <wpg:cNvGrpSpPr>
                          <a:grpSpLocks/>
                        </wpg:cNvGrpSpPr>
                        <wpg:grpSpPr bwMode="auto">
                          <a:xfrm>
                            <a:off x="567" y="-1301"/>
                            <a:ext cx="8235" cy="1134"/>
                            <a:chOff x="567" y="-1301"/>
                            <a:chExt cx="8235" cy="1134"/>
                          </a:xfrm>
                        </wpg:grpSpPr>
                        <wps:wsp>
                          <wps:cNvPr id="5" name="Freeform 4"/>
                          <wps:cNvSpPr>
                            <a:spLocks/>
                          </wps:cNvSpPr>
                          <wps:spPr bwMode="auto">
                            <a:xfrm>
                              <a:off x="567" y="-1301"/>
                              <a:ext cx="8235" cy="1134"/>
                            </a:xfrm>
                            <a:custGeom>
                              <a:avLst/>
                              <a:gdLst>
                                <a:gd name="T0" fmla="+- 0 8499 567"/>
                                <a:gd name="T1" fmla="*/ T0 w 8235"/>
                                <a:gd name="T2" fmla="+- 0 -1301 -1301"/>
                                <a:gd name="T3" fmla="*/ -1301 h 1134"/>
                                <a:gd name="T4" fmla="+- 0 567 567"/>
                                <a:gd name="T5" fmla="*/ T4 w 8235"/>
                                <a:gd name="T6" fmla="+- 0 -1301 -1301"/>
                                <a:gd name="T7" fmla="*/ -1301 h 1134"/>
                                <a:gd name="T8" fmla="+- 0 567 567"/>
                                <a:gd name="T9" fmla="*/ T8 w 8235"/>
                                <a:gd name="T10" fmla="+- 0 -167 -1301"/>
                                <a:gd name="T11" fmla="*/ -167 h 1134"/>
                                <a:gd name="T12" fmla="+- 0 8499 567"/>
                                <a:gd name="T13" fmla="*/ T12 w 8235"/>
                                <a:gd name="T14" fmla="+- 0 -167 -1301"/>
                                <a:gd name="T15" fmla="*/ -167 h 1134"/>
                                <a:gd name="T16" fmla="+- 0 8802 567"/>
                                <a:gd name="T17" fmla="*/ T16 w 8235"/>
                                <a:gd name="T18" fmla="+- 0 -734 -1301"/>
                                <a:gd name="T19" fmla="*/ -734 h 1134"/>
                                <a:gd name="T20" fmla="+- 0 8499 567"/>
                                <a:gd name="T21" fmla="*/ T20 w 8235"/>
                                <a:gd name="T22" fmla="+- 0 -1301 -1301"/>
                                <a:gd name="T23" fmla="*/ -1301 h 1134"/>
                              </a:gdLst>
                              <a:ahLst/>
                              <a:cxnLst>
                                <a:cxn ang="0">
                                  <a:pos x="T1" y="T3"/>
                                </a:cxn>
                                <a:cxn ang="0">
                                  <a:pos x="T5" y="T7"/>
                                </a:cxn>
                                <a:cxn ang="0">
                                  <a:pos x="T9" y="T11"/>
                                </a:cxn>
                                <a:cxn ang="0">
                                  <a:pos x="T13" y="T15"/>
                                </a:cxn>
                                <a:cxn ang="0">
                                  <a:pos x="T17" y="T19"/>
                                </a:cxn>
                                <a:cxn ang="0">
                                  <a:pos x="T21" y="T23"/>
                                </a:cxn>
                              </a:cxnLst>
                              <a:rect l="0" t="0" r="r" b="b"/>
                              <a:pathLst>
                                <a:path w="8235" h="1134">
                                  <a:moveTo>
                                    <a:pt x="7932" y="0"/>
                                  </a:moveTo>
                                  <a:lnTo>
                                    <a:pt x="0" y="0"/>
                                  </a:lnTo>
                                  <a:lnTo>
                                    <a:pt x="0" y="1134"/>
                                  </a:lnTo>
                                  <a:lnTo>
                                    <a:pt x="7932" y="1134"/>
                                  </a:lnTo>
                                  <a:lnTo>
                                    <a:pt x="8235" y="567"/>
                                  </a:lnTo>
                                  <a:lnTo>
                                    <a:pt x="7932" y="0"/>
                                  </a:lnTo>
                                </a:path>
                              </a:pathLst>
                            </a:custGeom>
                            <a:solidFill>
                              <a:srgbClr val="6077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6" name="Group 5"/>
                        <wpg:cNvGrpSpPr>
                          <a:grpSpLocks/>
                        </wpg:cNvGrpSpPr>
                        <wpg:grpSpPr bwMode="auto">
                          <a:xfrm>
                            <a:off x="8636" y="-1301"/>
                            <a:ext cx="2707" cy="1134"/>
                            <a:chOff x="8636" y="-1301"/>
                            <a:chExt cx="2707" cy="1134"/>
                          </a:xfrm>
                        </wpg:grpSpPr>
                        <wps:wsp>
                          <wps:cNvPr id="7" name="Freeform 6"/>
                          <wps:cNvSpPr>
                            <a:spLocks/>
                          </wps:cNvSpPr>
                          <wps:spPr bwMode="auto">
                            <a:xfrm>
                              <a:off x="8636" y="-1301"/>
                              <a:ext cx="2707" cy="1134"/>
                            </a:xfrm>
                            <a:custGeom>
                              <a:avLst/>
                              <a:gdLst>
                                <a:gd name="T0" fmla="+- 0 11339 8636"/>
                                <a:gd name="T1" fmla="*/ T0 w 2707"/>
                                <a:gd name="T2" fmla="+- 0 -1301 -1301"/>
                                <a:gd name="T3" fmla="*/ -1301 h 1134"/>
                                <a:gd name="T4" fmla="+- 0 8636 8636"/>
                                <a:gd name="T5" fmla="*/ T4 w 2707"/>
                                <a:gd name="T6" fmla="+- 0 -1301 -1301"/>
                                <a:gd name="T7" fmla="*/ -1301 h 1134"/>
                                <a:gd name="T8" fmla="+- 0 8934 8636"/>
                                <a:gd name="T9" fmla="*/ T8 w 2707"/>
                                <a:gd name="T10" fmla="+- 0 -725 -1301"/>
                                <a:gd name="T11" fmla="*/ -725 h 1134"/>
                                <a:gd name="T12" fmla="+- 0 8636 8636"/>
                                <a:gd name="T13" fmla="*/ T12 w 2707"/>
                                <a:gd name="T14" fmla="+- 0 -167 -1301"/>
                                <a:gd name="T15" fmla="*/ -167 h 1134"/>
                                <a:gd name="T16" fmla="+- 0 11339 8636"/>
                                <a:gd name="T17" fmla="*/ T16 w 2707"/>
                                <a:gd name="T18" fmla="+- 0 -167 -1301"/>
                                <a:gd name="T19" fmla="*/ -167 h 1134"/>
                                <a:gd name="T20" fmla="+- 0 11343 8636"/>
                                <a:gd name="T21" fmla="*/ T20 w 2707"/>
                                <a:gd name="T22" fmla="+- 0 -734 -1301"/>
                                <a:gd name="T23" fmla="*/ -734 h 1134"/>
                                <a:gd name="T24" fmla="+- 0 11339 8636"/>
                                <a:gd name="T25" fmla="*/ T24 w 2707"/>
                                <a:gd name="T26" fmla="+- 0 -1301 -1301"/>
                                <a:gd name="T27" fmla="*/ -1301 h 1134"/>
                              </a:gdLst>
                              <a:ahLst/>
                              <a:cxnLst>
                                <a:cxn ang="0">
                                  <a:pos x="T1" y="T3"/>
                                </a:cxn>
                                <a:cxn ang="0">
                                  <a:pos x="T5" y="T7"/>
                                </a:cxn>
                                <a:cxn ang="0">
                                  <a:pos x="T9" y="T11"/>
                                </a:cxn>
                                <a:cxn ang="0">
                                  <a:pos x="T13" y="T15"/>
                                </a:cxn>
                                <a:cxn ang="0">
                                  <a:pos x="T17" y="T19"/>
                                </a:cxn>
                                <a:cxn ang="0">
                                  <a:pos x="T21" y="T23"/>
                                </a:cxn>
                                <a:cxn ang="0">
                                  <a:pos x="T25" y="T27"/>
                                </a:cxn>
                              </a:cxnLst>
                              <a:rect l="0" t="0" r="r" b="b"/>
                              <a:pathLst>
                                <a:path w="2707" h="1134">
                                  <a:moveTo>
                                    <a:pt x="2703" y="0"/>
                                  </a:moveTo>
                                  <a:lnTo>
                                    <a:pt x="0" y="0"/>
                                  </a:lnTo>
                                  <a:lnTo>
                                    <a:pt x="298" y="576"/>
                                  </a:lnTo>
                                  <a:lnTo>
                                    <a:pt x="0" y="1134"/>
                                  </a:lnTo>
                                  <a:lnTo>
                                    <a:pt x="2703" y="1134"/>
                                  </a:lnTo>
                                  <a:lnTo>
                                    <a:pt x="2707" y="567"/>
                                  </a:lnTo>
                                  <a:lnTo>
                                    <a:pt x="2703" y="0"/>
                                  </a:lnTo>
                                </a:path>
                              </a:pathLst>
                            </a:custGeom>
                            <a:solidFill>
                              <a:srgbClr val="FCB52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BADDED" w14:textId="77777777" w:rsidR="004A707E" w:rsidRPr="00AD44E6" w:rsidRDefault="004A707E" w:rsidP="00AD44E6">
                                <w:pPr>
                                  <w:pStyle w:val="Subtitle"/>
                                </w:pPr>
                                <w:r w:rsidRPr="00AD44E6">
                                  <w:t>Case study</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2.25pt;margin-top:185.65pt;width:528.75pt;height:57.85pt;z-index:-251659265;mso-position-horizontal-relative:page" coordorigin="557,-1311" coordsize="10796,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">
                <v:group id="_x0000_s1027" style="position:absolute;left:567;top:-1301;width:8235;height:1134" coordorigin="567,-1301" coordsize="8235,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567;top:-1301;width:8235;height:1134;visibility:visible;mso-wrap-style:square;v-text-anchor:middle" coordsize="8235,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LLMAA&#10;AADaAAAADwAAAGRycy9kb3ducmV2LnhtbESPT2sCMRTE70K/Q3iF3jSrWCmrUaQo9Oqf3h+b5yaa&#10;vKybVOO3bwoFj8PM/IZZrLJ34kZ9tIEVjEcVCOImaMutguNhO/wAEROyRheYFDwowmr5MlhgrcOd&#10;d3Tbp1YUCMcaFZiUulrK2BjyGEehIy7eKfQeU5F9K3WP9wL3Tk6qaiY9Wi4LBjv6NNRc9j9egdt+&#10;X3fWhvHEPdbTaTab8zVvlHp7zes5iEQ5PcP/7S+t4B3+rpQb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GLLMAAAADaAAAADwAAAAAAAAAAAAAAAACYAgAAZHJzL2Rvd25y&#10;ZXYueG1sUEsFBgAAAAAEAAQA9QAAAIUDAAAAAA==&#10;" path="m7932,l,,,1134r7932,l8235,567,7932,e" fillcolor="#60779b" stroked="f">
                    <v:path arrowok="t" o:connecttype="custom" o:connectlocs="7932,-1301;0,-1301;0,-167;7932,-167;8235,-734;7932,-1301" o:connectangles="0,0,0,0,0,0"/>
                  </v:shape>
                </v:group>
                <v:group id="Group 5" o:spid="_x0000_s1029" style="position:absolute;left:8636;top:-1301;width:2707;height:1134" coordorigin="8636,-1301" coordsize="2707,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8636;top:-1301;width:2707;height:1134;visibility:visible;mso-wrap-style:square;v-text-anchor:top" coordsize="2707,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CfcIA&#10;AADaAAAADwAAAGRycy9kb3ducmV2LnhtbESPQYvCMBSE7wv+h/AEb2uqslWqUZYtggcPrnrw+Gie&#10;bbV5KUnU+u/NgrDHYWa+YRarzjTiTs7XlhWMhgkI4sLqmksFx8P6cwbCB2SNjWVS8CQPq2XvY4GZ&#10;tg/+pfs+lCJC2GeooAqhzaT0RUUG/dC2xNE7W2cwROlKqR0+Itw0cpwkqTRYc1yosKWfiorr/mYi&#10;5TaRzSH3X3krT/nOXbbpOt0qNeh333MQgbrwH363N1rBFP6ux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0J9wgAAANoAAAAPAAAAAAAAAAAAAAAAAJgCAABkcnMvZG93&#10;bnJldi54bWxQSwUGAAAAAAQABAD1AAAAhwMAAAAA&#10;" adj="-11796480,,5400" path="m2703,l,,298,576,,1134r2703,l2707,567,2703,e" fillcolor="#fcb525" stroked="f">
                    <v:stroke joinstyle="round"/>
                    <v:formulas/>
                    <v:path arrowok="t" o:connecttype="custom" o:connectlocs="2703,-1301;0,-1301;298,-725;0,-167;2703,-167;2707,-734;2703,-1301" o:connectangles="0,0,0,0,0,0,0" textboxrect="0,0,2707,1134"/>
                    <v:textbox>
                      <w:txbxContent>
                        <w:p w14:paraId="09BADDED" w14:textId="77777777" w:rsidR="004A707E" w:rsidRPr="00AD44E6" w:rsidRDefault="004A707E" w:rsidP="00AD44E6">
                          <w:pPr>
                            <w:pStyle w:val="Subtitle"/>
                          </w:pPr>
                          <w:r w:rsidRPr="00AD44E6">
                            <w:t>Case study</w:t>
                          </w:r>
                        </w:p>
                      </w:txbxContent>
                    </v:textbox>
                  </v:shape>
                </v:group>
                <w10:wrap anchorx="page"/>
              </v:group>
            </w:pict>
          </mc:Fallback>
        </mc:AlternateContent>
      </w:r>
      <w:r w:rsidRPr="00BA07DE">
        <w:rPr>
          <w:rStyle w:val="TitleChar"/>
          <w:rFonts w:ascii="Arial" w:hAnsi="Arial" w:cs="Arial"/>
          <w:sz w:val="40"/>
          <w:szCs w:val="40"/>
        </w:rPr>
        <w:drawing>
          <wp:anchor distT="0" distB="0" distL="114300" distR="114300" simplePos="0" relativeHeight="251658240" behindDoc="0" locked="0" layoutInCell="1" allowOverlap="1" wp14:anchorId="09BADDD3" wp14:editId="09BADDD4">
            <wp:simplePos x="295275" y="276225"/>
            <wp:positionH relativeFrom="margin">
              <wp:align>center</wp:align>
            </wp:positionH>
            <wp:positionV relativeFrom="margin">
              <wp:align>top</wp:align>
            </wp:positionV>
            <wp:extent cx="6734175" cy="2276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34175" cy="2276475"/>
                    </a:xfrm>
                    <a:prstGeom prst="rect">
                      <a:avLst/>
                    </a:prstGeom>
                    <a:noFill/>
                    <a:ln>
                      <a:noFill/>
                    </a:ln>
                  </pic:spPr>
                </pic:pic>
              </a:graphicData>
            </a:graphic>
          </wp:anchor>
        </w:drawing>
      </w:r>
      <w:r w:rsidR="004A707E" w:rsidRPr="00BA07DE">
        <w:rPr>
          <w:rStyle w:val="TitleChar"/>
          <w:rFonts w:ascii="Arial" w:hAnsi="Arial" w:cs="Arial"/>
          <w:sz w:val="40"/>
          <w:szCs w:val="40"/>
        </w:rPr>
        <w:t>R</w:t>
      </w:r>
      <w:r w:rsidRPr="00BA07DE">
        <w:rPr>
          <w:rStyle w:val="TitleChar"/>
          <w:rFonts w:ascii="Arial" w:hAnsi="Arial" w:cs="Arial"/>
          <w:sz w:val="40"/>
          <w:szCs w:val="40"/>
        </w:rPr>
        <w:t>e</w:t>
      </w:r>
      <w:r w:rsidR="000459D5" w:rsidRPr="00BA07DE">
        <w:rPr>
          <w:rStyle w:val="TitleChar"/>
          <w:rFonts w:ascii="Arial" w:hAnsi="Arial" w:cs="Arial"/>
          <w:sz w:val="40"/>
          <w:szCs w:val="40"/>
        </w:rPr>
        <w:t>covering F</w:t>
      </w:r>
      <w:r w:rsidR="004A707E" w:rsidRPr="00BA07DE">
        <w:rPr>
          <w:rStyle w:val="TitleChar"/>
          <w:rFonts w:ascii="Arial" w:hAnsi="Arial" w:cs="Arial"/>
          <w:sz w:val="40"/>
          <w:szCs w:val="40"/>
        </w:rPr>
        <w:t xml:space="preserve">rom Disaster: </w:t>
      </w:r>
      <w:r w:rsidR="000459D5" w:rsidRPr="00BA07DE">
        <w:rPr>
          <w:rStyle w:val="TitleChar"/>
          <w:rFonts w:ascii="Arial" w:hAnsi="Arial" w:cs="Arial"/>
          <w:sz w:val="40"/>
          <w:szCs w:val="40"/>
        </w:rPr>
        <w:br/>
      </w:r>
      <w:r w:rsidR="004A707E" w:rsidRPr="00BA07DE">
        <w:rPr>
          <w:rStyle w:val="TitleChar"/>
          <w:rFonts w:ascii="Arial" w:hAnsi="Arial" w:cs="Arial"/>
          <w:sz w:val="40"/>
          <w:szCs w:val="40"/>
        </w:rPr>
        <w:t>Men and masculine expectations</w:t>
      </w:r>
    </w:p>
    <w:p w14:paraId="09BADDA4" w14:textId="77777777" w:rsidR="004A707E" w:rsidRPr="00BA07DE" w:rsidRDefault="004A707E" w:rsidP="00924FF9">
      <w:pPr>
        <w:pStyle w:val="NoSpacing"/>
        <w:spacing w:after="140"/>
        <w:ind w:left="284"/>
        <w:rPr>
          <w:rFonts w:ascii="Arial" w:hAnsi="Arial" w:cs="Arial"/>
          <w:sz w:val="24"/>
          <w:szCs w:val="24"/>
        </w:rPr>
      </w:pPr>
    </w:p>
    <w:p w14:paraId="09BADDA5" w14:textId="77777777" w:rsidR="003A5B6C" w:rsidRPr="00BA07DE" w:rsidRDefault="003A5B6C" w:rsidP="003A5B6C">
      <w:pPr>
        <w:pStyle w:val="NoSpacing"/>
        <w:spacing w:after="240"/>
        <w:ind w:left="284"/>
        <w:rPr>
          <w:rFonts w:ascii="Arial" w:hAnsi="Arial" w:cs="Arial"/>
        </w:rPr>
      </w:pPr>
      <w:r w:rsidRPr="00BA07DE">
        <w:rPr>
          <w:rFonts w:ascii="Arial" w:hAnsi="Arial" w:cs="Arial"/>
        </w:rPr>
        <w:t>Graham recently stayed and successfully defended the family home during a significant bushfire. During the bushfire Graham’s family and many people in his small community chose to leave early, some houses were unfortunately lost including his neighbours property. There was no loss of life. Graham’s workplace was affected by the fire and it is unclear when he will be able to return to work.</w:t>
      </w:r>
    </w:p>
    <w:p w14:paraId="09BADDA6" w14:textId="77777777" w:rsidR="003A5B6C" w:rsidRPr="00BA07DE" w:rsidRDefault="003A5B6C" w:rsidP="003A5B6C">
      <w:pPr>
        <w:spacing w:after="240"/>
        <w:ind w:left="284"/>
        <w:rPr>
          <w:rFonts w:cs="Arial"/>
        </w:rPr>
      </w:pPr>
      <w:r w:rsidRPr="00BA07DE">
        <w:rPr>
          <w:rFonts w:cs="Arial"/>
        </w:rPr>
        <w:t>Whilst Graham successfully defended the family home the experience was extremely traumatic and he feared for his life on a number of occasions. Graham also feels guilty he could not save his neighbour’s property. Graham’s friends think he is a hero and often ask him to recall stories of the day.</w:t>
      </w:r>
    </w:p>
    <w:p w14:paraId="09BADDA7" w14:textId="77777777" w:rsidR="002C1226" w:rsidRPr="00BA07DE" w:rsidRDefault="003A5B6C" w:rsidP="003A5B6C">
      <w:pPr>
        <w:spacing w:after="240"/>
        <w:ind w:left="284"/>
        <w:rPr>
          <w:rFonts w:cs="Arial"/>
        </w:rPr>
        <w:sectPr w:rsidR="002C1226" w:rsidRPr="00BA07DE" w:rsidSect="008679FE">
          <w:type w:val="continuous"/>
          <w:pgSz w:w="11906" w:h="16838"/>
          <w:pgMar w:top="442" w:right="862" w:bottom="278" w:left="862" w:header="709" w:footer="709" w:gutter="0"/>
          <w:cols w:space="708"/>
          <w:docGrid w:linePitch="360"/>
        </w:sectPr>
      </w:pPr>
      <w:r w:rsidRPr="00BA07DE">
        <w:rPr>
          <w:rFonts w:cs="Arial"/>
        </w:rPr>
        <w:t>Graham’s family has noticed that he is becoming increasingly withdrawn, drinking more and is quicker to anger and lash out. Graham’s wife has tried talking with him about his change in behaviour and the possible trauma of the day but Graham assures her everything is okay. Graham has also declined the offer of counselling sessions.</w:t>
      </w:r>
    </w:p>
    <w:p w14:paraId="09BADDA8" w14:textId="77777777" w:rsidR="002C1226" w:rsidRPr="00BA07DE" w:rsidRDefault="00265AB5" w:rsidP="002C1226">
      <w:pPr>
        <w:pStyle w:val="Heading1"/>
        <w:rPr>
          <w:rFonts w:ascii="Arial" w:hAnsi="Arial"/>
        </w:rPr>
      </w:pPr>
      <w:r w:rsidRPr="00BA07DE">
        <w:rPr>
          <w:rFonts w:ascii="Arial" w:hAnsi="Arial"/>
        </w:rPr>
        <w:lastRenderedPageBreak/>
        <w:t>Research tells us</w:t>
      </w:r>
    </w:p>
    <w:p w14:paraId="09BADDA9" w14:textId="77777777" w:rsidR="002C1226" w:rsidRPr="00BA07DE" w:rsidRDefault="00924FF9" w:rsidP="000168FA">
      <w:pPr>
        <w:pStyle w:val="ListParagraph"/>
        <w:rPr>
          <w:rFonts w:ascii="Arial" w:hAnsi="Arial"/>
          <w:sz w:val="22"/>
          <w:szCs w:val="22"/>
        </w:rPr>
      </w:pPr>
      <w:r w:rsidRPr="00BA07DE">
        <w:rPr>
          <w:rFonts w:ascii="Arial" w:hAnsi="Arial"/>
          <w:sz w:val="22"/>
          <w:szCs w:val="22"/>
        </w:rPr>
        <w:t>Post Black Saturday men were observed to be suffering psychologically due to their inability to fulfil their expected roles as protectors and providers for their families, and their tendency to withhold their emotions. This was found to be linked to increased rates of violence against women</w:t>
      </w:r>
      <w:r w:rsidR="00FB00CD" w:rsidRPr="00BA07DE">
        <w:rPr>
          <w:rFonts w:ascii="Arial" w:hAnsi="Arial"/>
          <w:sz w:val="22"/>
          <w:szCs w:val="22"/>
          <w:vertAlign w:val="superscript"/>
        </w:rPr>
        <w:t>1</w:t>
      </w:r>
      <w:r w:rsidR="002C1226" w:rsidRPr="00BA07DE">
        <w:rPr>
          <w:rFonts w:ascii="Arial" w:hAnsi="Arial"/>
          <w:sz w:val="22"/>
          <w:szCs w:val="22"/>
        </w:rPr>
        <w:t>.</w:t>
      </w:r>
    </w:p>
    <w:p w14:paraId="09BADDAA" w14:textId="77777777" w:rsidR="000168FA" w:rsidRPr="00BA07DE" w:rsidRDefault="00924FF9" w:rsidP="00924FF9">
      <w:pPr>
        <w:pStyle w:val="ListParagraph"/>
        <w:spacing w:after="360"/>
        <w:ind w:left="568"/>
        <w:rPr>
          <w:rFonts w:ascii="Arial" w:hAnsi="Arial"/>
          <w:sz w:val="22"/>
          <w:szCs w:val="22"/>
        </w:rPr>
      </w:pPr>
      <w:r w:rsidRPr="00BA07DE">
        <w:rPr>
          <w:rFonts w:ascii="Arial" w:hAnsi="Arial"/>
          <w:sz w:val="22"/>
          <w:szCs w:val="22"/>
        </w:rPr>
        <w:t>Employment is often closely linked to male identity, and loss of employment can lead to feelings of inadequacy on the part of men, who feel themselves unable to fulfil the traditional masculine role of provider for the family, leading to negative effects on health and well-being</w:t>
      </w:r>
      <w:r w:rsidR="00FB00CD" w:rsidRPr="00BA07DE">
        <w:rPr>
          <w:rFonts w:ascii="Arial" w:hAnsi="Arial"/>
          <w:sz w:val="22"/>
          <w:szCs w:val="22"/>
          <w:vertAlign w:val="superscript"/>
        </w:rPr>
        <w:t>2</w:t>
      </w:r>
      <w:r w:rsidR="002C1226" w:rsidRPr="00BA07DE">
        <w:rPr>
          <w:rFonts w:ascii="Arial" w:hAnsi="Arial"/>
          <w:sz w:val="22"/>
          <w:szCs w:val="22"/>
        </w:rPr>
        <w:t>.</w:t>
      </w:r>
      <w:r w:rsidR="000168FA" w:rsidRPr="00BA07DE">
        <w:rPr>
          <w:rFonts w:ascii="Arial" w:hAnsi="Arial"/>
          <w:sz w:val="22"/>
          <w:szCs w:val="22"/>
        </w:rPr>
        <w:br w:type="column"/>
      </w:r>
    </w:p>
    <w:p w14:paraId="09BADDAB" w14:textId="77777777" w:rsidR="00FD72F1" w:rsidRPr="00BA07DE" w:rsidRDefault="00924FF9" w:rsidP="00924FF9">
      <w:pPr>
        <w:pStyle w:val="ListParagraph"/>
        <w:spacing w:before="200"/>
        <w:ind w:left="568"/>
        <w:rPr>
          <w:rFonts w:ascii="Arial" w:hAnsi="Arial"/>
          <w:sz w:val="22"/>
          <w:szCs w:val="22"/>
        </w:rPr>
      </w:pPr>
      <w:r w:rsidRPr="00BA07DE">
        <w:rPr>
          <w:rFonts w:ascii="Arial" w:hAnsi="Arial"/>
          <w:sz w:val="22"/>
          <w:szCs w:val="22"/>
        </w:rPr>
        <w:t xml:space="preserve">Accessing help for mental health problems </w:t>
      </w:r>
      <w:proofErr w:type="gramStart"/>
      <w:r w:rsidRPr="00BA07DE">
        <w:rPr>
          <w:rFonts w:ascii="Arial" w:hAnsi="Arial"/>
          <w:sz w:val="22"/>
          <w:szCs w:val="22"/>
        </w:rPr>
        <w:t>is</w:t>
      </w:r>
      <w:proofErr w:type="gramEnd"/>
      <w:r w:rsidRPr="00BA07DE">
        <w:rPr>
          <w:rFonts w:ascii="Arial" w:hAnsi="Arial"/>
          <w:sz w:val="22"/>
          <w:szCs w:val="22"/>
        </w:rPr>
        <w:t xml:space="preserve"> much lower among men than among women in all age groups. Instead, men have a higher tendency to manage emotional and mental health issues through silence, avoidance and denial</w:t>
      </w:r>
      <w:r w:rsidR="00FB00CD" w:rsidRPr="00BA07DE">
        <w:rPr>
          <w:rFonts w:ascii="Arial" w:hAnsi="Arial"/>
          <w:sz w:val="22"/>
          <w:szCs w:val="22"/>
          <w:vertAlign w:val="superscript"/>
        </w:rPr>
        <w:t>3</w:t>
      </w:r>
      <w:r w:rsidRPr="00BA07DE">
        <w:rPr>
          <w:rFonts w:ascii="Arial" w:hAnsi="Arial"/>
          <w:sz w:val="22"/>
          <w:szCs w:val="22"/>
        </w:rPr>
        <w:t>.</w:t>
      </w:r>
    </w:p>
    <w:p w14:paraId="09BADDAC" w14:textId="77777777" w:rsidR="00924FF9" w:rsidRPr="00BA07DE" w:rsidRDefault="00924FF9" w:rsidP="00924FF9">
      <w:pPr>
        <w:pStyle w:val="ListParagraph"/>
        <w:rPr>
          <w:rFonts w:ascii="Arial" w:hAnsi="Arial"/>
          <w:sz w:val="22"/>
          <w:szCs w:val="22"/>
        </w:rPr>
      </w:pPr>
      <w:r w:rsidRPr="00BA07DE">
        <w:rPr>
          <w:rFonts w:ascii="Arial" w:hAnsi="Arial"/>
          <w:sz w:val="22"/>
          <w:szCs w:val="22"/>
        </w:rPr>
        <w:t>Barriers to men seeking help may include not recognising symptoms, preferring to work it out alone, not knowing the right service, not prioritising heal</w:t>
      </w:r>
      <w:r w:rsidR="00FB00CD" w:rsidRPr="00BA07DE">
        <w:rPr>
          <w:rFonts w:ascii="Arial" w:hAnsi="Arial"/>
          <w:sz w:val="22"/>
          <w:szCs w:val="22"/>
        </w:rPr>
        <w:t xml:space="preserve">thcare, and services not being </w:t>
      </w:r>
      <w:r w:rsidRPr="00BA07DE">
        <w:rPr>
          <w:rFonts w:ascii="Arial" w:hAnsi="Arial"/>
          <w:sz w:val="22"/>
          <w:szCs w:val="22"/>
        </w:rPr>
        <w:t>male-frien</w:t>
      </w:r>
      <w:r w:rsidR="00FB00CD" w:rsidRPr="00BA07DE">
        <w:rPr>
          <w:rFonts w:ascii="Arial" w:hAnsi="Arial"/>
          <w:sz w:val="22"/>
          <w:szCs w:val="22"/>
        </w:rPr>
        <w:t>dly</w:t>
      </w:r>
      <w:r w:rsidR="00FB00CD" w:rsidRPr="00BA07DE">
        <w:rPr>
          <w:rFonts w:ascii="Arial" w:hAnsi="Arial"/>
          <w:sz w:val="22"/>
          <w:szCs w:val="22"/>
          <w:vertAlign w:val="superscript"/>
        </w:rPr>
        <w:t>4</w:t>
      </w:r>
      <w:r w:rsidRPr="00BA07DE">
        <w:rPr>
          <w:rFonts w:ascii="Arial" w:hAnsi="Arial"/>
          <w:sz w:val="22"/>
          <w:szCs w:val="22"/>
        </w:rPr>
        <w:t>.</w:t>
      </w:r>
    </w:p>
    <w:p w14:paraId="09BADDAD" w14:textId="77777777" w:rsidR="00FB00CD" w:rsidRPr="00BA07DE" w:rsidRDefault="00FB00CD" w:rsidP="00924FF9">
      <w:pPr>
        <w:pStyle w:val="ListParagraph"/>
        <w:rPr>
          <w:rFonts w:ascii="Arial" w:hAnsi="Arial"/>
          <w:sz w:val="22"/>
          <w:szCs w:val="22"/>
        </w:rPr>
      </w:pPr>
      <w:r w:rsidRPr="00BA07DE">
        <w:rPr>
          <w:rFonts w:ascii="Arial" w:hAnsi="Arial"/>
          <w:sz w:val="22"/>
          <w:szCs w:val="22"/>
        </w:rPr>
        <w:t>Often men see formal counselling services as better suited to women</w:t>
      </w:r>
      <w:r w:rsidRPr="00BA07DE">
        <w:rPr>
          <w:rFonts w:ascii="Arial" w:hAnsi="Arial"/>
          <w:sz w:val="22"/>
          <w:szCs w:val="22"/>
          <w:vertAlign w:val="superscript"/>
        </w:rPr>
        <w:t>5</w:t>
      </w:r>
      <w:r w:rsidRPr="00BA07DE">
        <w:rPr>
          <w:rFonts w:ascii="Arial" w:hAnsi="Arial"/>
          <w:sz w:val="22"/>
          <w:szCs w:val="22"/>
        </w:rPr>
        <w:t>.</w:t>
      </w:r>
    </w:p>
    <w:p w14:paraId="09BADDAE" w14:textId="77777777" w:rsidR="00924FF9" w:rsidRPr="00BA07DE" w:rsidRDefault="00924FF9" w:rsidP="00924FF9">
      <w:pPr>
        <w:spacing w:before="100"/>
        <w:rPr>
          <w:rFonts w:cs="Arial"/>
        </w:rPr>
        <w:sectPr w:rsidR="00924FF9" w:rsidRPr="00BA07DE" w:rsidSect="008679FE">
          <w:type w:val="continuous"/>
          <w:pgSz w:w="11906" w:h="16838"/>
          <w:pgMar w:top="442" w:right="862" w:bottom="278" w:left="862" w:header="709" w:footer="709" w:gutter="0"/>
          <w:cols w:num="2" w:space="397"/>
          <w:docGrid w:linePitch="360"/>
        </w:sectPr>
      </w:pPr>
    </w:p>
    <w:p w14:paraId="09BADDAF" w14:textId="77777777" w:rsidR="00FD72F1" w:rsidRPr="00BA07DE" w:rsidRDefault="00FD72F1" w:rsidP="008A0226">
      <w:pPr>
        <w:pStyle w:val="FootnoteText"/>
        <w:pBdr>
          <w:bottom w:val="single" w:sz="4" w:space="1" w:color="auto"/>
        </w:pBdr>
        <w:rPr>
          <w:rFonts w:ascii="Arial" w:hAnsi="Arial" w:cs="Arial"/>
          <w:vertAlign w:val="superscript"/>
        </w:rPr>
      </w:pPr>
      <w:r w:rsidRPr="00BA07DE">
        <w:rPr>
          <w:rFonts w:ascii="Arial" w:hAnsi="Arial" w:cs="Arial"/>
          <w:noProof/>
          <w:vertAlign w:val="superscript"/>
        </w:rPr>
        <w:lastRenderedPageBreak/>
        <w:drawing>
          <wp:anchor distT="0" distB="0" distL="114300" distR="114300" simplePos="0" relativeHeight="251662336" behindDoc="1" locked="0" layoutInCell="1" allowOverlap="1" wp14:anchorId="09BADDD5" wp14:editId="09BADDD6">
            <wp:simplePos x="0" y="0"/>
            <wp:positionH relativeFrom="page">
              <wp:posOffset>5490845</wp:posOffset>
            </wp:positionH>
            <wp:positionV relativeFrom="paragraph">
              <wp:posOffset>9559925</wp:posOffset>
            </wp:positionV>
            <wp:extent cx="1581785" cy="5308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r w:rsidRPr="00BA07DE">
        <w:rPr>
          <w:rFonts w:ascii="Arial" w:hAnsi="Arial" w:cs="Arial"/>
          <w:noProof/>
          <w:vertAlign w:val="superscript"/>
        </w:rPr>
        <w:drawing>
          <wp:anchor distT="0" distB="0" distL="114300" distR="114300" simplePos="0" relativeHeight="251661312" behindDoc="1" locked="0" layoutInCell="1" allowOverlap="1" wp14:anchorId="09BADDD7" wp14:editId="09BADDD8">
            <wp:simplePos x="0" y="0"/>
            <wp:positionH relativeFrom="page">
              <wp:posOffset>5490845</wp:posOffset>
            </wp:positionH>
            <wp:positionV relativeFrom="paragraph">
              <wp:posOffset>9559925</wp:posOffset>
            </wp:positionV>
            <wp:extent cx="1581785" cy="5308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p>
    <w:p w14:paraId="09BADDB0" w14:textId="77777777" w:rsidR="00FD72F1" w:rsidRPr="00BA07DE" w:rsidRDefault="008A0226" w:rsidP="00FD72F1">
      <w:pPr>
        <w:pStyle w:val="FootnoteText"/>
        <w:rPr>
          <w:rFonts w:ascii="Arial" w:hAnsi="Arial" w:cs="Arial"/>
          <w:lang w:val="en-US"/>
        </w:rPr>
      </w:pPr>
      <w:r w:rsidRPr="00BA07DE">
        <w:rPr>
          <w:rFonts w:ascii="Arial" w:hAnsi="Arial" w:cs="Arial"/>
          <w:sz w:val="16"/>
          <w:szCs w:val="16"/>
          <w:vertAlign w:val="superscript"/>
        </w:rPr>
        <w:br/>
      </w:r>
      <w:r w:rsidR="00FD72F1" w:rsidRPr="00BA07DE">
        <w:rPr>
          <w:rFonts w:ascii="Arial" w:hAnsi="Arial" w:cs="Arial"/>
          <w:vertAlign w:val="superscript"/>
        </w:rPr>
        <w:t>1</w:t>
      </w:r>
      <w:r w:rsidR="00FD72F1" w:rsidRPr="00BA07DE">
        <w:rPr>
          <w:rFonts w:ascii="Arial" w:hAnsi="Arial" w:cs="Arial"/>
        </w:rPr>
        <w:t xml:space="preserve"> </w:t>
      </w:r>
      <w:r w:rsidR="003A5B6C" w:rsidRPr="00BA07DE">
        <w:rPr>
          <w:rStyle w:val="FootnoteReference"/>
          <w:rFonts w:ascii="Arial" w:hAnsi="Arial" w:cs="Arial"/>
          <w:vertAlign w:val="baseline"/>
        </w:rPr>
        <w:t>Men on Black Saturday: Risks and opportunities for change, Zara, C., &amp; Parkinson, D. (2013)</w:t>
      </w:r>
    </w:p>
    <w:p w14:paraId="09BADDB1" w14:textId="77777777" w:rsidR="00FD72F1" w:rsidRPr="00BA07DE" w:rsidRDefault="008A0226" w:rsidP="00FD72F1">
      <w:pPr>
        <w:pStyle w:val="FootnoteText"/>
        <w:rPr>
          <w:rFonts w:ascii="Arial" w:hAnsi="Arial" w:cs="Arial"/>
        </w:rPr>
      </w:pPr>
      <w:r w:rsidRPr="00BA07DE">
        <w:rPr>
          <w:rFonts w:ascii="Arial" w:hAnsi="Arial" w:cs="Arial"/>
          <w:noProof/>
          <w:sz w:val="24"/>
          <w:szCs w:val="24"/>
          <w:vertAlign w:val="superscript"/>
        </w:rPr>
        <w:drawing>
          <wp:anchor distT="0" distB="0" distL="114300" distR="114300" simplePos="0" relativeHeight="251664384" behindDoc="1" locked="0" layoutInCell="1" allowOverlap="1" wp14:anchorId="09BADDD9" wp14:editId="6C9FC376">
            <wp:simplePos x="0" y="0"/>
            <wp:positionH relativeFrom="column">
              <wp:posOffset>5024755</wp:posOffset>
            </wp:positionH>
            <wp:positionV relativeFrom="paragraph">
              <wp:posOffset>19685</wp:posOffset>
            </wp:positionV>
            <wp:extent cx="1532891" cy="506618"/>
            <wp:effectExtent l="0" t="0" r="0" b="8255"/>
            <wp:wrapNone/>
            <wp:docPr id="13" name="Picture 13" descr="Municipal Association of Victoria"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colour-logo-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32891" cy="506618"/>
                    </a:xfrm>
                    <a:prstGeom prst="rect">
                      <a:avLst/>
                    </a:prstGeom>
                  </pic:spPr>
                </pic:pic>
              </a:graphicData>
            </a:graphic>
            <wp14:sizeRelH relativeFrom="margin">
              <wp14:pctWidth>0</wp14:pctWidth>
            </wp14:sizeRelH>
            <wp14:sizeRelV relativeFrom="margin">
              <wp14:pctHeight>0</wp14:pctHeight>
            </wp14:sizeRelV>
          </wp:anchor>
        </w:drawing>
      </w:r>
      <w:r w:rsidR="00FD72F1" w:rsidRPr="00BA07DE">
        <w:rPr>
          <w:rFonts w:ascii="Arial" w:hAnsi="Arial" w:cs="Arial"/>
          <w:vertAlign w:val="superscript"/>
        </w:rPr>
        <w:t>2</w:t>
      </w:r>
      <w:r w:rsidR="00FB00CD" w:rsidRPr="00BA07DE">
        <w:rPr>
          <w:rFonts w:ascii="Arial" w:hAnsi="Arial" w:cs="Arial"/>
          <w:vertAlign w:val="superscript"/>
        </w:rPr>
        <w:t xml:space="preserve"> 3 4</w:t>
      </w:r>
      <w:r w:rsidRPr="00BA07DE">
        <w:rPr>
          <w:rFonts w:ascii="Arial" w:hAnsi="Arial" w:cs="Arial"/>
          <w:vertAlign w:val="superscript"/>
        </w:rPr>
        <w:t xml:space="preserve"> 5</w:t>
      </w:r>
      <w:r w:rsidR="00FD72F1" w:rsidRPr="00BA07DE">
        <w:rPr>
          <w:rFonts w:ascii="Arial" w:hAnsi="Arial" w:cs="Arial"/>
        </w:rPr>
        <w:t xml:space="preserve"> </w:t>
      </w:r>
      <w:r w:rsidR="00FB00CD" w:rsidRPr="00BA07DE">
        <w:rPr>
          <w:rFonts w:ascii="Arial" w:hAnsi="Arial" w:cs="Arial"/>
        </w:rPr>
        <w:t>ibid</w:t>
      </w:r>
      <w:r w:rsidR="00FD72F1" w:rsidRPr="00BA07DE">
        <w:rPr>
          <w:rFonts w:ascii="Arial" w:hAnsi="Arial" w:cs="Arial"/>
          <w:noProof/>
          <w:vertAlign w:val="superscript"/>
        </w:rPr>
        <w:drawing>
          <wp:anchor distT="0" distB="0" distL="114300" distR="114300" simplePos="0" relativeHeight="251663360" behindDoc="1" locked="0" layoutInCell="1" allowOverlap="1" wp14:anchorId="09BADDDB" wp14:editId="09BADDDC">
            <wp:simplePos x="0" y="0"/>
            <wp:positionH relativeFrom="page">
              <wp:posOffset>5490845</wp:posOffset>
            </wp:positionH>
            <wp:positionV relativeFrom="paragraph">
              <wp:posOffset>9559925</wp:posOffset>
            </wp:positionV>
            <wp:extent cx="1581785" cy="5308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p>
    <w:p w14:paraId="09BADDB2" w14:textId="77777777" w:rsidR="00FD72F1" w:rsidRPr="00BA07DE" w:rsidRDefault="00FD72F1" w:rsidP="008679FE">
      <w:pPr>
        <w:rPr>
          <w:rFonts w:cs="Arial"/>
        </w:rPr>
      </w:pPr>
      <w:r w:rsidRPr="00BA07DE">
        <w:rPr>
          <w:rFonts w:cs="Arial"/>
          <w:noProof/>
          <w:lang w:eastAsia="en-AU"/>
        </w:rPr>
        <mc:AlternateContent>
          <mc:Choice Requires="wps">
            <w:drawing>
              <wp:anchor distT="0" distB="0" distL="114300" distR="114300" simplePos="0" relativeHeight="251665408" behindDoc="0" locked="0" layoutInCell="1" allowOverlap="1" wp14:anchorId="09BADDDD" wp14:editId="09BADDDE">
                <wp:simplePos x="0" y="0"/>
                <wp:positionH relativeFrom="column">
                  <wp:posOffset>-825500</wp:posOffset>
                </wp:positionH>
                <wp:positionV relativeFrom="paragraph">
                  <wp:posOffset>458470</wp:posOffset>
                </wp:positionV>
                <wp:extent cx="8429625" cy="0"/>
                <wp:effectExtent l="0" t="38100" r="9525" b="38100"/>
                <wp:wrapNone/>
                <wp:docPr id="14" name="Straight Connector 14"/>
                <wp:cNvGraphicFramePr/>
                <a:graphic xmlns:a="http://schemas.openxmlformats.org/drawingml/2006/main">
                  <a:graphicData uri="http://schemas.microsoft.com/office/word/2010/wordprocessingShape">
                    <wps:wsp>
                      <wps:cNvCnPr/>
                      <wps:spPr>
                        <a:xfrm>
                          <a:off x="0" y="0"/>
                          <a:ext cx="8429625" cy="0"/>
                        </a:xfrm>
                        <a:prstGeom prst="line">
                          <a:avLst/>
                        </a:prstGeom>
                        <a:ln w="76200">
                          <a:solidFill>
                            <a:srgbClr val="FCC24F"/>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pt,36.1pt" to="598.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" strokecolor="#fcc24f" strokeweight="6pt"/>
            </w:pict>
          </mc:Fallback>
        </mc:AlternateContent>
      </w:r>
      <w:r w:rsidRPr="00BA07DE">
        <w:rPr>
          <w:rFonts w:cs="Arial"/>
          <w:noProof/>
          <w:lang w:eastAsia="en-AU"/>
        </w:rPr>
        <w:drawing>
          <wp:anchor distT="0" distB="0" distL="114300" distR="114300" simplePos="0" relativeHeight="251660288" behindDoc="1" locked="0" layoutInCell="1" allowOverlap="1" wp14:anchorId="09BADDDF" wp14:editId="09BADDE0">
            <wp:simplePos x="0" y="0"/>
            <wp:positionH relativeFrom="page">
              <wp:posOffset>5490845</wp:posOffset>
            </wp:positionH>
            <wp:positionV relativeFrom="paragraph">
              <wp:posOffset>9559925</wp:posOffset>
            </wp:positionV>
            <wp:extent cx="1581785" cy="5308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r w:rsidRPr="00BA07DE">
        <w:rPr>
          <w:rFonts w:cs="Arial"/>
          <w:noProof/>
          <w:lang w:eastAsia="en-AU"/>
        </w:rPr>
        <w:drawing>
          <wp:anchor distT="0" distB="0" distL="114300" distR="114300" simplePos="0" relativeHeight="251659264" behindDoc="1" locked="0" layoutInCell="1" allowOverlap="1" wp14:anchorId="09BADDE1" wp14:editId="09BADDE2">
            <wp:simplePos x="0" y="0"/>
            <wp:positionH relativeFrom="page">
              <wp:posOffset>5490845</wp:posOffset>
            </wp:positionH>
            <wp:positionV relativeFrom="paragraph">
              <wp:posOffset>9559925</wp:posOffset>
            </wp:positionV>
            <wp:extent cx="1581785" cy="5308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785" cy="530860"/>
                    </a:xfrm>
                    <a:prstGeom prst="rect">
                      <a:avLst/>
                    </a:prstGeom>
                    <a:noFill/>
                  </pic:spPr>
                </pic:pic>
              </a:graphicData>
            </a:graphic>
            <wp14:sizeRelH relativeFrom="page">
              <wp14:pctWidth>0</wp14:pctWidth>
            </wp14:sizeRelH>
            <wp14:sizeRelV relativeFrom="page">
              <wp14:pctHeight>0</wp14:pctHeight>
            </wp14:sizeRelV>
          </wp:anchor>
        </w:drawing>
      </w:r>
      <w:r w:rsidRPr="00BA07DE">
        <w:rPr>
          <w:rFonts w:cs="Arial"/>
        </w:rPr>
        <w:br w:type="page"/>
      </w:r>
    </w:p>
    <w:p w14:paraId="09BADDB3" w14:textId="77777777" w:rsidR="008679FE" w:rsidRPr="00BA07DE" w:rsidRDefault="008679FE" w:rsidP="008679FE">
      <w:pPr>
        <w:pStyle w:val="NoSpacing"/>
        <w:rPr>
          <w:rFonts w:ascii="Arial" w:hAnsi="Arial" w:cs="Arial"/>
        </w:rPr>
      </w:pPr>
      <w:r w:rsidRPr="00BA07DE">
        <w:rPr>
          <w:rFonts w:ascii="Arial" w:hAnsi="Arial" w:cs="Arial"/>
          <w:noProof/>
        </w:rPr>
        <w:lastRenderedPageBreak/>
        <mc:AlternateContent>
          <mc:Choice Requires="wpg">
            <w:drawing>
              <wp:anchor distT="0" distB="0" distL="114300" distR="114300" simplePos="0" relativeHeight="251666432" behindDoc="1" locked="0" layoutInCell="1" allowOverlap="1" wp14:anchorId="09BADDE3" wp14:editId="10AACD84">
                <wp:simplePos x="0" y="0"/>
                <wp:positionH relativeFrom="page">
                  <wp:posOffset>352425</wp:posOffset>
                </wp:positionH>
                <wp:positionV relativeFrom="page">
                  <wp:posOffset>352425</wp:posOffset>
                </wp:positionV>
                <wp:extent cx="6841702" cy="721672"/>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702" cy="721672"/>
                          <a:chOff x="567" y="567"/>
                          <a:chExt cx="10776" cy="1134"/>
                        </a:xfrm>
                      </wpg:grpSpPr>
                      <wpg:grpSp>
                        <wpg:cNvPr id="16" name="Group 13"/>
                        <wpg:cNvGrpSpPr>
                          <a:grpSpLocks/>
                        </wpg:cNvGrpSpPr>
                        <wpg:grpSpPr bwMode="auto">
                          <a:xfrm>
                            <a:off x="567" y="567"/>
                            <a:ext cx="8235" cy="1134"/>
                            <a:chOff x="567" y="567"/>
                            <a:chExt cx="8235" cy="1134"/>
                          </a:xfrm>
                        </wpg:grpSpPr>
                        <wps:wsp>
                          <wps:cNvPr id="17" name="Freeform 14"/>
                          <wps:cNvSpPr>
                            <a:spLocks/>
                          </wps:cNvSpPr>
                          <wps:spPr bwMode="auto">
                            <a:xfrm>
                              <a:off x="567" y="567"/>
                              <a:ext cx="8235" cy="1134"/>
                            </a:xfrm>
                            <a:custGeom>
                              <a:avLst/>
                              <a:gdLst>
                                <a:gd name="T0" fmla="+- 0 8499 567"/>
                                <a:gd name="T1" fmla="*/ T0 w 8235"/>
                                <a:gd name="T2" fmla="+- 0 567 567"/>
                                <a:gd name="T3" fmla="*/ 567 h 1134"/>
                                <a:gd name="T4" fmla="+- 0 567 567"/>
                                <a:gd name="T5" fmla="*/ T4 w 8235"/>
                                <a:gd name="T6" fmla="+- 0 567 567"/>
                                <a:gd name="T7" fmla="*/ 567 h 1134"/>
                                <a:gd name="T8" fmla="+- 0 567 567"/>
                                <a:gd name="T9" fmla="*/ T8 w 8235"/>
                                <a:gd name="T10" fmla="+- 0 1701 567"/>
                                <a:gd name="T11" fmla="*/ 1701 h 1134"/>
                                <a:gd name="T12" fmla="+- 0 8499 567"/>
                                <a:gd name="T13" fmla="*/ T12 w 8235"/>
                                <a:gd name="T14" fmla="+- 0 1701 567"/>
                                <a:gd name="T15" fmla="*/ 1701 h 1134"/>
                                <a:gd name="T16" fmla="+- 0 8802 567"/>
                                <a:gd name="T17" fmla="*/ T16 w 8235"/>
                                <a:gd name="T18" fmla="+- 0 1134 567"/>
                                <a:gd name="T19" fmla="*/ 1134 h 1134"/>
                                <a:gd name="T20" fmla="+- 0 8499 567"/>
                                <a:gd name="T21" fmla="*/ T20 w 8235"/>
                                <a:gd name="T22" fmla="+- 0 567 567"/>
                                <a:gd name="T23" fmla="*/ 567 h 1134"/>
                              </a:gdLst>
                              <a:ahLst/>
                              <a:cxnLst>
                                <a:cxn ang="0">
                                  <a:pos x="T1" y="T3"/>
                                </a:cxn>
                                <a:cxn ang="0">
                                  <a:pos x="T5" y="T7"/>
                                </a:cxn>
                                <a:cxn ang="0">
                                  <a:pos x="T9" y="T11"/>
                                </a:cxn>
                                <a:cxn ang="0">
                                  <a:pos x="T13" y="T15"/>
                                </a:cxn>
                                <a:cxn ang="0">
                                  <a:pos x="T17" y="T19"/>
                                </a:cxn>
                                <a:cxn ang="0">
                                  <a:pos x="T21" y="T23"/>
                                </a:cxn>
                              </a:cxnLst>
                              <a:rect l="0" t="0" r="r" b="b"/>
                              <a:pathLst>
                                <a:path w="8235" h="1134">
                                  <a:moveTo>
                                    <a:pt x="7932" y="0"/>
                                  </a:moveTo>
                                  <a:lnTo>
                                    <a:pt x="0" y="0"/>
                                  </a:lnTo>
                                  <a:lnTo>
                                    <a:pt x="0" y="1134"/>
                                  </a:lnTo>
                                  <a:lnTo>
                                    <a:pt x="7932" y="1134"/>
                                  </a:lnTo>
                                  <a:lnTo>
                                    <a:pt x="8235" y="567"/>
                                  </a:lnTo>
                                  <a:lnTo>
                                    <a:pt x="7932" y="0"/>
                                  </a:lnTo>
                                </a:path>
                              </a:pathLst>
                            </a:custGeom>
                            <a:solidFill>
                              <a:srgbClr val="60779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9AEC7E" w14:textId="77777777" w:rsidR="008E66E0" w:rsidRDefault="008E66E0" w:rsidP="008E66E0">
                                <w:pPr>
                                  <w:rPr>
                                    <w:rStyle w:val="TitleChar"/>
                                    <w:rFonts w:ascii="Arial" w:hAnsi="Arial" w:cs="Arial"/>
                                    <w:sz w:val="40"/>
                                    <w:szCs w:val="40"/>
                                  </w:rPr>
                                </w:pPr>
                                <w:r w:rsidRPr="008E66E0">
                                  <w:rPr>
                                    <w:rStyle w:val="TitleChar"/>
                                    <w:rFonts w:ascii="Arial" w:hAnsi="Arial" w:cs="Arial"/>
                                    <w:sz w:val="40"/>
                                    <w:szCs w:val="40"/>
                                  </w:rPr>
                                  <w:t xml:space="preserve">Recovering from Disaster: </w:t>
                                </w:r>
                              </w:p>
                              <w:p w14:paraId="09BADDEE" w14:textId="696F3F57" w:rsidR="008679FE" w:rsidRPr="008E66E0" w:rsidRDefault="008E66E0" w:rsidP="008E66E0">
                                <w:pPr>
                                  <w:rPr>
                                    <w:rFonts w:cs="Arial"/>
                                    <w:sz w:val="40"/>
                                    <w:szCs w:val="40"/>
                                  </w:rPr>
                                </w:pPr>
                                <w:r w:rsidRPr="008E66E0">
                                  <w:rPr>
                                    <w:rStyle w:val="TitleChar"/>
                                    <w:rFonts w:ascii="Arial" w:hAnsi="Arial" w:cs="Arial"/>
                                    <w:sz w:val="40"/>
                                    <w:szCs w:val="40"/>
                                  </w:rPr>
                                  <w:t>Men and masculine expectations</w:t>
                                </w:r>
                                <w:r w:rsidR="008679FE" w:rsidRPr="008E66E0">
                                  <w:rPr>
                                    <w:rFonts w:cs="Arial"/>
                                    <w:color w:val="FFFFFF" w:themeColor="background1"/>
                                    <w:sz w:val="40"/>
                                    <w:szCs w:val="40"/>
                                  </w:rPr>
                                  <w:t xml:space="preserve">     </w:t>
                                </w:r>
                              </w:p>
                            </w:txbxContent>
                          </wps:txbx>
                          <wps:bodyPr rot="0" vert="horz" wrap="square" lIns="91440" tIns="45720" rIns="91440" bIns="45720" anchor="t" anchorCtr="0" upright="1">
                            <a:noAutofit/>
                          </wps:bodyPr>
                        </wps:wsp>
                      </wpg:grpSp>
                      <wpg:grpSp>
                        <wpg:cNvPr id="18" name="Group 15"/>
                        <wpg:cNvGrpSpPr>
                          <a:grpSpLocks/>
                        </wpg:cNvGrpSpPr>
                        <wpg:grpSpPr bwMode="auto">
                          <a:xfrm>
                            <a:off x="8636" y="567"/>
                            <a:ext cx="2707" cy="1134"/>
                            <a:chOff x="8636" y="567"/>
                            <a:chExt cx="2707" cy="1134"/>
                          </a:xfrm>
                        </wpg:grpSpPr>
                        <wps:wsp>
                          <wps:cNvPr id="19" name="Freeform 16"/>
                          <wps:cNvSpPr>
                            <a:spLocks/>
                          </wps:cNvSpPr>
                          <wps:spPr bwMode="auto">
                            <a:xfrm>
                              <a:off x="8636" y="567"/>
                              <a:ext cx="2707" cy="1134"/>
                            </a:xfrm>
                            <a:custGeom>
                              <a:avLst/>
                              <a:gdLst>
                                <a:gd name="T0" fmla="+- 0 11339 8636"/>
                                <a:gd name="T1" fmla="*/ T0 w 2707"/>
                                <a:gd name="T2" fmla="+- 0 567 567"/>
                                <a:gd name="T3" fmla="*/ 567 h 1134"/>
                                <a:gd name="T4" fmla="+- 0 8636 8636"/>
                                <a:gd name="T5" fmla="*/ T4 w 2707"/>
                                <a:gd name="T6" fmla="+- 0 567 567"/>
                                <a:gd name="T7" fmla="*/ 567 h 1134"/>
                                <a:gd name="T8" fmla="+- 0 8934 8636"/>
                                <a:gd name="T9" fmla="*/ T8 w 2707"/>
                                <a:gd name="T10" fmla="+- 0 1142 567"/>
                                <a:gd name="T11" fmla="*/ 1142 h 1134"/>
                                <a:gd name="T12" fmla="+- 0 8636 8636"/>
                                <a:gd name="T13" fmla="*/ T12 w 2707"/>
                                <a:gd name="T14" fmla="+- 0 1701 567"/>
                                <a:gd name="T15" fmla="*/ 1701 h 1134"/>
                                <a:gd name="T16" fmla="+- 0 11339 8636"/>
                                <a:gd name="T17" fmla="*/ T16 w 2707"/>
                                <a:gd name="T18" fmla="+- 0 1701 567"/>
                                <a:gd name="T19" fmla="*/ 1701 h 1134"/>
                                <a:gd name="T20" fmla="+- 0 11343 8636"/>
                                <a:gd name="T21" fmla="*/ T20 w 2707"/>
                                <a:gd name="T22" fmla="+- 0 1134 567"/>
                                <a:gd name="T23" fmla="*/ 1134 h 1134"/>
                                <a:gd name="T24" fmla="+- 0 11339 8636"/>
                                <a:gd name="T25" fmla="*/ T24 w 2707"/>
                                <a:gd name="T26" fmla="+- 0 567 567"/>
                                <a:gd name="T27" fmla="*/ 567 h 1134"/>
                              </a:gdLst>
                              <a:ahLst/>
                              <a:cxnLst>
                                <a:cxn ang="0">
                                  <a:pos x="T1" y="T3"/>
                                </a:cxn>
                                <a:cxn ang="0">
                                  <a:pos x="T5" y="T7"/>
                                </a:cxn>
                                <a:cxn ang="0">
                                  <a:pos x="T9" y="T11"/>
                                </a:cxn>
                                <a:cxn ang="0">
                                  <a:pos x="T13" y="T15"/>
                                </a:cxn>
                                <a:cxn ang="0">
                                  <a:pos x="T17" y="T19"/>
                                </a:cxn>
                                <a:cxn ang="0">
                                  <a:pos x="T21" y="T23"/>
                                </a:cxn>
                                <a:cxn ang="0">
                                  <a:pos x="T25" y="T27"/>
                                </a:cxn>
                              </a:cxnLst>
                              <a:rect l="0" t="0" r="r" b="b"/>
                              <a:pathLst>
                                <a:path w="2707" h="1134">
                                  <a:moveTo>
                                    <a:pt x="2703" y="0"/>
                                  </a:moveTo>
                                  <a:lnTo>
                                    <a:pt x="0" y="0"/>
                                  </a:lnTo>
                                  <a:lnTo>
                                    <a:pt x="298" y="575"/>
                                  </a:lnTo>
                                  <a:lnTo>
                                    <a:pt x="0" y="1134"/>
                                  </a:lnTo>
                                  <a:lnTo>
                                    <a:pt x="2703" y="1134"/>
                                  </a:lnTo>
                                  <a:lnTo>
                                    <a:pt x="2707" y="567"/>
                                  </a:lnTo>
                                  <a:lnTo>
                                    <a:pt x="2703" y="0"/>
                                  </a:lnTo>
                                </a:path>
                              </a:pathLst>
                            </a:custGeom>
                            <a:solidFill>
                              <a:srgbClr val="FCB52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BADDEF" w14:textId="77777777" w:rsidR="008679FE" w:rsidRPr="008E66E0" w:rsidRDefault="008679FE" w:rsidP="007703DA">
                                <w:pPr>
                                  <w:pStyle w:val="Title"/>
                                  <w:spacing w:before="240"/>
                                  <w:ind w:left="0"/>
                                  <w:rPr>
                                    <w:rFonts w:ascii="Arial" w:hAnsi="Arial" w:cs="Arial"/>
                                    <w:sz w:val="40"/>
                                    <w:szCs w:val="40"/>
                                  </w:rPr>
                                </w:pPr>
                                <w:r>
                                  <w:t xml:space="preserve">  </w:t>
                                </w:r>
                                <w:r w:rsidR="007703DA" w:rsidRPr="008E66E0">
                                  <w:rPr>
                                    <w:rFonts w:ascii="Arial" w:hAnsi="Arial" w:cs="Arial"/>
                                    <w:sz w:val="40"/>
                                    <w:szCs w:val="40"/>
                                  </w:rPr>
                                  <w:t>Case study</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31" style="position:absolute;margin-left:27.75pt;margin-top:27.75pt;width:538.7pt;height:56.8pt;z-index:-251650048;mso-position-horizontal-relative:page;mso-position-vertical-relative:page" coordorigin="567,567" coordsize="10776,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">
                <v:group id="Group 13" o:spid="_x0000_s1032" style="position:absolute;left:567;top:567;width:8235;height:1134" coordorigin="567,567" coordsize="8235,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33" style="position:absolute;left:567;top:567;width:8235;height:1134;visibility:visible;mso-wrap-style:square;v-text-anchor:top" coordsize="8235,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28AA&#10;AADbAAAADwAAAGRycy9kb3ducmV2LnhtbERPTWsCMRC9F/wPYYTeamKFVlajiGDxUEqr4nlMxs3i&#10;ZrJsorv+e1Mo9DaP9znzZe9rcaM2VoE1jEcKBLEJtuJSw2G/eZmCiAnZYh2YNNwpwnIxeJpjYUPH&#10;P3TbpVLkEI4FanApNYWU0TjyGEehIc7cObQeU4ZtKW2LXQ73tXxV6k16rDg3OGxo7chcdlevoTxX&#10;SVkzmRwPXx270/fl88MorZ+H/WoGIlGf/sV/7q3N89/h95d8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M928AAAADbAAAADwAAAAAAAAAAAAAAAACYAgAAZHJzL2Rvd25y&#10;ZXYueG1sUEsFBgAAAAAEAAQA9QAAAIUDAAAAAA==&#10;" adj="-11796480,,5400" path="m7932,l,,,1134r7932,l8235,567,7932,e" fillcolor="#60779b" stroked="f">
                    <v:stroke joinstyle="round"/>
                    <v:formulas/>
                    <v:path arrowok="t" o:connecttype="custom" o:connectlocs="7932,567;0,567;0,1701;7932,1701;8235,1134;7932,567" o:connectangles="0,0,0,0,0,0" textboxrect="0,0,8235,1134"/>
                    <v:textbox>
                      <w:txbxContent>
                        <w:p w14:paraId="039AEC7E" w14:textId="77777777" w:rsidR="008E66E0" w:rsidRDefault="008E66E0" w:rsidP="008E66E0">
                          <w:pPr>
                            <w:rPr>
                              <w:rStyle w:val="TitleChar"/>
                              <w:rFonts w:ascii="Arial" w:hAnsi="Arial" w:cs="Arial"/>
                              <w:sz w:val="40"/>
                              <w:szCs w:val="40"/>
                            </w:rPr>
                          </w:pPr>
                          <w:r w:rsidRPr="008E66E0">
                            <w:rPr>
                              <w:rStyle w:val="TitleChar"/>
                              <w:rFonts w:ascii="Arial" w:hAnsi="Arial" w:cs="Arial"/>
                              <w:sz w:val="40"/>
                              <w:szCs w:val="40"/>
                            </w:rPr>
                            <w:t xml:space="preserve">Recovering from Disaster: </w:t>
                          </w:r>
                        </w:p>
                        <w:p w14:paraId="09BADDEE" w14:textId="696F3F57" w:rsidR="008679FE" w:rsidRPr="008E66E0" w:rsidRDefault="008E66E0" w:rsidP="008E66E0">
                          <w:pPr>
                            <w:rPr>
                              <w:rFonts w:cs="Arial"/>
                              <w:sz w:val="40"/>
                              <w:szCs w:val="40"/>
                            </w:rPr>
                          </w:pPr>
                          <w:r w:rsidRPr="008E66E0">
                            <w:rPr>
                              <w:rStyle w:val="TitleChar"/>
                              <w:rFonts w:ascii="Arial" w:hAnsi="Arial" w:cs="Arial"/>
                              <w:sz w:val="40"/>
                              <w:szCs w:val="40"/>
                            </w:rPr>
                            <w:t>Men and masculine expectations</w:t>
                          </w:r>
                          <w:r w:rsidR="008679FE" w:rsidRPr="008E66E0">
                            <w:rPr>
                              <w:rFonts w:cs="Arial"/>
                              <w:color w:val="FFFFFF" w:themeColor="background1"/>
                              <w:sz w:val="40"/>
                              <w:szCs w:val="40"/>
                            </w:rPr>
                            <w:t xml:space="preserve">     </w:t>
                          </w:r>
                        </w:p>
                      </w:txbxContent>
                    </v:textbox>
                  </v:shape>
                </v:group>
                <v:group id="_x0000_s1034" style="position:absolute;left:8636;top:567;width:2707;height:1134" coordorigin="8636,567" coordsize="2707,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35" style="position:absolute;left:8636;top:567;width:2707;height:1134;visibility:visible;mso-wrap-style:square;v-text-anchor:top" coordsize="2707,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LpMMA&#10;AADbAAAADwAAAGRycy9kb3ducmV2LnhtbESPQYvCMBCF7wv+hzCCtzVV2aLVKMsWwYMHVz14HJqx&#10;rTaTkkSt/94sCHub4b33zZvFqjONuJPztWUFo2ECgriwuuZSwfGw/pyC8AFZY2OZFDzJw2rZ+1hg&#10;pu2Df+m+D6WIEPYZKqhCaDMpfVGRQT+0LXHUztYZDHF1pdQOHxFuGjlOklQarDleqLCln4qK6/5m&#10;IuU2kc0h9195K0/5zl226TrdKjXod99zEIG68G9+pzc61p/B3y9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oLpMMAAADbAAAADwAAAAAAAAAAAAAAAACYAgAAZHJzL2Rv&#10;d25yZXYueG1sUEsFBgAAAAAEAAQA9QAAAIgDAAAAAA==&#10;" adj="-11796480,,5400" path="m2703,l,,298,575,,1134r2703,l2707,567,2703,e" fillcolor="#fcb525" stroked="f">
                    <v:stroke joinstyle="round"/>
                    <v:formulas/>
                    <v:path arrowok="t" o:connecttype="custom" o:connectlocs="2703,567;0,567;298,1142;0,1701;2703,1701;2707,1134;2703,567" o:connectangles="0,0,0,0,0,0,0" textboxrect="0,0,2707,1134"/>
                    <v:textbox>
                      <w:txbxContent>
                        <w:p w14:paraId="09BADDEF" w14:textId="77777777" w:rsidR="008679FE" w:rsidRPr="008E66E0" w:rsidRDefault="008679FE" w:rsidP="007703DA">
                          <w:pPr>
                            <w:pStyle w:val="Title"/>
                            <w:spacing w:before="240"/>
                            <w:ind w:left="0"/>
                            <w:rPr>
                              <w:rFonts w:ascii="Arial" w:hAnsi="Arial" w:cs="Arial"/>
                              <w:sz w:val="40"/>
                              <w:szCs w:val="40"/>
                            </w:rPr>
                          </w:pPr>
                          <w:r>
                            <w:t xml:space="preserve">  </w:t>
                          </w:r>
                          <w:r w:rsidR="007703DA" w:rsidRPr="008E66E0">
                            <w:rPr>
                              <w:rFonts w:ascii="Arial" w:hAnsi="Arial" w:cs="Arial"/>
                              <w:sz w:val="40"/>
                              <w:szCs w:val="40"/>
                            </w:rPr>
                            <w:t>Case study</w:t>
                          </w:r>
                        </w:p>
                      </w:txbxContent>
                    </v:textbox>
                  </v:shape>
                </v:group>
                <w10:wrap anchorx="page" anchory="page"/>
              </v:group>
            </w:pict>
          </mc:Fallback>
        </mc:AlternateContent>
      </w:r>
    </w:p>
    <w:p w14:paraId="09BADDB4" w14:textId="77777777" w:rsidR="008679FE" w:rsidRPr="00BA07DE" w:rsidRDefault="008679FE" w:rsidP="008679FE">
      <w:pPr>
        <w:rPr>
          <w:rFonts w:cs="Arial"/>
        </w:rPr>
      </w:pPr>
    </w:p>
    <w:p w14:paraId="09BADDB5" w14:textId="77777777" w:rsidR="008679FE" w:rsidRPr="00BA07DE" w:rsidRDefault="008679FE" w:rsidP="00265AB5">
      <w:pPr>
        <w:rPr>
          <w:rFonts w:cs="Arial"/>
        </w:rPr>
      </w:pPr>
    </w:p>
    <w:p w14:paraId="09BADDB6" w14:textId="77777777" w:rsidR="008679FE" w:rsidRPr="00BA07DE" w:rsidRDefault="008679FE" w:rsidP="00265AB5">
      <w:pPr>
        <w:rPr>
          <w:rFonts w:cs="Arial"/>
        </w:rPr>
      </w:pPr>
    </w:p>
    <w:p w14:paraId="09BADDB7" w14:textId="77777777" w:rsidR="00265AB5" w:rsidRPr="00BA07DE" w:rsidRDefault="00265AB5" w:rsidP="00265AB5">
      <w:pPr>
        <w:rPr>
          <w:rFonts w:cs="Arial"/>
        </w:rPr>
      </w:pPr>
    </w:p>
    <w:p w14:paraId="09BADDB8" w14:textId="77777777" w:rsidR="00265AB5" w:rsidRPr="00BA07DE" w:rsidRDefault="007641BD" w:rsidP="00265AB5">
      <w:pPr>
        <w:rPr>
          <w:rFonts w:cs="Arial"/>
        </w:rPr>
      </w:pPr>
      <w:r w:rsidRPr="00BA07DE">
        <w:rPr>
          <w:rFonts w:cs="Arial"/>
          <w:noProof/>
          <w:lang w:eastAsia="en-AU"/>
        </w:rPr>
        <mc:AlternateContent>
          <mc:Choice Requires="wps">
            <w:drawing>
              <wp:anchor distT="0" distB="0" distL="114300" distR="114300" simplePos="0" relativeHeight="251669504" behindDoc="1" locked="0" layoutInCell="1" allowOverlap="1" wp14:anchorId="09BADDE5" wp14:editId="3D6010C6">
                <wp:simplePos x="0" y="0"/>
                <wp:positionH relativeFrom="column">
                  <wp:posOffset>-194945</wp:posOffset>
                </wp:positionH>
                <wp:positionV relativeFrom="paragraph">
                  <wp:posOffset>97155</wp:posOffset>
                </wp:positionV>
                <wp:extent cx="6840000" cy="4086225"/>
                <wp:effectExtent l="0" t="0" r="18415" b="28575"/>
                <wp:wrapNone/>
                <wp:docPr id="1" name="Rectangle 1"/>
                <wp:cNvGraphicFramePr/>
                <a:graphic xmlns:a="http://schemas.openxmlformats.org/drawingml/2006/main">
                  <a:graphicData uri="http://schemas.microsoft.com/office/word/2010/wordprocessingShape">
                    <wps:wsp>
                      <wps:cNvSpPr/>
                      <wps:spPr>
                        <a:xfrm>
                          <a:off x="0" y="0"/>
                          <a:ext cx="6840000" cy="40862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35pt;margin-top:7.65pt;width:538.6pt;height:3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" fillcolor="#f2f2f2 [3052]" strokecolor="#243f60 [1604]" strokeweight="2pt"/>
            </w:pict>
          </mc:Fallback>
        </mc:AlternateContent>
      </w:r>
    </w:p>
    <w:p w14:paraId="09BADDB9" w14:textId="77777777" w:rsidR="002C1226" w:rsidRPr="00BA07DE" w:rsidRDefault="00371B20" w:rsidP="008679FE">
      <w:pPr>
        <w:pStyle w:val="Heading1"/>
        <w:rPr>
          <w:rFonts w:ascii="Arial" w:hAnsi="Arial"/>
        </w:rPr>
      </w:pPr>
      <w:r w:rsidRPr="00BA07DE">
        <w:rPr>
          <w:rFonts w:ascii="Arial" w:hAnsi="Arial"/>
        </w:rPr>
        <w:t>Action local government can</w:t>
      </w:r>
      <w:r w:rsidR="00265AB5" w:rsidRPr="00BA07DE">
        <w:rPr>
          <w:rFonts w:ascii="Arial" w:hAnsi="Arial"/>
        </w:rPr>
        <w:t xml:space="preserve"> take</w:t>
      </w:r>
    </w:p>
    <w:p w14:paraId="09BADDBA" w14:textId="77777777" w:rsidR="008A0226" w:rsidRPr="00BA07DE" w:rsidRDefault="008A0226" w:rsidP="008A0226">
      <w:pPr>
        <w:ind w:left="284"/>
        <w:rPr>
          <w:rFonts w:cs="Arial"/>
        </w:rPr>
      </w:pPr>
      <w:r w:rsidRPr="00BA07DE">
        <w:rPr>
          <w:rFonts w:cs="Arial"/>
        </w:rPr>
        <w:t>Women’s Health Goulburn North East – Men and Disaster Snapshots</w:t>
      </w:r>
      <w:r w:rsidRPr="00BA07DE">
        <w:rPr>
          <w:rFonts w:cs="Arial"/>
          <w:vertAlign w:val="superscript"/>
        </w:rPr>
        <w:t>6</w:t>
      </w:r>
      <w:r w:rsidRPr="00BA07DE">
        <w:rPr>
          <w:rFonts w:cs="Arial"/>
        </w:rPr>
        <w:t xml:space="preserve"> provide a number of constructive actions local government can take:</w:t>
      </w:r>
    </w:p>
    <w:p w14:paraId="09BADDBB" w14:textId="77777777" w:rsidR="008A0226" w:rsidRPr="00BA07DE" w:rsidRDefault="008A0226" w:rsidP="008A0226">
      <w:pPr>
        <w:ind w:left="567" w:hanging="284"/>
        <w:rPr>
          <w:rFonts w:cs="Arial"/>
        </w:rPr>
      </w:pPr>
    </w:p>
    <w:p w14:paraId="09BADDBC" w14:textId="77777777" w:rsidR="002C1226" w:rsidRPr="00BA07DE" w:rsidRDefault="008A0226" w:rsidP="000168FA">
      <w:pPr>
        <w:pStyle w:val="ListParagraph"/>
        <w:rPr>
          <w:rFonts w:ascii="Arial" w:hAnsi="Arial"/>
          <w:sz w:val="22"/>
          <w:szCs w:val="22"/>
        </w:rPr>
      </w:pPr>
      <w:r w:rsidRPr="00BA07DE">
        <w:rPr>
          <w:rFonts w:ascii="Arial" w:hAnsi="Arial"/>
          <w:sz w:val="22"/>
          <w:szCs w:val="22"/>
        </w:rPr>
        <w:t>Ensure recovery planning and programs take into account the ways men would like to access services.</w:t>
      </w:r>
      <w:r w:rsidR="002C1226" w:rsidRPr="00BA07DE">
        <w:rPr>
          <w:rFonts w:ascii="Arial" w:hAnsi="Arial"/>
          <w:sz w:val="22"/>
          <w:szCs w:val="22"/>
        </w:rPr>
        <w:t xml:space="preserve">  </w:t>
      </w:r>
    </w:p>
    <w:p w14:paraId="09BADDBD" w14:textId="77777777" w:rsidR="002C1226" w:rsidRPr="00BA07DE" w:rsidRDefault="008A0226" w:rsidP="000168FA">
      <w:pPr>
        <w:pStyle w:val="ListParagraph"/>
        <w:rPr>
          <w:rFonts w:ascii="Arial" w:hAnsi="Arial"/>
          <w:sz w:val="22"/>
          <w:szCs w:val="22"/>
        </w:rPr>
      </w:pPr>
      <w:r w:rsidRPr="00BA07DE">
        <w:rPr>
          <w:rFonts w:ascii="Arial" w:hAnsi="Arial"/>
          <w:sz w:val="22"/>
          <w:szCs w:val="22"/>
        </w:rPr>
        <w:t>Broaden options for gender-aware psychological and social supports to help reduce stigma and ensure that alternatives to one-on-one counselling are available</w:t>
      </w:r>
      <w:r w:rsidR="00FF3EB2" w:rsidRPr="00BA07DE">
        <w:rPr>
          <w:rFonts w:ascii="Arial" w:hAnsi="Arial"/>
          <w:sz w:val="22"/>
          <w:szCs w:val="22"/>
        </w:rPr>
        <w:t>.</w:t>
      </w:r>
    </w:p>
    <w:p w14:paraId="09BADDBE" w14:textId="77777777" w:rsidR="008A0226" w:rsidRPr="00BA07DE" w:rsidRDefault="008A0226" w:rsidP="008A0226">
      <w:pPr>
        <w:pStyle w:val="ListParagraph"/>
        <w:rPr>
          <w:rFonts w:ascii="Arial" w:hAnsi="Arial"/>
          <w:sz w:val="22"/>
          <w:szCs w:val="22"/>
        </w:rPr>
      </w:pPr>
      <w:r w:rsidRPr="00BA07DE">
        <w:rPr>
          <w:rFonts w:ascii="Arial" w:hAnsi="Arial"/>
          <w:sz w:val="22"/>
          <w:szCs w:val="22"/>
        </w:rPr>
        <w:t>Promote Men’s Shed activities and similar programs to include outreach to younger men, art, music and other activities, including conversation on preparedness and recovery.</w:t>
      </w:r>
    </w:p>
    <w:p w14:paraId="09BADDBF" w14:textId="77777777" w:rsidR="008A0226" w:rsidRPr="00BA07DE" w:rsidRDefault="008A0226" w:rsidP="008A0226">
      <w:pPr>
        <w:pStyle w:val="ListParagraph"/>
        <w:rPr>
          <w:rFonts w:ascii="Arial" w:hAnsi="Arial"/>
          <w:sz w:val="22"/>
          <w:szCs w:val="22"/>
        </w:rPr>
      </w:pPr>
      <w:r w:rsidRPr="00BA07DE">
        <w:rPr>
          <w:rFonts w:ascii="Arial" w:hAnsi="Arial"/>
          <w:sz w:val="22"/>
          <w:szCs w:val="22"/>
        </w:rPr>
        <w:t xml:space="preserve">Ensure that support services and social options operate at a range of times to allow access by those unavailable from 9am to 5pm. Support services that are located outside the local area can also be helpful particularly if men travel to other locations to work. </w:t>
      </w:r>
    </w:p>
    <w:p w14:paraId="09BADDC0" w14:textId="77777777" w:rsidR="008A0226" w:rsidRPr="00BA07DE" w:rsidRDefault="008A0226" w:rsidP="008A0226">
      <w:pPr>
        <w:pStyle w:val="ListParagraph"/>
        <w:rPr>
          <w:rFonts w:ascii="Arial" w:hAnsi="Arial"/>
          <w:sz w:val="22"/>
          <w:szCs w:val="22"/>
        </w:rPr>
      </w:pPr>
      <w:r w:rsidRPr="00BA07DE">
        <w:rPr>
          <w:rFonts w:ascii="Arial" w:hAnsi="Arial"/>
          <w:sz w:val="22"/>
          <w:szCs w:val="22"/>
        </w:rPr>
        <w:t xml:space="preserve">Choose alcohol-free premises for events, modelling effective mental health awareness campaigns. </w:t>
      </w:r>
    </w:p>
    <w:p w14:paraId="09BADDC1" w14:textId="77777777" w:rsidR="008A0226" w:rsidRPr="00BA07DE" w:rsidRDefault="008A0226" w:rsidP="008A0226">
      <w:pPr>
        <w:pStyle w:val="ListParagraph"/>
        <w:rPr>
          <w:rFonts w:ascii="Arial" w:hAnsi="Arial"/>
          <w:sz w:val="22"/>
          <w:szCs w:val="22"/>
        </w:rPr>
      </w:pPr>
      <w:r w:rsidRPr="00BA07DE">
        <w:rPr>
          <w:rFonts w:ascii="Arial" w:hAnsi="Arial"/>
          <w:sz w:val="22"/>
          <w:szCs w:val="22"/>
        </w:rPr>
        <w:t>Ensure comprehensive training (including family violence training) for emergency recovery workers.</w:t>
      </w:r>
    </w:p>
    <w:p w14:paraId="09BADDC2" w14:textId="77777777" w:rsidR="008679FE" w:rsidRPr="00BA07DE" w:rsidRDefault="008A0226" w:rsidP="008679FE">
      <w:pPr>
        <w:pStyle w:val="ListParagraph"/>
        <w:rPr>
          <w:rFonts w:ascii="Arial" w:hAnsi="Arial"/>
          <w:sz w:val="22"/>
          <w:szCs w:val="22"/>
        </w:rPr>
      </w:pPr>
      <w:r w:rsidRPr="00BA07DE">
        <w:rPr>
          <w:rFonts w:ascii="Arial" w:hAnsi="Arial"/>
          <w:sz w:val="22"/>
          <w:szCs w:val="22"/>
        </w:rPr>
        <w:t>Consider non-traditional ways of connecting with male community members.</w:t>
      </w:r>
    </w:p>
    <w:p w14:paraId="09BADDC3" w14:textId="77777777" w:rsidR="008679FE" w:rsidRPr="00BA07DE" w:rsidRDefault="00265AB5" w:rsidP="008F474A">
      <w:pPr>
        <w:pStyle w:val="Heading1"/>
        <w:spacing w:before="320"/>
        <w:rPr>
          <w:rFonts w:ascii="Arial" w:hAnsi="Arial"/>
        </w:rPr>
      </w:pPr>
      <w:r w:rsidRPr="00BA07DE">
        <w:rPr>
          <w:rFonts w:ascii="Arial" w:hAnsi="Arial"/>
        </w:rPr>
        <w:t>Resources availa</w:t>
      </w:r>
      <w:bookmarkStart w:id="0" w:name="_GoBack"/>
      <w:bookmarkEnd w:id="0"/>
      <w:r w:rsidRPr="00BA07DE">
        <w:rPr>
          <w:rFonts w:ascii="Arial" w:hAnsi="Arial"/>
        </w:rPr>
        <w:t>ble</w:t>
      </w:r>
    </w:p>
    <w:p w14:paraId="09BADDC4" w14:textId="77777777" w:rsidR="008679FE" w:rsidRPr="00BA07DE" w:rsidRDefault="00003A36" w:rsidP="008F474A">
      <w:pPr>
        <w:pStyle w:val="ListParagraph"/>
        <w:spacing w:after="220"/>
        <w:rPr>
          <w:rFonts w:ascii="Arial" w:hAnsi="Arial"/>
          <w:b/>
          <w:color w:val="0070C0"/>
          <w:sz w:val="22"/>
          <w:szCs w:val="22"/>
        </w:rPr>
      </w:pPr>
      <w:r w:rsidRPr="00BA07DE">
        <w:rPr>
          <w:rFonts w:ascii="Arial" w:hAnsi="Arial"/>
          <w:sz w:val="22"/>
          <w:szCs w:val="22"/>
        </w:rPr>
        <w:t>Examples of programs engaging men are outlined in Volume 28, Issue 2 of the Australian Journal of Emergency Management. These include</w:t>
      </w:r>
      <w:r w:rsidR="008679FE" w:rsidRPr="00BA07DE">
        <w:rPr>
          <w:rFonts w:ascii="Arial" w:hAnsi="Arial"/>
          <w:sz w:val="22"/>
          <w:szCs w:val="22"/>
        </w:rPr>
        <w:t>:</w:t>
      </w:r>
    </w:p>
    <w:p w14:paraId="09BADDC5" w14:textId="77777777" w:rsidR="008679FE" w:rsidRPr="00BA07DE" w:rsidRDefault="00003A36" w:rsidP="008F474A">
      <w:pPr>
        <w:pStyle w:val="ListParagraph"/>
        <w:numPr>
          <w:ilvl w:val="1"/>
          <w:numId w:val="4"/>
        </w:numPr>
        <w:spacing w:after="160"/>
        <w:ind w:left="1434" w:hanging="357"/>
        <w:rPr>
          <w:rFonts w:ascii="Arial" w:hAnsi="Arial"/>
          <w:b/>
          <w:sz w:val="22"/>
          <w:szCs w:val="22"/>
        </w:rPr>
      </w:pPr>
      <w:r w:rsidRPr="00BA07DE">
        <w:rPr>
          <w:rFonts w:ascii="Arial" w:hAnsi="Arial"/>
          <w:sz w:val="22"/>
          <w:szCs w:val="22"/>
        </w:rPr>
        <w:t>Myrtleford Men’s Shed</w:t>
      </w:r>
    </w:p>
    <w:p w14:paraId="09BADDC6" w14:textId="77777777" w:rsidR="008679FE" w:rsidRPr="00BA07DE" w:rsidRDefault="008F474A" w:rsidP="008F474A">
      <w:pPr>
        <w:pStyle w:val="ListParagraph"/>
        <w:numPr>
          <w:ilvl w:val="1"/>
          <w:numId w:val="4"/>
        </w:numPr>
        <w:spacing w:after="160"/>
        <w:ind w:left="1434" w:hanging="357"/>
        <w:rPr>
          <w:rFonts w:ascii="Arial" w:hAnsi="Arial"/>
          <w:b/>
          <w:sz w:val="22"/>
          <w:szCs w:val="22"/>
        </w:rPr>
      </w:pPr>
      <w:r w:rsidRPr="00BA07DE">
        <w:rPr>
          <w:rFonts w:ascii="Arial" w:hAnsi="Arial"/>
          <w:sz w:val="22"/>
          <w:szCs w:val="22"/>
        </w:rPr>
        <w:t>Gender, masculinity and bushfire: Australia in an international context</w:t>
      </w:r>
      <w:r w:rsidR="008679FE" w:rsidRPr="00BA07DE">
        <w:rPr>
          <w:rFonts w:ascii="Arial" w:hAnsi="Arial"/>
          <w:sz w:val="22"/>
          <w:szCs w:val="22"/>
        </w:rPr>
        <w:t xml:space="preserve"> </w:t>
      </w:r>
    </w:p>
    <w:p w14:paraId="09BADDC7" w14:textId="77777777" w:rsidR="008679FE" w:rsidRPr="00BA07DE" w:rsidRDefault="008679FE" w:rsidP="008F474A">
      <w:pPr>
        <w:pStyle w:val="ListParagraph"/>
        <w:numPr>
          <w:ilvl w:val="1"/>
          <w:numId w:val="4"/>
        </w:numPr>
        <w:spacing w:after="160"/>
        <w:ind w:left="1434" w:hanging="357"/>
        <w:rPr>
          <w:rFonts w:ascii="Arial" w:hAnsi="Arial"/>
          <w:b/>
          <w:sz w:val="22"/>
          <w:szCs w:val="22"/>
        </w:rPr>
      </w:pPr>
      <w:r w:rsidRPr="00BA07DE">
        <w:rPr>
          <w:rFonts w:ascii="Arial" w:hAnsi="Arial"/>
          <w:sz w:val="22"/>
          <w:szCs w:val="22"/>
        </w:rPr>
        <w:t>Th</w:t>
      </w:r>
      <w:r w:rsidR="008F474A" w:rsidRPr="00BA07DE">
        <w:rPr>
          <w:rFonts w:ascii="Arial" w:hAnsi="Arial"/>
          <w:sz w:val="22"/>
          <w:szCs w:val="22"/>
        </w:rPr>
        <w:t>e Toodyay experience: connecting with men in disaster recovery</w:t>
      </w:r>
    </w:p>
    <w:p w14:paraId="09BADDC8" w14:textId="77777777" w:rsidR="008F474A" w:rsidRPr="00BA07DE" w:rsidRDefault="008F474A" w:rsidP="008F474A">
      <w:pPr>
        <w:pStyle w:val="ListParagraph"/>
        <w:numPr>
          <w:ilvl w:val="1"/>
          <w:numId w:val="4"/>
        </w:numPr>
        <w:spacing w:after="160"/>
        <w:ind w:left="1434" w:hanging="357"/>
        <w:rPr>
          <w:rFonts w:ascii="Arial" w:hAnsi="Arial"/>
          <w:b/>
          <w:sz w:val="22"/>
          <w:szCs w:val="22"/>
        </w:rPr>
      </w:pPr>
      <w:r w:rsidRPr="00BA07DE">
        <w:rPr>
          <w:rFonts w:ascii="Arial" w:hAnsi="Arial"/>
          <w:sz w:val="22"/>
          <w:szCs w:val="22"/>
        </w:rPr>
        <w:t>Gender and disaster recovery: strategic issues and action in Australia.</w:t>
      </w:r>
    </w:p>
    <w:p w14:paraId="09BADDC9" w14:textId="77777777" w:rsidR="008679FE" w:rsidRPr="00BA07DE" w:rsidRDefault="008679FE" w:rsidP="008F474A">
      <w:pPr>
        <w:pStyle w:val="ListParagraph"/>
        <w:spacing w:after="220"/>
        <w:rPr>
          <w:rFonts w:ascii="Arial" w:hAnsi="Arial"/>
          <w:sz w:val="22"/>
          <w:szCs w:val="22"/>
        </w:rPr>
      </w:pPr>
      <w:r w:rsidRPr="00BA07DE">
        <w:rPr>
          <w:rFonts w:ascii="Arial" w:hAnsi="Arial"/>
          <w:sz w:val="22"/>
          <w:szCs w:val="22"/>
        </w:rPr>
        <w:t>E</w:t>
      </w:r>
      <w:r w:rsidR="008F474A" w:rsidRPr="00BA07DE">
        <w:rPr>
          <w:rFonts w:ascii="Arial" w:hAnsi="Arial"/>
          <w:sz w:val="22"/>
          <w:szCs w:val="22"/>
        </w:rPr>
        <w:t>mergency management handbook: Community recovery (ema.infoservices.com.au/collections/handbook)</w:t>
      </w:r>
    </w:p>
    <w:p w14:paraId="09BADDCA" w14:textId="77777777" w:rsidR="008679FE" w:rsidRPr="00BA07DE" w:rsidRDefault="008679FE" w:rsidP="008F474A">
      <w:pPr>
        <w:pStyle w:val="ListParagraph"/>
        <w:spacing w:after="220"/>
        <w:rPr>
          <w:rFonts w:ascii="Arial" w:hAnsi="Arial"/>
          <w:sz w:val="22"/>
          <w:szCs w:val="22"/>
        </w:rPr>
      </w:pPr>
      <w:r w:rsidRPr="00BA07DE">
        <w:rPr>
          <w:rFonts w:ascii="Arial" w:hAnsi="Arial"/>
          <w:sz w:val="22"/>
          <w:szCs w:val="22"/>
        </w:rPr>
        <w:t>CFA: Leaving Early Bushfire Survival Planning Template (www.cfa.vic.gov.au/plan-prepare/leave-early)</w:t>
      </w:r>
      <w:r w:rsidR="00B56338" w:rsidRPr="00BA07DE">
        <w:rPr>
          <w:rFonts w:ascii="Arial" w:hAnsi="Arial"/>
          <w:sz w:val="22"/>
          <w:szCs w:val="22"/>
        </w:rPr>
        <w:t>.</w:t>
      </w:r>
    </w:p>
    <w:p w14:paraId="09BADDCB" w14:textId="77777777" w:rsidR="008F474A" w:rsidRPr="00BA07DE" w:rsidRDefault="008F474A" w:rsidP="008F474A">
      <w:pPr>
        <w:pStyle w:val="ListParagraph"/>
        <w:spacing w:after="220"/>
        <w:rPr>
          <w:rFonts w:ascii="Arial" w:hAnsi="Arial"/>
          <w:sz w:val="22"/>
          <w:szCs w:val="22"/>
        </w:rPr>
      </w:pPr>
      <w:r w:rsidRPr="00BA07DE">
        <w:rPr>
          <w:rFonts w:ascii="Arial" w:hAnsi="Arial"/>
          <w:sz w:val="22"/>
          <w:szCs w:val="22"/>
        </w:rPr>
        <w:t xml:space="preserve">Case Study of Best Practice: </w:t>
      </w:r>
      <w:hyperlink r:id="rId17" w:tgtFrame="_blank" w:tooltip="Community Recovery In Buxton After Black Saturday" w:history="1">
        <w:r w:rsidRPr="00BA07DE">
          <w:rPr>
            <w:rFonts w:ascii="Arial" w:hAnsi="Arial"/>
            <w:sz w:val="22"/>
            <w:szCs w:val="22"/>
          </w:rPr>
          <w:t>Community Recovery in Buxton After Black Saturday</w:t>
        </w:r>
      </w:hyperlink>
      <w:r w:rsidRPr="00BA07DE">
        <w:rPr>
          <w:rFonts w:ascii="Arial" w:hAnsi="Arial"/>
          <w:sz w:val="22"/>
          <w:szCs w:val="22"/>
        </w:rPr>
        <w:t xml:space="preserve"> (</w:t>
      </w:r>
      <w:hyperlink r:id="rId18" w:history="1">
        <w:r w:rsidRPr="00BA07DE">
          <w:rPr>
            <w:rStyle w:val="Hyperlink"/>
            <w:rFonts w:ascii="Arial" w:hAnsi="Arial"/>
            <w:color w:val="auto"/>
            <w:sz w:val="22"/>
            <w:szCs w:val="22"/>
            <w:u w:val="none"/>
          </w:rPr>
          <w:t>www.whealth.com.au/environmentaljustice/gender-disaster.html</w:t>
        </w:r>
      </w:hyperlink>
      <w:r w:rsidRPr="00BA07DE">
        <w:rPr>
          <w:rFonts w:ascii="Arial" w:hAnsi="Arial"/>
          <w:sz w:val="22"/>
          <w:szCs w:val="22"/>
        </w:rPr>
        <w:t>)</w:t>
      </w:r>
    </w:p>
    <w:p w14:paraId="09BADDCC" w14:textId="77777777" w:rsidR="00AF263B" w:rsidRPr="00BA07DE" w:rsidRDefault="008F474A" w:rsidP="00AF263B">
      <w:pPr>
        <w:pStyle w:val="ListParagraph"/>
        <w:spacing w:after="220"/>
        <w:rPr>
          <w:rFonts w:ascii="Arial" w:hAnsi="Arial"/>
          <w:sz w:val="22"/>
          <w:szCs w:val="22"/>
        </w:rPr>
      </w:pPr>
      <w:r w:rsidRPr="00BA07DE">
        <w:rPr>
          <w:rFonts w:ascii="Arial" w:hAnsi="Arial"/>
          <w:sz w:val="22"/>
          <w:szCs w:val="22"/>
        </w:rPr>
        <w:t>Women’s Health Goulburn North East –  Men and Disaster training (</w:t>
      </w:r>
      <w:hyperlink r:id="rId19" w:history="1">
        <w:r w:rsidRPr="00BA07DE">
          <w:rPr>
            <w:rStyle w:val="Hyperlink"/>
            <w:rFonts w:ascii="Arial" w:hAnsi="Arial"/>
            <w:color w:val="auto"/>
            <w:sz w:val="22"/>
            <w:szCs w:val="22"/>
            <w:u w:val="none"/>
          </w:rPr>
          <w:t>www.whealth.com.au/</w:t>
        </w:r>
      </w:hyperlink>
      <w:r w:rsidRPr="00BA07DE">
        <w:rPr>
          <w:rFonts w:ascii="Arial" w:hAnsi="Arial"/>
          <w:sz w:val="22"/>
          <w:szCs w:val="22"/>
        </w:rPr>
        <w:t>)</w:t>
      </w:r>
    </w:p>
    <w:p w14:paraId="09BADDCD" w14:textId="77777777" w:rsidR="008F474A" w:rsidRPr="00BA07DE" w:rsidRDefault="008F474A" w:rsidP="008F474A">
      <w:pPr>
        <w:pBdr>
          <w:bottom w:val="single" w:sz="4" w:space="1" w:color="auto"/>
        </w:pBdr>
        <w:rPr>
          <w:rFonts w:cs="Arial"/>
        </w:rPr>
      </w:pPr>
    </w:p>
    <w:p w14:paraId="09BADDCE" w14:textId="77777777" w:rsidR="008F474A" w:rsidRPr="00BA07DE" w:rsidRDefault="008F474A" w:rsidP="008F474A">
      <w:pPr>
        <w:pBdr>
          <w:bottom w:val="single" w:sz="4" w:space="1" w:color="auto"/>
        </w:pBdr>
        <w:rPr>
          <w:rFonts w:cs="Arial"/>
        </w:rPr>
        <w:sectPr w:rsidR="008F474A" w:rsidRPr="00BA07DE" w:rsidSect="008679FE">
          <w:type w:val="continuous"/>
          <w:pgSz w:w="11906" w:h="16838"/>
          <w:pgMar w:top="442" w:right="862" w:bottom="278" w:left="862" w:header="709" w:footer="709" w:gutter="0"/>
          <w:cols w:space="397"/>
          <w:docGrid w:linePitch="360"/>
        </w:sectPr>
      </w:pPr>
    </w:p>
    <w:p w14:paraId="09BADDCF" w14:textId="77777777" w:rsidR="002C1226" w:rsidRPr="00BA07DE" w:rsidRDefault="008F474A" w:rsidP="008F474A">
      <w:pPr>
        <w:tabs>
          <w:tab w:val="left" w:pos="8789"/>
        </w:tabs>
        <w:spacing w:before="320"/>
        <w:ind w:left="426"/>
        <w:rPr>
          <w:rFonts w:cs="Arial"/>
          <w:sz w:val="20"/>
          <w:szCs w:val="20"/>
        </w:rPr>
      </w:pPr>
      <w:r w:rsidRPr="00BA07DE">
        <w:rPr>
          <w:rFonts w:cs="Arial"/>
          <w:sz w:val="20"/>
          <w:szCs w:val="20"/>
          <w:vertAlign w:val="superscript"/>
        </w:rPr>
        <w:lastRenderedPageBreak/>
        <w:t>6</w:t>
      </w:r>
      <w:r w:rsidRPr="00BA07DE">
        <w:rPr>
          <w:rFonts w:cs="Arial"/>
          <w:sz w:val="20"/>
          <w:szCs w:val="20"/>
        </w:rPr>
        <w:t xml:space="preserve"> www.genderanddisaster.com.au/wp-content/uploads/2015/06/Doc-032-Women-and-Disaster-Snapshot-5.pdf</w:t>
      </w:r>
    </w:p>
    <w:p w14:paraId="09BADDD0" w14:textId="77777777" w:rsidR="00AF263B" w:rsidRPr="00BA07DE" w:rsidRDefault="008F474A" w:rsidP="0028469F">
      <w:pPr>
        <w:tabs>
          <w:tab w:val="left" w:pos="8789"/>
        </w:tabs>
        <w:spacing w:before="320"/>
        <w:rPr>
          <w:rFonts w:cs="Arial"/>
          <w:sz w:val="20"/>
          <w:szCs w:val="20"/>
        </w:rPr>
      </w:pPr>
      <w:r w:rsidRPr="00BA07DE">
        <w:rPr>
          <w:rFonts w:cs="Arial"/>
          <w:noProof/>
          <w:sz w:val="20"/>
          <w:szCs w:val="20"/>
          <w:lang w:eastAsia="en-AU"/>
        </w:rPr>
        <mc:AlternateContent>
          <mc:Choice Requires="wps">
            <w:drawing>
              <wp:anchor distT="0" distB="0" distL="114300" distR="114300" simplePos="0" relativeHeight="251668480" behindDoc="0" locked="0" layoutInCell="1" allowOverlap="1" wp14:anchorId="09BADDE7" wp14:editId="09BADDE8">
                <wp:simplePos x="0" y="0"/>
                <wp:positionH relativeFrom="column">
                  <wp:posOffset>-805815</wp:posOffset>
                </wp:positionH>
                <wp:positionV relativeFrom="paragraph">
                  <wp:posOffset>398145</wp:posOffset>
                </wp:positionV>
                <wp:extent cx="9753600" cy="0"/>
                <wp:effectExtent l="0" t="38100" r="0" b="38100"/>
                <wp:wrapNone/>
                <wp:docPr id="22" name="Straight Connector 22"/>
                <wp:cNvGraphicFramePr/>
                <a:graphic xmlns:a="http://schemas.openxmlformats.org/drawingml/2006/main">
                  <a:graphicData uri="http://schemas.microsoft.com/office/word/2010/wordprocessingShape">
                    <wps:wsp>
                      <wps:cNvCnPr/>
                      <wps:spPr>
                        <a:xfrm>
                          <a:off x="0" y="0"/>
                          <a:ext cx="9753600" cy="0"/>
                        </a:xfrm>
                        <a:prstGeom prst="line">
                          <a:avLst/>
                        </a:prstGeom>
                        <a:ln w="76200">
                          <a:solidFill>
                            <a:srgbClr val="FCC2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3.45pt,31.35pt" to="704.5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" strokecolor="#fcc24f" strokeweight="6pt"/>
            </w:pict>
          </mc:Fallback>
        </mc:AlternateContent>
      </w:r>
    </w:p>
    <w:sectPr w:rsidR="00AF263B" w:rsidRPr="00BA07DE" w:rsidSect="0028469F">
      <w:type w:val="continuous"/>
      <w:pgSz w:w="11906" w:h="16838"/>
      <w:pgMar w:top="442" w:right="459" w:bottom="278" w:left="4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BFB55" w14:textId="77777777" w:rsidR="00FD088E" w:rsidRDefault="00FD088E" w:rsidP="002C1226">
      <w:r>
        <w:separator/>
      </w:r>
    </w:p>
  </w:endnote>
  <w:endnote w:type="continuationSeparator" w:id="0">
    <w:p w14:paraId="461B01EE" w14:textId="77777777" w:rsidR="00FD088E" w:rsidRDefault="00FD088E" w:rsidP="002C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Book">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A609F" w14:textId="77777777" w:rsidR="00FD088E" w:rsidRDefault="00FD088E" w:rsidP="002C1226">
      <w:r>
        <w:separator/>
      </w:r>
    </w:p>
  </w:footnote>
  <w:footnote w:type="continuationSeparator" w:id="0">
    <w:p w14:paraId="1C9AAB8D" w14:textId="77777777" w:rsidR="00FD088E" w:rsidRDefault="00FD088E" w:rsidP="002C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3408"/>
    <w:multiLevelType w:val="hybridMultilevel"/>
    <w:tmpl w:val="025A9918"/>
    <w:lvl w:ilvl="0" w:tplc="75BAC696">
      <w:numFmt w:val="bullet"/>
      <w:lvlText w:val=""/>
      <w:lvlJc w:val="left"/>
      <w:pPr>
        <w:ind w:left="720" w:hanging="360"/>
      </w:pPr>
      <w:rPr>
        <w:rFonts w:ascii="Symbol" w:eastAsia="Times New Roman" w:hAnsi="Symbol" w:cs="Arial" w:hint="default"/>
        <w:color w:val="auto"/>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CE2B4B"/>
    <w:multiLevelType w:val="hybridMultilevel"/>
    <w:tmpl w:val="6988F5F4"/>
    <w:lvl w:ilvl="0" w:tplc="36E8C7D4">
      <w:start w:val="1"/>
      <w:numFmt w:val="bullet"/>
      <w:pStyle w:val="ListParagraph"/>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E150684"/>
    <w:multiLevelType w:val="hybridMultilevel"/>
    <w:tmpl w:val="4BEC2D98"/>
    <w:lvl w:ilvl="0" w:tplc="75BAC696">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24702E7"/>
    <w:multiLevelType w:val="hybridMultilevel"/>
    <w:tmpl w:val="F3B03DD8"/>
    <w:lvl w:ilvl="0" w:tplc="36E8C7D4">
      <w:start w:val="1"/>
      <w:numFmt w:val="bullet"/>
      <w:lvlText w:val="o"/>
      <w:lvlJc w:val="left"/>
      <w:pPr>
        <w:ind w:left="720" w:hanging="360"/>
      </w:pPr>
      <w:rPr>
        <w:rFonts w:ascii="Courier New" w:hAnsi="Courier New" w:cs="Courier New"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B1375D5"/>
    <w:multiLevelType w:val="hybridMultilevel"/>
    <w:tmpl w:val="60B6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9F"/>
    <w:rsid w:val="00003A36"/>
    <w:rsid w:val="000168FA"/>
    <w:rsid w:val="000319C5"/>
    <w:rsid w:val="000459D5"/>
    <w:rsid w:val="000605F5"/>
    <w:rsid w:val="000F2901"/>
    <w:rsid w:val="001A5FF2"/>
    <w:rsid w:val="00265AB5"/>
    <w:rsid w:val="0028469F"/>
    <w:rsid w:val="002C1226"/>
    <w:rsid w:val="002F5638"/>
    <w:rsid w:val="00371B20"/>
    <w:rsid w:val="003A5B6C"/>
    <w:rsid w:val="00463AAA"/>
    <w:rsid w:val="004A707E"/>
    <w:rsid w:val="005C3C5C"/>
    <w:rsid w:val="007641BD"/>
    <w:rsid w:val="007703DA"/>
    <w:rsid w:val="007E0546"/>
    <w:rsid w:val="008679FE"/>
    <w:rsid w:val="008A0226"/>
    <w:rsid w:val="008E66E0"/>
    <w:rsid w:val="008F474A"/>
    <w:rsid w:val="00924FF9"/>
    <w:rsid w:val="0096642D"/>
    <w:rsid w:val="00A252DC"/>
    <w:rsid w:val="00A85CB7"/>
    <w:rsid w:val="00AD44E6"/>
    <w:rsid w:val="00AF263B"/>
    <w:rsid w:val="00B56338"/>
    <w:rsid w:val="00BA07DE"/>
    <w:rsid w:val="00C75DE1"/>
    <w:rsid w:val="00E54990"/>
    <w:rsid w:val="00EA7BE3"/>
    <w:rsid w:val="00EB2526"/>
    <w:rsid w:val="00EE2D4D"/>
    <w:rsid w:val="00F54145"/>
    <w:rsid w:val="00F75D0B"/>
    <w:rsid w:val="00FB00CD"/>
    <w:rsid w:val="00FD088E"/>
    <w:rsid w:val="00FD72F1"/>
    <w:rsid w:val="00FF3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2C1226"/>
    <w:pPr>
      <w:spacing w:after="240"/>
      <w:ind w:left="284"/>
      <w:outlineLvl w:val="0"/>
    </w:pPr>
    <w:rPr>
      <w:rFonts w:ascii="Futura Book" w:hAnsi="Futura Book" w:cs="Arial"/>
      <w:color w:val="718DBD"/>
      <w:sz w:val="32"/>
      <w:szCs w:val="32"/>
    </w:rPr>
  </w:style>
  <w:style w:type="paragraph" w:styleId="Heading2">
    <w:name w:val="heading 2"/>
    <w:basedOn w:val="Normal"/>
    <w:next w:val="Normal"/>
    <w:link w:val="Heading2Char"/>
    <w:uiPriority w:val="9"/>
    <w:unhideWhenUsed/>
    <w:qFormat/>
    <w:rsid w:val="002C12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69F"/>
    <w:rPr>
      <w:rFonts w:ascii="Tahoma" w:hAnsi="Tahoma" w:cs="Tahoma"/>
      <w:sz w:val="16"/>
      <w:szCs w:val="16"/>
    </w:rPr>
  </w:style>
  <w:style w:type="character" w:customStyle="1" w:styleId="BalloonTextChar">
    <w:name w:val="Balloon Text Char"/>
    <w:basedOn w:val="DefaultParagraphFont"/>
    <w:link w:val="BalloonText"/>
    <w:uiPriority w:val="99"/>
    <w:semiHidden/>
    <w:rsid w:val="0028469F"/>
    <w:rPr>
      <w:rFonts w:ascii="Tahoma" w:hAnsi="Tahoma" w:cs="Tahoma"/>
      <w:sz w:val="16"/>
      <w:szCs w:val="16"/>
    </w:rPr>
  </w:style>
  <w:style w:type="paragraph" w:styleId="Title">
    <w:name w:val="Title"/>
    <w:basedOn w:val="Normal"/>
    <w:next w:val="Normal"/>
    <w:link w:val="TitleChar"/>
    <w:uiPriority w:val="10"/>
    <w:qFormat/>
    <w:rsid w:val="0028469F"/>
    <w:pPr>
      <w:tabs>
        <w:tab w:val="left" w:pos="8789"/>
      </w:tabs>
      <w:spacing w:before="320"/>
      <w:ind w:left="397"/>
    </w:pPr>
    <w:rPr>
      <w:rFonts w:ascii="Futura Book" w:hAnsi="Futura Book"/>
      <w:noProof/>
      <w:color w:val="FFFFFF" w:themeColor="background1"/>
      <w:sz w:val="48"/>
      <w:szCs w:val="48"/>
      <w:lang w:eastAsia="en-AU"/>
    </w:rPr>
  </w:style>
  <w:style w:type="character" w:customStyle="1" w:styleId="TitleChar">
    <w:name w:val="Title Char"/>
    <w:basedOn w:val="DefaultParagraphFont"/>
    <w:link w:val="Title"/>
    <w:uiPriority w:val="10"/>
    <w:rsid w:val="0028469F"/>
    <w:rPr>
      <w:rFonts w:ascii="Futura Book" w:hAnsi="Futura Book"/>
      <w:noProof/>
      <w:color w:val="FFFFFF" w:themeColor="background1"/>
      <w:sz w:val="48"/>
      <w:szCs w:val="48"/>
      <w:lang w:eastAsia="en-AU"/>
    </w:rPr>
  </w:style>
  <w:style w:type="paragraph" w:styleId="NoSpacing">
    <w:name w:val="No Spacing"/>
    <w:uiPriority w:val="1"/>
    <w:qFormat/>
    <w:rsid w:val="0028469F"/>
    <w:rPr>
      <w:rFonts w:asciiTheme="minorHAnsi" w:eastAsiaTheme="minorEastAsia" w:hAnsiTheme="minorHAnsi"/>
      <w:lang w:eastAsia="en-AU"/>
    </w:rPr>
  </w:style>
  <w:style w:type="paragraph" w:styleId="FootnoteText">
    <w:name w:val="footnote text"/>
    <w:basedOn w:val="Normal"/>
    <w:link w:val="FootnoteTextChar"/>
    <w:uiPriority w:val="99"/>
    <w:unhideWhenUsed/>
    <w:rsid w:val="002C1226"/>
    <w:rPr>
      <w:rFonts w:asciiTheme="minorHAnsi" w:eastAsiaTheme="minorEastAsia" w:hAnsiTheme="minorHAnsi"/>
      <w:sz w:val="20"/>
      <w:szCs w:val="20"/>
      <w:lang w:eastAsia="en-AU"/>
    </w:rPr>
  </w:style>
  <w:style w:type="character" w:customStyle="1" w:styleId="FootnoteTextChar">
    <w:name w:val="Footnote Text Char"/>
    <w:basedOn w:val="DefaultParagraphFont"/>
    <w:link w:val="FootnoteText"/>
    <w:uiPriority w:val="99"/>
    <w:rsid w:val="002C1226"/>
    <w:rPr>
      <w:rFonts w:asciiTheme="minorHAnsi" w:eastAsiaTheme="minorEastAsia" w:hAnsiTheme="minorHAnsi"/>
      <w:sz w:val="20"/>
      <w:szCs w:val="20"/>
      <w:lang w:eastAsia="en-AU"/>
    </w:rPr>
  </w:style>
  <w:style w:type="character" w:styleId="FootnoteReference">
    <w:name w:val="footnote reference"/>
    <w:basedOn w:val="DefaultParagraphFont"/>
    <w:uiPriority w:val="99"/>
    <w:semiHidden/>
    <w:unhideWhenUsed/>
    <w:rsid w:val="002C1226"/>
    <w:rPr>
      <w:vertAlign w:val="superscript"/>
    </w:rPr>
  </w:style>
  <w:style w:type="paragraph" w:styleId="ListParagraph">
    <w:name w:val="List Paragraph"/>
    <w:basedOn w:val="NoSpacing"/>
    <w:uiPriority w:val="34"/>
    <w:qFormat/>
    <w:rsid w:val="000168FA"/>
    <w:pPr>
      <w:numPr>
        <w:numId w:val="1"/>
      </w:numPr>
      <w:spacing w:after="240"/>
      <w:ind w:left="567" w:hanging="284"/>
    </w:pPr>
    <w:rPr>
      <w:rFonts w:ascii="Futura Book" w:hAnsi="Futura Book" w:cs="Arial"/>
      <w:sz w:val="24"/>
      <w:szCs w:val="24"/>
    </w:rPr>
  </w:style>
  <w:style w:type="paragraph" w:styleId="NormalWeb">
    <w:name w:val="Normal (Web)"/>
    <w:basedOn w:val="Normal"/>
    <w:uiPriority w:val="99"/>
    <w:unhideWhenUsed/>
    <w:rsid w:val="002C122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2C122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C1226"/>
    <w:rPr>
      <w:rFonts w:ascii="Futura Book" w:eastAsiaTheme="minorEastAsia" w:hAnsi="Futura Book" w:cs="Arial"/>
      <w:color w:val="718DBD"/>
      <w:sz w:val="32"/>
      <w:szCs w:val="32"/>
      <w:lang w:eastAsia="en-AU"/>
    </w:rPr>
  </w:style>
  <w:style w:type="character" w:styleId="Hyperlink">
    <w:name w:val="Hyperlink"/>
    <w:basedOn w:val="DefaultParagraphFont"/>
    <w:uiPriority w:val="99"/>
    <w:unhideWhenUsed/>
    <w:rsid w:val="00FD72F1"/>
    <w:rPr>
      <w:color w:val="0000FF" w:themeColor="hyperlink"/>
      <w:u w:val="single"/>
    </w:rPr>
  </w:style>
  <w:style w:type="character" w:styleId="Strong">
    <w:name w:val="Strong"/>
    <w:basedOn w:val="DefaultParagraphFont"/>
    <w:uiPriority w:val="22"/>
    <w:qFormat/>
    <w:rsid w:val="00FB00CD"/>
    <w:rPr>
      <w:b/>
      <w:bCs/>
    </w:rPr>
  </w:style>
  <w:style w:type="paragraph" w:customStyle="1" w:styleId="Default">
    <w:name w:val="Default"/>
    <w:rsid w:val="008A0226"/>
    <w:pPr>
      <w:autoSpaceDE w:val="0"/>
      <w:autoSpaceDN w:val="0"/>
      <w:adjustRightInd w:val="0"/>
    </w:pPr>
    <w:rPr>
      <w:rFonts w:ascii="Calibri" w:hAnsi="Calibri" w:cs="Calibri"/>
      <w:color w:val="000000"/>
      <w:sz w:val="24"/>
      <w:szCs w:val="24"/>
    </w:rPr>
  </w:style>
  <w:style w:type="paragraph" w:styleId="Subtitle">
    <w:name w:val="Subtitle"/>
    <w:basedOn w:val="Normal"/>
    <w:next w:val="Normal"/>
    <w:link w:val="SubtitleChar"/>
    <w:uiPriority w:val="11"/>
    <w:qFormat/>
    <w:rsid w:val="00AD44E6"/>
    <w:pPr>
      <w:spacing w:before="240"/>
      <w:ind w:left="284"/>
      <w:jc w:val="center"/>
    </w:pPr>
    <w:rPr>
      <w:rFonts w:cs="Arial"/>
      <w:color w:val="FFFFFF" w:themeColor="background1"/>
      <w:sz w:val="40"/>
      <w:szCs w:val="44"/>
    </w:rPr>
  </w:style>
  <w:style w:type="character" w:customStyle="1" w:styleId="SubtitleChar">
    <w:name w:val="Subtitle Char"/>
    <w:basedOn w:val="DefaultParagraphFont"/>
    <w:link w:val="Subtitle"/>
    <w:uiPriority w:val="11"/>
    <w:rsid w:val="00AD44E6"/>
    <w:rPr>
      <w:rFonts w:cs="Arial"/>
      <w:color w:val="FFFFFF" w:themeColor="background1"/>
      <w:sz w:val="4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2C1226"/>
    <w:pPr>
      <w:spacing w:after="240"/>
      <w:ind w:left="284"/>
      <w:outlineLvl w:val="0"/>
    </w:pPr>
    <w:rPr>
      <w:rFonts w:ascii="Futura Book" w:hAnsi="Futura Book" w:cs="Arial"/>
      <w:color w:val="718DBD"/>
      <w:sz w:val="32"/>
      <w:szCs w:val="32"/>
    </w:rPr>
  </w:style>
  <w:style w:type="paragraph" w:styleId="Heading2">
    <w:name w:val="heading 2"/>
    <w:basedOn w:val="Normal"/>
    <w:next w:val="Normal"/>
    <w:link w:val="Heading2Char"/>
    <w:uiPriority w:val="9"/>
    <w:unhideWhenUsed/>
    <w:qFormat/>
    <w:rsid w:val="002C12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69F"/>
    <w:rPr>
      <w:rFonts w:ascii="Tahoma" w:hAnsi="Tahoma" w:cs="Tahoma"/>
      <w:sz w:val="16"/>
      <w:szCs w:val="16"/>
    </w:rPr>
  </w:style>
  <w:style w:type="character" w:customStyle="1" w:styleId="BalloonTextChar">
    <w:name w:val="Balloon Text Char"/>
    <w:basedOn w:val="DefaultParagraphFont"/>
    <w:link w:val="BalloonText"/>
    <w:uiPriority w:val="99"/>
    <w:semiHidden/>
    <w:rsid w:val="0028469F"/>
    <w:rPr>
      <w:rFonts w:ascii="Tahoma" w:hAnsi="Tahoma" w:cs="Tahoma"/>
      <w:sz w:val="16"/>
      <w:szCs w:val="16"/>
    </w:rPr>
  </w:style>
  <w:style w:type="paragraph" w:styleId="Title">
    <w:name w:val="Title"/>
    <w:basedOn w:val="Normal"/>
    <w:next w:val="Normal"/>
    <w:link w:val="TitleChar"/>
    <w:uiPriority w:val="10"/>
    <w:qFormat/>
    <w:rsid w:val="0028469F"/>
    <w:pPr>
      <w:tabs>
        <w:tab w:val="left" w:pos="8789"/>
      </w:tabs>
      <w:spacing w:before="320"/>
      <w:ind w:left="397"/>
    </w:pPr>
    <w:rPr>
      <w:rFonts w:ascii="Futura Book" w:hAnsi="Futura Book"/>
      <w:noProof/>
      <w:color w:val="FFFFFF" w:themeColor="background1"/>
      <w:sz w:val="48"/>
      <w:szCs w:val="48"/>
      <w:lang w:eastAsia="en-AU"/>
    </w:rPr>
  </w:style>
  <w:style w:type="character" w:customStyle="1" w:styleId="TitleChar">
    <w:name w:val="Title Char"/>
    <w:basedOn w:val="DefaultParagraphFont"/>
    <w:link w:val="Title"/>
    <w:uiPriority w:val="10"/>
    <w:rsid w:val="0028469F"/>
    <w:rPr>
      <w:rFonts w:ascii="Futura Book" w:hAnsi="Futura Book"/>
      <w:noProof/>
      <w:color w:val="FFFFFF" w:themeColor="background1"/>
      <w:sz w:val="48"/>
      <w:szCs w:val="48"/>
      <w:lang w:eastAsia="en-AU"/>
    </w:rPr>
  </w:style>
  <w:style w:type="paragraph" w:styleId="NoSpacing">
    <w:name w:val="No Spacing"/>
    <w:uiPriority w:val="1"/>
    <w:qFormat/>
    <w:rsid w:val="0028469F"/>
    <w:rPr>
      <w:rFonts w:asciiTheme="minorHAnsi" w:eastAsiaTheme="minorEastAsia" w:hAnsiTheme="minorHAnsi"/>
      <w:lang w:eastAsia="en-AU"/>
    </w:rPr>
  </w:style>
  <w:style w:type="paragraph" w:styleId="FootnoteText">
    <w:name w:val="footnote text"/>
    <w:basedOn w:val="Normal"/>
    <w:link w:val="FootnoteTextChar"/>
    <w:uiPriority w:val="99"/>
    <w:unhideWhenUsed/>
    <w:rsid w:val="002C1226"/>
    <w:rPr>
      <w:rFonts w:asciiTheme="minorHAnsi" w:eastAsiaTheme="minorEastAsia" w:hAnsiTheme="minorHAnsi"/>
      <w:sz w:val="20"/>
      <w:szCs w:val="20"/>
      <w:lang w:eastAsia="en-AU"/>
    </w:rPr>
  </w:style>
  <w:style w:type="character" w:customStyle="1" w:styleId="FootnoteTextChar">
    <w:name w:val="Footnote Text Char"/>
    <w:basedOn w:val="DefaultParagraphFont"/>
    <w:link w:val="FootnoteText"/>
    <w:uiPriority w:val="99"/>
    <w:rsid w:val="002C1226"/>
    <w:rPr>
      <w:rFonts w:asciiTheme="minorHAnsi" w:eastAsiaTheme="minorEastAsia" w:hAnsiTheme="minorHAnsi"/>
      <w:sz w:val="20"/>
      <w:szCs w:val="20"/>
      <w:lang w:eastAsia="en-AU"/>
    </w:rPr>
  </w:style>
  <w:style w:type="character" w:styleId="FootnoteReference">
    <w:name w:val="footnote reference"/>
    <w:basedOn w:val="DefaultParagraphFont"/>
    <w:uiPriority w:val="99"/>
    <w:semiHidden/>
    <w:unhideWhenUsed/>
    <w:rsid w:val="002C1226"/>
    <w:rPr>
      <w:vertAlign w:val="superscript"/>
    </w:rPr>
  </w:style>
  <w:style w:type="paragraph" w:styleId="ListParagraph">
    <w:name w:val="List Paragraph"/>
    <w:basedOn w:val="NoSpacing"/>
    <w:uiPriority w:val="34"/>
    <w:qFormat/>
    <w:rsid w:val="000168FA"/>
    <w:pPr>
      <w:numPr>
        <w:numId w:val="1"/>
      </w:numPr>
      <w:spacing w:after="240"/>
      <w:ind w:left="567" w:hanging="284"/>
    </w:pPr>
    <w:rPr>
      <w:rFonts w:ascii="Futura Book" w:hAnsi="Futura Book" w:cs="Arial"/>
      <w:sz w:val="24"/>
      <w:szCs w:val="24"/>
    </w:rPr>
  </w:style>
  <w:style w:type="paragraph" w:styleId="NormalWeb">
    <w:name w:val="Normal (Web)"/>
    <w:basedOn w:val="Normal"/>
    <w:uiPriority w:val="99"/>
    <w:unhideWhenUsed/>
    <w:rsid w:val="002C122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2C122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C1226"/>
    <w:rPr>
      <w:rFonts w:ascii="Futura Book" w:eastAsiaTheme="minorEastAsia" w:hAnsi="Futura Book" w:cs="Arial"/>
      <w:color w:val="718DBD"/>
      <w:sz w:val="32"/>
      <w:szCs w:val="32"/>
      <w:lang w:eastAsia="en-AU"/>
    </w:rPr>
  </w:style>
  <w:style w:type="character" w:styleId="Hyperlink">
    <w:name w:val="Hyperlink"/>
    <w:basedOn w:val="DefaultParagraphFont"/>
    <w:uiPriority w:val="99"/>
    <w:unhideWhenUsed/>
    <w:rsid w:val="00FD72F1"/>
    <w:rPr>
      <w:color w:val="0000FF" w:themeColor="hyperlink"/>
      <w:u w:val="single"/>
    </w:rPr>
  </w:style>
  <w:style w:type="character" w:styleId="Strong">
    <w:name w:val="Strong"/>
    <w:basedOn w:val="DefaultParagraphFont"/>
    <w:uiPriority w:val="22"/>
    <w:qFormat/>
    <w:rsid w:val="00FB00CD"/>
    <w:rPr>
      <w:b/>
      <w:bCs/>
    </w:rPr>
  </w:style>
  <w:style w:type="paragraph" w:customStyle="1" w:styleId="Default">
    <w:name w:val="Default"/>
    <w:rsid w:val="008A0226"/>
    <w:pPr>
      <w:autoSpaceDE w:val="0"/>
      <w:autoSpaceDN w:val="0"/>
      <w:adjustRightInd w:val="0"/>
    </w:pPr>
    <w:rPr>
      <w:rFonts w:ascii="Calibri" w:hAnsi="Calibri" w:cs="Calibri"/>
      <w:color w:val="000000"/>
      <w:sz w:val="24"/>
      <w:szCs w:val="24"/>
    </w:rPr>
  </w:style>
  <w:style w:type="paragraph" w:styleId="Subtitle">
    <w:name w:val="Subtitle"/>
    <w:basedOn w:val="Normal"/>
    <w:next w:val="Normal"/>
    <w:link w:val="SubtitleChar"/>
    <w:uiPriority w:val="11"/>
    <w:qFormat/>
    <w:rsid w:val="00AD44E6"/>
    <w:pPr>
      <w:spacing w:before="240"/>
      <w:ind w:left="284"/>
      <w:jc w:val="center"/>
    </w:pPr>
    <w:rPr>
      <w:rFonts w:cs="Arial"/>
      <w:color w:val="FFFFFF" w:themeColor="background1"/>
      <w:sz w:val="40"/>
      <w:szCs w:val="44"/>
    </w:rPr>
  </w:style>
  <w:style w:type="character" w:customStyle="1" w:styleId="SubtitleChar">
    <w:name w:val="Subtitle Char"/>
    <w:basedOn w:val="DefaultParagraphFont"/>
    <w:link w:val="Subtitle"/>
    <w:uiPriority w:val="11"/>
    <w:rsid w:val="00AD44E6"/>
    <w:rPr>
      <w:rFonts w:cs="Arial"/>
      <w:color w:val="FFFFFF" w:themeColor="background1"/>
      <w:sz w:val="4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whealth.com.au/environmentaljustice/gender-disaster.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whealth.com.au/documents/work/about-men/MarkSomersCaseStudy.pdf"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http://www.whealth.com.au/" TargetMode="External"/><Relationship Id="rId1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134</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d7a8e208-ab12-4625-9fa9-2bb72daedf7c</TermId>
        </TermInfo>
      </Terms>
    </AGLSSubjectHTField0>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DocAve xmlns="http://www.AvePoint.com/sharepoint2007/v5/contenttype/list" CTID="0x010100801A03BAF923BB4A9A6902AB019B677B00AD2E53DA0F1DB949AAB2B62CBDD5924E"/>
</file>

<file path=customXml/item6.xml><?xml version="1.0" encoding="utf-8"?>
<ct:contentTypeSchema xmlns:ct="http://schemas.microsoft.com/office/2006/metadata/contentType" xmlns:ma="http://schemas.microsoft.com/office/2006/metadata/properties/metaAttributes" ct:_="" ma:_="" ma:contentTypeName="Document" ma:contentTypeID="0x0101001C4400D90DA34D4CB4D4537FD59C9D15" ma:contentTypeVersion="4" ma:contentTypeDescription="Create a new document." ma:contentTypeScope="" ma:versionID="10e8f734b89b0eb737033c29ea5da29f">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a193c772a7972a544439319c65b8e589"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0D31F-FAB7-43EC-9A49-01BBE688B3E2}"/>
</file>

<file path=customXml/itemProps2.xml><?xml version="1.0" encoding="utf-8"?>
<ds:datastoreItem xmlns:ds="http://schemas.openxmlformats.org/officeDocument/2006/customXml" ds:itemID="{69CF6518-20CB-4076-B0E3-E9A26AAF55B3}"/>
</file>

<file path=customXml/itemProps3.xml><?xml version="1.0" encoding="utf-8"?>
<ds:datastoreItem xmlns:ds="http://schemas.openxmlformats.org/officeDocument/2006/customXml" ds:itemID="{93E6D10F-BE02-4E0F-8F5A-4C8AD715CA38}"/>
</file>

<file path=customXml/itemProps4.xml><?xml version="1.0" encoding="utf-8"?>
<ds:datastoreItem xmlns:ds="http://schemas.openxmlformats.org/officeDocument/2006/customXml" ds:itemID="{9E20D31F-FAB7-43EC-9A49-01BBE688B3E2}">
  <ds:schemaRefs>
    <ds:schemaRef ds:uri="http://schemas.microsoft.com/sharepoint/v3/contenttype/forms"/>
  </ds:schemaRefs>
</ds:datastoreItem>
</file>

<file path=customXml/itemProps5.xml><?xml version="1.0" encoding="utf-8"?>
<ds:datastoreItem xmlns:ds="http://schemas.openxmlformats.org/officeDocument/2006/customXml" ds:itemID="{F0FF576C-3305-45DF-86B9-C69594F08CE4}">
  <ds:schemaRefs>
    <ds:schemaRef ds:uri="http://www.AvePoint.com/sharepoint2007/v5/contenttype/list"/>
  </ds:schemaRefs>
</ds:datastoreItem>
</file>

<file path=customXml/itemProps6.xml><?xml version="1.0" encoding="utf-8"?>
<ds:datastoreItem xmlns:ds="http://schemas.openxmlformats.org/officeDocument/2006/customXml" ds:itemID="{789F83F8-B4C5-4515-8124-CF25CFE2B7F0}"/>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Recovering from disaster - men and masculine expectations factsheet</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Recovering from disaster - Men and masculine expectations - Case study - Nov 2015</dc:title>
  <dc:creator>Alvin Bautista</dc:creator>
  <cp:lastModifiedBy>Michael Green</cp:lastModifiedBy>
  <cp:revision>3</cp:revision>
  <dcterms:created xsi:type="dcterms:W3CDTF">2015-12-15T00:29:00Z</dcterms:created>
  <dcterms:modified xsi:type="dcterms:W3CDTF">2015-12-15T00:40:00Z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0x0101001C4400D90DA34D4CB4D4537FD59C9D15</vt:lpwstr>
  </property>
  <property fmtid="{D5CDD505-2E9C-101B-9397-08002B2CF9AE}" pid="3" name="Topic">
    <vt:lpwstr>221;#Recovery|dfb3ff35-e986-4590-b292-3967d018a68e</vt:lpwstr>
  </property>
  <property fmtid="{D5CDD505-2E9C-101B-9397-08002B2CF9AE}" pid="4" name="Projects">
    <vt:lpwstr>484;#Gender and diversity|75c6ed81-ac09-4208-84ff-d34a52f9eeb3</vt:lpwstr>
  </property>
  <property fmtid="{D5CDD505-2E9C-101B-9397-08002B2CF9AE}" pid="5" name="Year">
    <vt:lpwstr>504;#2015|ad6819b0-ff8d-40b9-a541-b6bee189b9b4</vt:lpwstr>
  </property>
  <property fmtid="{D5CDD505-2E9C-101B-9397-08002B2CF9AE}" pid="6" name="Month">
    <vt:lpwstr>10;#November|36c336c7-40e1-4d28-b23a-8570bb8f13c2</vt:lpwstr>
  </property>
  <property fmtid="{D5CDD505-2E9C-101B-9397-08002B2CF9AE}" pid="7" name="Stakeholders">
    <vt:lpwstr/>
  </property>
  <property fmtid="{D5CDD505-2E9C-101B-9397-08002B2CF9AE}" pid="8" name="Doc Type">
    <vt:lpwstr>52;#Fact sheet|6360168b-5b5f-4f35-b1f5-cccc14c82f85</vt:lpwstr>
  </property>
  <property fmtid="{D5CDD505-2E9C-101B-9397-08002B2CF9AE}" pid="9" name="AGLSSubject">
    <vt:lpwstr>134;#Recovery|d7a8e208-ab12-4625-9fa9-2bb72daedf7c</vt:lpwstr>
  </property>
</Properties>
</file>