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DE213" w14:textId="77777777" w:rsidR="00BB090B" w:rsidRPr="00BB090B" w:rsidRDefault="00BB090B">
      <w:pPr>
        <w:rPr>
          <w:sz w:val="6"/>
          <w:szCs w:val="40"/>
        </w:rPr>
      </w:pPr>
      <w:bookmarkStart w:id="0" w:name="_GoBack"/>
      <w:bookmarkEnd w:id="0"/>
    </w:p>
    <w:p w14:paraId="0106C3D4" w14:textId="77777777" w:rsidR="00F05C6A" w:rsidRDefault="00F05C6A">
      <w:pPr>
        <w:rPr>
          <w:sz w:val="40"/>
          <w:szCs w:val="40"/>
        </w:rPr>
      </w:pPr>
      <w:r w:rsidRPr="00A01227">
        <w:rPr>
          <w:sz w:val="40"/>
          <w:szCs w:val="40"/>
        </w:rPr>
        <w:t xml:space="preserve">Local Government Preventing </w:t>
      </w:r>
      <w:r w:rsidR="00A01227">
        <w:rPr>
          <w:sz w:val="40"/>
          <w:szCs w:val="40"/>
        </w:rPr>
        <w:t>Violence Against Women Projects</w:t>
      </w:r>
    </w:p>
    <w:p w14:paraId="7B935615" w14:textId="77777777" w:rsidR="00A01227" w:rsidRPr="00A01227" w:rsidRDefault="00A01227">
      <w:pPr>
        <w:rPr>
          <w:sz w:val="2"/>
          <w:szCs w:val="24"/>
        </w:rPr>
      </w:pPr>
    </w:p>
    <w:p w14:paraId="5E5A5B10" w14:textId="1813F449" w:rsidR="00F05C6A" w:rsidRPr="00A01227" w:rsidRDefault="003B6AA0">
      <w:pPr>
        <w:rPr>
          <w:b/>
          <w:sz w:val="28"/>
          <w:szCs w:val="28"/>
          <w:u w:val="single"/>
        </w:rPr>
      </w:pPr>
      <w:r>
        <w:rPr>
          <w:b/>
          <w:sz w:val="28"/>
          <w:szCs w:val="28"/>
          <w:u w:val="single"/>
        </w:rPr>
        <w:t>Rural Challenge</w:t>
      </w:r>
    </w:p>
    <w:p w14:paraId="4B646EB8" w14:textId="397EEC1A" w:rsidR="00F05C6A" w:rsidRPr="00A01227" w:rsidRDefault="003B6AA0">
      <w:pPr>
        <w:rPr>
          <w:b/>
          <w:sz w:val="28"/>
          <w:szCs w:val="28"/>
          <w:u w:val="single"/>
        </w:rPr>
      </w:pPr>
      <w:r>
        <w:rPr>
          <w:b/>
          <w:sz w:val="28"/>
          <w:szCs w:val="28"/>
          <w:u w:val="single"/>
        </w:rPr>
        <w:t>Macedon Ranges Shire Council</w:t>
      </w:r>
    </w:p>
    <w:p w14:paraId="66F876FC" w14:textId="77777777" w:rsidR="00A01227" w:rsidRDefault="00A01227">
      <w:pPr>
        <w:rPr>
          <w:b/>
        </w:rPr>
      </w:pPr>
    </w:p>
    <w:p w14:paraId="3ECA4B87" w14:textId="04192F1D" w:rsidR="003B6AA0" w:rsidRDefault="00A01227" w:rsidP="003B6AA0">
      <w:pPr>
        <w:rPr>
          <w:rFonts w:cstheme="minorHAnsi"/>
          <w:b/>
        </w:rPr>
      </w:pPr>
      <w:r w:rsidRPr="00017460">
        <w:rPr>
          <w:rFonts w:cstheme="minorHAnsi"/>
          <w:b/>
        </w:rPr>
        <w:t>Project Process:</w:t>
      </w:r>
    </w:p>
    <w:p w14:paraId="5E52E12A" w14:textId="77777777" w:rsidR="003B6AA0" w:rsidRDefault="003B6AA0" w:rsidP="003B6AA0">
      <w:pPr>
        <w:autoSpaceDE w:val="0"/>
        <w:autoSpaceDN w:val="0"/>
        <w:adjustRightInd w:val="0"/>
        <w:spacing w:after="0" w:line="240" w:lineRule="auto"/>
        <w:rPr>
          <w:rFonts w:ascii="Calibri" w:hAnsi="Calibri" w:cs="Calibri"/>
          <w:color w:val="000000"/>
          <w:sz w:val="23"/>
          <w:szCs w:val="23"/>
        </w:rPr>
      </w:pPr>
      <w:r w:rsidRPr="003B6AA0">
        <w:rPr>
          <w:rFonts w:ascii="Calibri" w:hAnsi="Calibri" w:cs="Calibri"/>
          <w:color w:val="000000"/>
          <w:sz w:val="23"/>
          <w:szCs w:val="23"/>
        </w:rPr>
        <w:t xml:space="preserve">The initial activity of the Rural Challenge project was to establish a project steering group made up of the five project partners. The project steering group would meet every two months to provide direction and advice on key aspects of the project. Tasks the steering group focused on included: developing a Terms of Reference; identifying engagement strategies; developing project protocols for disclosures of family violence and support; identifying members of the Women’s Advisory Panel; promotion support; input into workshop design; and input into the development of the Rural Challenge Toolkit. The steering groups input at each stage of the project were always constructive and invaluable in understanding the community organisations and developing the best approach to working with them. </w:t>
      </w:r>
    </w:p>
    <w:p w14:paraId="6678DEA2" w14:textId="77777777" w:rsidR="003B6AA0" w:rsidRPr="003B6AA0" w:rsidRDefault="003B6AA0" w:rsidP="003B6AA0">
      <w:pPr>
        <w:autoSpaceDE w:val="0"/>
        <w:autoSpaceDN w:val="0"/>
        <w:adjustRightInd w:val="0"/>
        <w:spacing w:after="0" w:line="240" w:lineRule="auto"/>
        <w:rPr>
          <w:rFonts w:ascii="Calibri" w:hAnsi="Calibri" w:cs="Calibri"/>
          <w:color w:val="000000"/>
          <w:sz w:val="23"/>
          <w:szCs w:val="23"/>
        </w:rPr>
      </w:pPr>
    </w:p>
    <w:p w14:paraId="2C95010B" w14:textId="77777777" w:rsidR="003B6AA0" w:rsidRDefault="003B6AA0" w:rsidP="003B6AA0">
      <w:pPr>
        <w:autoSpaceDE w:val="0"/>
        <w:autoSpaceDN w:val="0"/>
        <w:adjustRightInd w:val="0"/>
        <w:spacing w:after="0" w:line="240" w:lineRule="auto"/>
        <w:rPr>
          <w:rFonts w:ascii="Calibri" w:hAnsi="Calibri" w:cs="Calibri"/>
          <w:color w:val="000000"/>
          <w:sz w:val="23"/>
          <w:szCs w:val="23"/>
        </w:rPr>
      </w:pPr>
      <w:r w:rsidRPr="003B6AA0">
        <w:rPr>
          <w:rFonts w:ascii="Calibri" w:hAnsi="Calibri" w:cs="Calibri"/>
          <w:color w:val="000000"/>
          <w:sz w:val="23"/>
          <w:szCs w:val="23"/>
        </w:rPr>
        <w:t xml:space="preserve">A simultaneous activity was the recruitment of a Rural Challenge project officer. This role was responsible for leading the design and development of project materials and supporting the delivery of the project in both municipalities. The project was fortunate to recruit Dr Jessica Crofts, who had previously worked on a number of collaborative partnership projects and had a doctorate focused on gender relations. Within Macedon Ranges Shire Council, this role was supported by an internal working group consisting of the Community Partnerships Officer and the Manager, Community &amp; Culture. </w:t>
      </w:r>
    </w:p>
    <w:p w14:paraId="4601D2C1" w14:textId="77777777" w:rsidR="003B6AA0" w:rsidRPr="003B6AA0" w:rsidRDefault="003B6AA0" w:rsidP="003B6AA0">
      <w:pPr>
        <w:autoSpaceDE w:val="0"/>
        <w:autoSpaceDN w:val="0"/>
        <w:adjustRightInd w:val="0"/>
        <w:spacing w:after="0" w:line="240" w:lineRule="auto"/>
        <w:rPr>
          <w:rFonts w:ascii="Calibri" w:hAnsi="Calibri" w:cs="Calibri"/>
          <w:color w:val="000000"/>
          <w:sz w:val="23"/>
          <w:szCs w:val="23"/>
        </w:rPr>
      </w:pPr>
    </w:p>
    <w:p w14:paraId="3EB276B7" w14:textId="77777777" w:rsidR="003B6AA0" w:rsidRDefault="003B6AA0" w:rsidP="003B6AA0">
      <w:pPr>
        <w:pStyle w:val="Default"/>
        <w:rPr>
          <w:sz w:val="23"/>
          <w:szCs w:val="23"/>
        </w:rPr>
      </w:pPr>
      <w:r w:rsidRPr="003B6AA0">
        <w:rPr>
          <w:sz w:val="23"/>
          <w:szCs w:val="23"/>
        </w:rPr>
        <w:t>In addition to the input provided by the project steering group, the Rural Challenge project officer met and consulted with a range of organisations to help develop and design different aspects of the project. This included meeting with Women’s Health Loddon Mallee and Centre for Non Violence on protocols for dealing with disclosures of family violence,</w:t>
      </w:r>
      <w:r>
        <w:rPr>
          <w:sz w:val="23"/>
          <w:szCs w:val="23"/>
        </w:rPr>
        <w:t xml:space="preserve"> </w:t>
      </w:r>
      <w:r w:rsidRPr="003B6AA0">
        <w:rPr>
          <w:sz w:val="23"/>
          <w:szCs w:val="23"/>
        </w:rPr>
        <w:t xml:space="preserve">counselling support, workshop design and safe ethical practice; Sports Focus on workshop design and the development of the action plan template; Associate Professor Sue Dyson on workshop design and content development; Dr Juliet Watson on workshop design and ethical practice; Steve Henwood, a participant from the CHALLENGE project (the model for the Rural Challenge project), on his experiences of engaging in that project, as well as City of Greater Bendigo, CFA District 2 and AFL Central Victoria on general project development and delivery. </w:t>
      </w:r>
    </w:p>
    <w:p w14:paraId="4EFF1127" w14:textId="77777777" w:rsidR="003B6AA0" w:rsidRPr="003B6AA0" w:rsidRDefault="003B6AA0" w:rsidP="003B6AA0">
      <w:pPr>
        <w:pStyle w:val="Default"/>
        <w:rPr>
          <w:sz w:val="23"/>
          <w:szCs w:val="23"/>
        </w:rPr>
      </w:pPr>
    </w:p>
    <w:p w14:paraId="5F812FC8" w14:textId="77777777" w:rsidR="003B6AA0" w:rsidRPr="003B6AA0" w:rsidRDefault="003B6AA0" w:rsidP="003B6AA0">
      <w:pPr>
        <w:autoSpaceDE w:val="0"/>
        <w:autoSpaceDN w:val="0"/>
        <w:adjustRightInd w:val="0"/>
        <w:spacing w:after="0" w:line="240" w:lineRule="auto"/>
        <w:rPr>
          <w:rFonts w:ascii="Calibri" w:hAnsi="Calibri" w:cs="Calibri"/>
          <w:color w:val="000000"/>
          <w:sz w:val="23"/>
          <w:szCs w:val="23"/>
        </w:rPr>
      </w:pPr>
      <w:r w:rsidRPr="003B6AA0">
        <w:rPr>
          <w:rFonts w:ascii="Calibri" w:hAnsi="Calibri" w:cs="Calibri"/>
          <w:color w:val="000000"/>
          <w:sz w:val="23"/>
          <w:szCs w:val="23"/>
        </w:rPr>
        <w:t xml:space="preserve">Another key process was the establishment of the Women’s Advisory Panel. Twenty women were identified and invited and fourteen accepted and became the panel. The panel were given three key tasks: review the action plan template; review and critique the draft action plans; and review the Rural Challenge toolkit. As part of reviewing the action plans a number of panel members attended a workshop in Bendigo to critique the plans as a group. This format allowed for a more group discussion and generated a number of key insights. </w:t>
      </w:r>
    </w:p>
    <w:p w14:paraId="7A12FBAC" w14:textId="77777777" w:rsidR="003B6AA0" w:rsidRDefault="003B6AA0" w:rsidP="003B6AA0">
      <w:pPr>
        <w:autoSpaceDE w:val="0"/>
        <w:autoSpaceDN w:val="0"/>
        <w:adjustRightInd w:val="0"/>
        <w:spacing w:after="0" w:line="240" w:lineRule="auto"/>
        <w:rPr>
          <w:rFonts w:ascii="Calibri" w:hAnsi="Calibri" w:cs="Calibri"/>
          <w:color w:val="000000"/>
          <w:sz w:val="23"/>
          <w:szCs w:val="23"/>
        </w:rPr>
      </w:pPr>
      <w:r w:rsidRPr="003B6AA0">
        <w:rPr>
          <w:rFonts w:ascii="Calibri" w:hAnsi="Calibri" w:cs="Calibri"/>
          <w:color w:val="000000"/>
          <w:sz w:val="23"/>
          <w:szCs w:val="23"/>
        </w:rPr>
        <w:lastRenderedPageBreak/>
        <w:t xml:space="preserve">A key aspect of the project process was to ensure that the workshops were delivered in a safe and ethical manner. Protocols were developed on responding to disclosures of family violence, a list of counselling services were provided to participants, posters for local family violence support services were placed in toilets at all venues and family support workers were present at all workshops for both men and women in case the content triggered the need to talk to someone during or after the workshops. </w:t>
      </w:r>
    </w:p>
    <w:p w14:paraId="2A41D33F" w14:textId="77777777" w:rsidR="003B6AA0" w:rsidRPr="003B6AA0" w:rsidRDefault="003B6AA0" w:rsidP="003B6AA0">
      <w:pPr>
        <w:autoSpaceDE w:val="0"/>
        <w:autoSpaceDN w:val="0"/>
        <w:adjustRightInd w:val="0"/>
        <w:spacing w:after="0" w:line="240" w:lineRule="auto"/>
        <w:rPr>
          <w:rFonts w:ascii="Calibri" w:hAnsi="Calibri" w:cs="Calibri"/>
          <w:color w:val="000000"/>
          <w:sz w:val="23"/>
          <w:szCs w:val="23"/>
        </w:rPr>
      </w:pPr>
    </w:p>
    <w:p w14:paraId="454DE487" w14:textId="77777777" w:rsidR="003B6AA0" w:rsidRDefault="003B6AA0" w:rsidP="003B6AA0">
      <w:pPr>
        <w:autoSpaceDE w:val="0"/>
        <w:autoSpaceDN w:val="0"/>
        <w:adjustRightInd w:val="0"/>
        <w:spacing w:after="0" w:line="240" w:lineRule="auto"/>
        <w:rPr>
          <w:rFonts w:ascii="Calibri" w:hAnsi="Calibri" w:cs="Calibri"/>
          <w:color w:val="000000"/>
          <w:sz w:val="23"/>
          <w:szCs w:val="23"/>
        </w:rPr>
      </w:pPr>
      <w:r w:rsidRPr="003B6AA0">
        <w:rPr>
          <w:rFonts w:ascii="Calibri" w:hAnsi="Calibri" w:cs="Calibri"/>
          <w:color w:val="000000"/>
          <w:sz w:val="23"/>
          <w:szCs w:val="23"/>
        </w:rPr>
        <w:t xml:space="preserve">The Rural Challenge project aimed to work with a small sample of community organisations to pilot the materials. The project had seven CFA brigades and three football-netball clubs participate in the project. Between two and six people attend the workshops from each brigade or club. Overall there were 34 participants across the two municipalities complete the project. This was an ideal number of organisations and participants to ensure productive group discussions whilst also allowing for in-depth support and mentoring. Across the two municipalities, the project delivered two information nights, twelve capacity building workshops, four action planning sessions, a Women’s Advisory Panel workshop and a celebration dinner. </w:t>
      </w:r>
    </w:p>
    <w:p w14:paraId="3A51D5B4" w14:textId="77777777" w:rsidR="003B6AA0" w:rsidRPr="003B6AA0" w:rsidRDefault="003B6AA0" w:rsidP="003B6AA0">
      <w:pPr>
        <w:autoSpaceDE w:val="0"/>
        <w:autoSpaceDN w:val="0"/>
        <w:adjustRightInd w:val="0"/>
        <w:spacing w:after="0" w:line="240" w:lineRule="auto"/>
        <w:rPr>
          <w:rFonts w:ascii="Calibri" w:hAnsi="Calibri" w:cs="Calibri"/>
          <w:color w:val="000000"/>
          <w:sz w:val="23"/>
          <w:szCs w:val="23"/>
        </w:rPr>
      </w:pPr>
    </w:p>
    <w:p w14:paraId="4295B3A2" w14:textId="6EBBAE56" w:rsidR="003B6AA0" w:rsidRDefault="003B6AA0" w:rsidP="003B6AA0">
      <w:pPr>
        <w:rPr>
          <w:rFonts w:ascii="Calibri" w:hAnsi="Calibri" w:cs="Calibri"/>
          <w:color w:val="000000"/>
          <w:sz w:val="23"/>
          <w:szCs w:val="23"/>
        </w:rPr>
      </w:pPr>
      <w:r w:rsidRPr="003B6AA0">
        <w:rPr>
          <w:rFonts w:ascii="Calibri" w:hAnsi="Calibri" w:cs="Calibri"/>
          <w:color w:val="000000"/>
          <w:sz w:val="23"/>
          <w:szCs w:val="23"/>
        </w:rPr>
        <w:t>Macedon Ranges Shire Council resources invested in the project included the support of the Community Partnerships Officer one day a week, the use of Council laptops, projectors, screens for delivering workshops and vehicles for travel. City of Greater Bendigo Council also contributed a worker for half a day per week.</w:t>
      </w:r>
    </w:p>
    <w:p w14:paraId="50949241" w14:textId="77777777" w:rsidR="003B6AA0" w:rsidRPr="003B6AA0" w:rsidRDefault="003B6AA0" w:rsidP="003B6AA0">
      <w:pPr>
        <w:rPr>
          <w:rFonts w:cstheme="minorHAnsi"/>
          <w:b/>
        </w:rPr>
      </w:pPr>
    </w:p>
    <w:p w14:paraId="144B601A" w14:textId="77777777" w:rsidR="00F05C6A" w:rsidRPr="004B440B" w:rsidRDefault="00F05C6A">
      <w:pPr>
        <w:rPr>
          <w:rFonts w:cstheme="minorHAnsi"/>
          <w:b/>
        </w:rPr>
      </w:pPr>
      <w:r w:rsidRPr="004B440B">
        <w:rPr>
          <w:rFonts w:cstheme="minorHAnsi"/>
          <w:b/>
        </w:rPr>
        <w:t>Project achievements and successes:</w:t>
      </w:r>
    </w:p>
    <w:p w14:paraId="306785AD" w14:textId="77777777" w:rsidR="003B6AA0" w:rsidRDefault="003B6AA0" w:rsidP="003B6AA0">
      <w:pPr>
        <w:autoSpaceDE w:val="0"/>
        <w:autoSpaceDN w:val="0"/>
        <w:adjustRightInd w:val="0"/>
        <w:spacing w:after="0" w:line="240" w:lineRule="auto"/>
        <w:rPr>
          <w:rFonts w:ascii="Calibri" w:hAnsi="Calibri" w:cs="Calibri"/>
          <w:color w:val="000000"/>
          <w:sz w:val="23"/>
          <w:szCs w:val="23"/>
        </w:rPr>
      </w:pPr>
      <w:r w:rsidRPr="003B6AA0">
        <w:rPr>
          <w:rFonts w:ascii="Calibri" w:hAnsi="Calibri" w:cs="Calibri"/>
          <w:color w:val="000000"/>
          <w:sz w:val="23"/>
          <w:szCs w:val="23"/>
        </w:rPr>
        <w:t xml:space="preserve">The Rural Challenge project was successful in achieving its four stated outcomes. The project used a community development approach to increasing gender equality most of the achievements are in the community organisations and community partners who participated on the project. </w:t>
      </w:r>
    </w:p>
    <w:p w14:paraId="70802E9B" w14:textId="77777777" w:rsidR="003B6AA0" w:rsidRPr="003B6AA0" w:rsidRDefault="003B6AA0" w:rsidP="003B6AA0">
      <w:pPr>
        <w:autoSpaceDE w:val="0"/>
        <w:autoSpaceDN w:val="0"/>
        <w:adjustRightInd w:val="0"/>
        <w:spacing w:after="0" w:line="240" w:lineRule="auto"/>
        <w:rPr>
          <w:rFonts w:ascii="Calibri" w:hAnsi="Calibri" w:cs="Calibri"/>
          <w:color w:val="000000"/>
          <w:sz w:val="23"/>
          <w:szCs w:val="23"/>
        </w:rPr>
      </w:pPr>
    </w:p>
    <w:p w14:paraId="0E800BDA" w14:textId="77777777" w:rsidR="003B6AA0" w:rsidRDefault="003B6AA0" w:rsidP="003B6AA0">
      <w:pPr>
        <w:autoSpaceDE w:val="0"/>
        <w:autoSpaceDN w:val="0"/>
        <w:adjustRightInd w:val="0"/>
        <w:spacing w:after="0" w:line="240" w:lineRule="auto"/>
        <w:rPr>
          <w:rFonts w:ascii="Calibri" w:hAnsi="Calibri" w:cs="Calibri"/>
          <w:color w:val="000000"/>
          <w:sz w:val="23"/>
          <w:szCs w:val="23"/>
        </w:rPr>
      </w:pPr>
      <w:r w:rsidRPr="003B6AA0">
        <w:rPr>
          <w:rFonts w:ascii="Calibri" w:hAnsi="Calibri" w:cs="Calibri"/>
          <w:color w:val="000000"/>
          <w:sz w:val="23"/>
          <w:szCs w:val="23"/>
        </w:rPr>
        <w:t xml:space="preserve">At the brigade and club level, the ten participating groups have a better understanding of gender equality and preventing violence against women and also have a strategic ‘roadmap’ and commitment to make organisational change. These structural changes should contribute to cultural and behavioural change and ensure that gender equality principles are embedded in each organisation. In addition, there is a focus on community engagement and communication as part of the action plans and it is anticipated that the key messages and changes will be communicated within local communities to create more awareness and positive change. </w:t>
      </w:r>
    </w:p>
    <w:p w14:paraId="10341BF9" w14:textId="77777777" w:rsidR="003B6AA0" w:rsidRPr="003B6AA0" w:rsidRDefault="003B6AA0" w:rsidP="003B6AA0">
      <w:pPr>
        <w:autoSpaceDE w:val="0"/>
        <w:autoSpaceDN w:val="0"/>
        <w:adjustRightInd w:val="0"/>
        <w:spacing w:after="0" w:line="240" w:lineRule="auto"/>
        <w:rPr>
          <w:rFonts w:ascii="Calibri" w:hAnsi="Calibri" w:cs="Calibri"/>
          <w:color w:val="000000"/>
          <w:sz w:val="23"/>
          <w:szCs w:val="23"/>
        </w:rPr>
      </w:pPr>
    </w:p>
    <w:p w14:paraId="5AFA5FD0" w14:textId="77777777" w:rsidR="003B6AA0" w:rsidRDefault="003B6AA0" w:rsidP="003B6AA0">
      <w:pPr>
        <w:pStyle w:val="Default"/>
        <w:rPr>
          <w:sz w:val="23"/>
          <w:szCs w:val="23"/>
        </w:rPr>
      </w:pPr>
      <w:r w:rsidRPr="003B6AA0">
        <w:rPr>
          <w:sz w:val="23"/>
          <w:szCs w:val="23"/>
        </w:rPr>
        <w:t>In addition to this, an unanticipated success has been the connections made between groups, particularly the CFA brigades. This is particularly an issue for the women who were often staying behind after workshops to talk about their shared experiences and the different strategies some women had used to make changes. This highlighted the need for</w:t>
      </w:r>
      <w:r>
        <w:rPr>
          <w:sz w:val="23"/>
          <w:szCs w:val="23"/>
        </w:rPr>
        <w:t xml:space="preserve"> </w:t>
      </w:r>
      <w:r w:rsidRPr="003B6AA0">
        <w:rPr>
          <w:sz w:val="23"/>
          <w:szCs w:val="23"/>
        </w:rPr>
        <w:t xml:space="preserve">an informal or formal community of practice to be established to allow the sharing of knowledge, strategies and solutions between the brigades. </w:t>
      </w:r>
    </w:p>
    <w:p w14:paraId="3A21EC1C" w14:textId="77777777" w:rsidR="003B6AA0" w:rsidRPr="003B6AA0" w:rsidRDefault="003B6AA0" w:rsidP="003B6AA0">
      <w:pPr>
        <w:pStyle w:val="Default"/>
        <w:rPr>
          <w:sz w:val="23"/>
          <w:szCs w:val="23"/>
        </w:rPr>
      </w:pPr>
    </w:p>
    <w:p w14:paraId="523A9969" w14:textId="77777777" w:rsidR="003B6AA0" w:rsidRDefault="003B6AA0" w:rsidP="003B6AA0">
      <w:pPr>
        <w:autoSpaceDE w:val="0"/>
        <w:autoSpaceDN w:val="0"/>
        <w:adjustRightInd w:val="0"/>
        <w:spacing w:after="0" w:line="240" w:lineRule="auto"/>
        <w:rPr>
          <w:rFonts w:ascii="Calibri" w:hAnsi="Calibri" w:cs="Calibri"/>
          <w:color w:val="000000"/>
          <w:sz w:val="23"/>
          <w:szCs w:val="23"/>
        </w:rPr>
      </w:pPr>
      <w:r w:rsidRPr="003B6AA0">
        <w:rPr>
          <w:rFonts w:ascii="Calibri" w:hAnsi="Calibri" w:cs="Calibri"/>
          <w:color w:val="000000"/>
          <w:sz w:val="23"/>
          <w:szCs w:val="23"/>
        </w:rPr>
        <w:t xml:space="preserve">The project partners also have a better understanding of embedding gender equality in community organisations and have explicitly articulated on ongoing commitment to achieving this outcome. CFA District 2 in particular are keen to develop a peer-mentoring support model whereby the participants from the Rural Challenge use the toolkit to educate and support other </w:t>
      </w:r>
      <w:r w:rsidRPr="003B6AA0">
        <w:rPr>
          <w:rFonts w:ascii="Calibri" w:hAnsi="Calibri" w:cs="Calibri"/>
          <w:color w:val="000000"/>
          <w:sz w:val="23"/>
          <w:szCs w:val="23"/>
        </w:rPr>
        <w:lastRenderedPageBreak/>
        <w:t xml:space="preserve">brigades in their region. This will be explored at the final steering group meeting. The project has also highlighted where the CFA brigades need ongoing operational support on embedding gender equality at the brigade level and District 2 are committed to developing better internal processes to support brigades on this issue. </w:t>
      </w:r>
    </w:p>
    <w:p w14:paraId="426BC10B" w14:textId="77777777" w:rsidR="003B6AA0" w:rsidRPr="003B6AA0" w:rsidRDefault="003B6AA0" w:rsidP="003B6AA0">
      <w:pPr>
        <w:autoSpaceDE w:val="0"/>
        <w:autoSpaceDN w:val="0"/>
        <w:adjustRightInd w:val="0"/>
        <w:spacing w:after="0" w:line="240" w:lineRule="auto"/>
        <w:rPr>
          <w:rFonts w:ascii="Calibri" w:hAnsi="Calibri" w:cs="Calibri"/>
          <w:color w:val="000000"/>
          <w:sz w:val="23"/>
          <w:szCs w:val="23"/>
        </w:rPr>
      </w:pPr>
    </w:p>
    <w:p w14:paraId="2D1C2BBC" w14:textId="77777777" w:rsidR="003B6AA0" w:rsidRDefault="003B6AA0" w:rsidP="003B6AA0">
      <w:pPr>
        <w:autoSpaceDE w:val="0"/>
        <w:autoSpaceDN w:val="0"/>
        <w:adjustRightInd w:val="0"/>
        <w:spacing w:after="0" w:line="240" w:lineRule="auto"/>
        <w:rPr>
          <w:rFonts w:ascii="Calibri" w:hAnsi="Calibri" w:cs="Calibri"/>
          <w:color w:val="000000"/>
          <w:sz w:val="23"/>
          <w:szCs w:val="23"/>
        </w:rPr>
      </w:pPr>
      <w:r w:rsidRPr="003B6AA0">
        <w:rPr>
          <w:rFonts w:ascii="Calibri" w:hAnsi="Calibri" w:cs="Calibri"/>
          <w:color w:val="000000"/>
          <w:sz w:val="23"/>
          <w:szCs w:val="23"/>
        </w:rPr>
        <w:t xml:space="preserve">From a Council perspective, the project has greatly strengthened our internal understanding of how to work with community organisations on preventing violence against women and embedding gender equality principles. This includes a broader and deeper understanding of the conceptual material, an understanding of the right level and how to pitch the material to community organisations, a confidence in a best practice safe and ethical approach to working in this space and an awareness of new areas and issues to explore and consider in future PVAW/gender equality work. </w:t>
      </w:r>
    </w:p>
    <w:p w14:paraId="3AD998CA" w14:textId="77777777" w:rsidR="003B6AA0" w:rsidRPr="003B6AA0" w:rsidRDefault="003B6AA0" w:rsidP="003B6AA0">
      <w:pPr>
        <w:autoSpaceDE w:val="0"/>
        <w:autoSpaceDN w:val="0"/>
        <w:adjustRightInd w:val="0"/>
        <w:spacing w:after="0" w:line="240" w:lineRule="auto"/>
        <w:rPr>
          <w:rFonts w:ascii="Calibri" w:hAnsi="Calibri" w:cs="Calibri"/>
          <w:color w:val="000000"/>
          <w:sz w:val="23"/>
          <w:szCs w:val="23"/>
        </w:rPr>
      </w:pPr>
    </w:p>
    <w:p w14:paraId="2CC695ED" w14:textId="77777777" w:rsidR="003B6AA0" w:rsidRDefault="003B6AA0" w:rsidP="003B6AA0">
      <w:pPr>
        <w:autoSpaceDE w:val="0"/>
        <w:autoSpaceDN w:val="0"/>
        <w:adjustRightInd w:val="0"/>
        <w:spacing w:after="0" w:line="240" w:lineRule="auto"/>
        <w:rPr>
          <w:rFonts w:ascii="Calibri" w:hAnsi="Calibri" w:cs="Calibri"/>
          <w:color w:val="000000"/>
          <w:sz w:val="23"/>
          <w:szCs w:val="23"/>
        </w:rPr>
      </w:pPr>
      <w:r w:rsidRPr="003B6AA0">
        <w:rPr>
          <w:rFonts w:ascii="Calibri" w:hAnsi="Calibri" w:cs="Calibri"/>
          <w:color w:val="000000"/>
          <w:sz w:val="23"/>
          <w:szCs w:val="23"/>
        </w:rPr>
        <w:t xml:space="preserve">Another achievement of the project has been how it has demonstrated the way Council can be a leader in working on preventing violence against women and increasing gender equality. Council used its cross-sectoral position and investment in community development to bring together diverse partners from a range of sectors to take a community development approach to this work. Its unique position allowed it to lead the facilitation of the steering group and to collaboratively develop the program and materials with a number partners. </w:t>
      </w:r>
    </w:p>
    <w:p w14:paraId="48C75666" w14:textId="77777777" w:rsidR="003B6AA0" w:rsidRPr="003B6AA0" w:rsidRDefault="003B6AA0" w:rsidP="003B6AA0">
      <w:pPr>
        <w:autoSpaceDE w:val="0"/>
        <w:autoSpaceDN w:val="0"/>
        <w:adjustRightInd w:val="0"/>
        <w:spacing w:after="0" w:line="240" w:lineRule="auto"/>
        <w:rPr>
          <w:rFonts w:ascii="Calibri" w:hAnsi="Calibri" w:cs="Calibri"/>
          <w:color w:val="000000"/>
          <w:sz w:val="23"/>
          <w:szCs w:val="23"/>
        </w:rPr>
      </w:pPr>
    </w:p>
    <w:p w14:paraId="59727BA3" w14:textId="77777777" w:rsidR="003B6AA0" w:rsidRDefault="003B6AA0" w:rsidP="003B6AA0">
      <w:pPr>
        <w:autoSpaceDE w:val="0"/>
        <w:autoSpaceDN w:val="0"/>
        <w:adjustRightInd w:val="0"/>
        <w:spacing w:after="0" w:line="240" w:lineRule="auto"/>
        <w:rPr>
          <w:rFonts w:ascii="Calibri" w:hAnsi="Calibri" w:cs="Calibri"/>
          <w:color w:val="000000"/>
          <w:sz w:val="23"/>
          <w:szCs w:val="23"/>
        </w:rPr>
      </w:pPr>
      <w:r w:rsidRPr="003B6AA0">
        <w:rPr>
          <w:rFonts w:ascii="Calibri" w:hAnsi="Calibri" w:cs="Calibri"/>
          <w:color w:val="000000"/>
          <w:sz w:val="23"/>
          <w:szCs w:val="23"/>
        </w:rPr>
        <w:t xml:space="preserve">In terms of relationships, both participating Councils have developed positive relationships, trust and credibility with the CFA brigades and football-netball clubs from their own municipality. Similarly, both Councils have developed very good relationships with the other project partners including Women’s Health Loddon Mallee, CFA District 2, AFL Central Victoria, AFL Goldfields, Sports Focus and the Centre for Non-Violence. Attendance and participation at the steering group meetings has been excellent and all partners have stated their positive view of the Rural Challenge project. </w:t>
      </w:r>
    </w:p>
    <w:p w14:paraId="224A58CE" w14:textId="77777777" w:rsidR="003B6AA0" w:rsidRPr="003B6AA0" w:rsidRDefault="003B6AA0" w:rsidP="003B6AA0">
      <w:pPr>
        <w:autoSpaceDE w:val="0"/>
        <w:autoSpaceDN w:val="0"/>
        <w:adjustRightInd w:val="0"/>
        <w:spacing w:after="0" w:line="240" w:lineRule="auto"/>
        <w:rPr>
          <w:rFonts w:ascii="Calibri" w:hAnsi="Calibri" w:cs="Calibri"/>
          <w:color w:val="000000"/>
          <w:sz w:val="23"/>
          <w:szCs w:val="23"/>
        </w:rPr>
      </w:pPr>
    </w:p>
    <w:p w14:paraId="76ACCF65" w14:textId="06CEEE7B" w:rsidR="00E24535" w:rsidRDefault="003B6AA0" w:rsidP="003B6AA0">
      <w:pPr>
        <w:rPr>
          <w:rFonts w:ascii="Calibri" w:hAnsi="Calibri" w:cs="Calibri"/>
          <w:color w:val="000000"/>
          <w:sz w:val="23"/>
          <w:szCs w:val="23"/>
        </w:rPr>
      </w:pPr>
      <w:r w:rsidRPr="003B6AA0">
        <w:rPr>
          <w:rFonts w:ascii="Calibri" w:hAnsi="Calibri" w:cs="Calibri"/>
          <w:color w:val="000000"/>
          <w:sz w:val="23"/>
          <w:szCs w:val="23"/>
        </w:rPr>
        <w:t>In addition, other community organisations have become aware of the Rural Challenge project and are interested in using the toolkit and working in this space. Macedon Ranges Shire Council met with the Health Promotion Officer from Castlemaine District Community Health (CDCH) to talk about the project and using the toolkit. CDCH are in the process of developing their four-year health promotion plan which has a strong focus on preventing violence against women and is keen to work with community organisations such as CFA brigades and other sporting clubs. Council is also planning to meet with Cobaw Community Health in Macedon Ranges Shire to talk about the project and the availability of the toolkit.</w:t>
      </w:r>
    </w:p>
    <w:p w14:paraId="7A4366E2" w14:textId="77777777" w:rsidR="003B6AA0" w:rsidRPr="004B440B" w:rsidRDefault="003B6AA0" w:rsidP="003B6AA0">
      <w:pPr>
        <w:rPr>
          <w:rFonts w:cstheme="minorHAnsi"/>
          <w:b/>
        </w:rPr>
      </w:pPr>
    </w:p>
    <w:p w14:paraId="0B3AAB0D" w14:textId="77777777" w:rsidR="00F05C6A" w:rsidRPr="004B440B" w:rsidRDefault="00F05C6A" w:rsidP="00F05C6A">
      <w:pPr>
        <w:rPr>
          <w:rFonts w:cstheme="minorHAnsi"/>
          <w:b/>
        </w:rPr>
      </w:pPr>
      <w:r w:rsidRPr="004B440B">
        <w:rPr>
          <w:rFonts w:cstheme="minorHAnsi"/>
          <w:b/>
        </w:rPr>
        <w:t>Project challenges and issues:</w:t>
      </w:r>
    </w:p>
    <w:p w14:paraId="12F15603" w14:textId="77777777" w:rsidR="003B6AA0" w:rsidRPr="003B6AA0" w:rsidRDefault="003B6AA0" w:rsidP="003B6AA0">
      <w:pPr>
        <w:autoSpaceDE w:val="0"/>
        <w:autoSpaceDN w:val="0"/>
        <w:adjustRightInd w:val="0"/>
        <w:spacing w:after="0" w:line="240" w:lineRule="auto"/>
        <w:rPr>
          <w:rFonts w:ascii="Calibri" w:hAnsi="Calibri" w:cs="Calibri"/>
          <w:color w:val="000000"/>
          <w:sz w:val="23"/>
          <w:szCs w:val="23"/>
        </w:rPr>
      </w:pPr>
      <w:r w:rsidRPr="003B6AA0">
        <w:rPr>
          <w:rFonts w:ascii="Calibri" w:hAnsi="Calibri" w:cs="Calibri"/>
          <w:color w:val="000000"/>
          <w:sz w:val="23"/>
          <w:szCs w:val="23"/>
        </w:rPr>
        <w:t xml:space="preserve">A key challenge throughout the project has been the limited timeframe to develop and deliver it. It was anticipated that many of the external facilitators brought into the project would be responsible for developing the content of their workshops. However, often the Rural Challenge project team were heavily involved in developing content to make sure it was consistent and sequential to the overall workshop program design. Another time issue was the need for a strong investment of time in relationship building to ensure positive participation. Strong relationships are the cornerstone of a good community development approach and therefore require time in making sure that partners and participants feel engaged, listened to and updated. </w:t>
      </w:r>
    </w:p>
    <w:p w14:paraId="4F7D5AD3" w14:textId="77777777" w:rsidR="003B6AA0" w:rsidRDefault="003B6AA0" w:rsidP="003B6AA0">
      <w:pPr>
        <w:autoSpaceDE w:val="0"/>
        <w:autoSpaceDN w:val="0"/>
        <w:adjustRightInd w:val="0"/>
        <w:spacing w:after="0" w:line="240" w:lineRule="auto"/>
        <w:rPr>
          <w:rFonts w:ascii="Calibri" w:hAnsi="Calibri" w:cs="Calibri"/>
          <w:color w:val="000000"/>
          <w:sz w:val="23"/>
          <w:szCs w:val="23"/>
        </w:rPr>
      </w:pPr>
      <w:r w:rsidRPr="003B6AA0">
        <w:rPr>
          <w:rFonts w:ascii="Calibri" w:hAnsi="Calibri" w:cs="Calibri"/>
          <w:color w:val="000000"/>
          <w:sz w:val="23"/>
          <w:szCs w:val="23"/>
        </w:rPr>
        <w:lastRenderedPageBreak/>
        <w:t xml:space="preserve">The tight timeframes were also exacerbated by a change in the project methodology. The original project methodology focused on working with male leaders exclusively as most CFA brigades and football-netball clubs were dominated by men in positions of power to make structural change. Acknowledging this, the project had built in measures to ensure greater accountability to women (the Women’s Advisory Panel and a focus group with women from the participating clubs/brigades). However, executives are not all exclusively male and by not including the minority of women leaders in the workshops and action planning it would further disadvantage them. In addition there was an awareness that women may not necessarily have a better understanding of gender equality principles and practice than men and therefore needed to be given similar exposure to the theory and issues. It was therefore decided that a parallel stream of workshops for women needed to be developed as a best practice approach to working on gender equality with community organisations. The women’s workshops would be open to all women, including leaders and general members, and could also function as a leadership and capacity building model, as well as supporting a formative community of practice. The addition of these workshops greatly increased the logistical pressures and time restraints but it was felt that it was a necessary and fundamental aspect of the project. </w:t>
      </w:r>
    </w:p>
    <w:p w14:paraId="69EA057B" w14:textId="77777777" w:rsidR="003B6AA0" w:rsidRPr="003B6AA0" w:rsidRDefault="003B6AA0" w:rsidP="003B6AA0">
      <w:pPr>
        <w:autoSpaceDE w:val="0"/>
        <w:autoSpaceDN w:val="0"/>
        <w:adjustRightInd w:val="0"/>
        <w:spacing w:after="0" w:line="240" w:lineRule="auto"/>
        <w:rPr>
          <w:rFonts w:ascii="Calibri" w:hAnsi="Calibri" w:cs="Calibri"/>
          <w:color w:val="000000"/>
          <w:sz w:val="23"/>
          <w:szCs w:val="23"/>
        </w:rPr>
      </w:pPr>
    </w:p>
    <w:p w14:paraId="1712312A" w14:textId="77777777" w:rsidR="003B6AA0" w:rsidRDefault="003B6AA0" w:rsidP="003B6AA0">
      <w:pPr>
        <w:autoSpaceDE w:val="0"/>
        <w:autoSpaceDN w:val="0"/>
        <w:adjustRightInd w:val="0"/>
        <w:spacing w:after="0" w:line="240" w:lineRule="auto"/>
        <w:rPr>
          <w:rFonts w:ascii="Calibri" w:hAnsi="Calibri" w:cs="Calibri"/>
          <w:color w:val="000000"/>
          <w:sz w:val="23"/>
          <w:szCs w:val="23"/>
        </w:rPr>
      </w:pPr>
      <w:r w:rsidRPr="003B6AA0">
        <w:rPr>
          <w:rFonts w:ascii="Calibri" w:hAnsi="Calibri" w:cs="Calibri"/>
          <w:color w:val="000000"/>
          <w:sz w:val="23"/>
          <w:szCs w:val="23"/>
        </w:rPr>
        <w:t xml:space="preserve">The time challenges were managed and mitigated by additional support from the Community Partnerships officer at Macedon Ranges Shire Council, increasing from half a day per week to one and a half days per week. In addition, the Rural Challenge project officer worked an additional 80 hours of overtime to ensure that the materials were developed and delivered. </w:t>
      </w:r>
    </w:p>
    <w:p w14:paraId="51E1322C" w14:textId="77777777" w:rsidR="003B6AA0" w:rsidRPr="003B6AA0" w:rsidRDefault="003B6AA0" w:rsidP="003B6AA0">
      <w:pPr>
        <w:autoSpaceDE w:val="0"/>
        <w:autoSpaceDN w:val="0"/>
        <w:adjustRightInd w:val="0"/>
        <w:spacing w:after="0" w:line="240" w:lineRule="auto"/>
        <w:rPr>
          <w:rFonts w:ascii="Calibri" w:hAnsi="Calibri" w:cs="Calibri"/>
          <w:color w:val="000000"/>
          <w:sz w:val="23"/>
          <w:szCs w:val="23"/>
        </w:rPr>
      </w:pPr>
    </w:p>
    <w:p w14:paraId="75DE0A74" w14:textId="77777777" w:rsidR="003B6AA0" w:rsidRDefault="003B6AA0" w:rsidP="003B6AA0">
      <w:pPr>
        <w:pStyle w:val="Default"/>
        <w:rPr>
          <w:sz w:val="23"/>
          <w:szCs w:val="23"/>
        </w:rPr>
      </w:pPr>
      <w:r w:rsidRPr="003B6AA0">
        <w:rPr>
          <w:sz w:val="23"/>
          <w:szCs w:val="23"/>
        </w:rPr>
        <w:t>The limited time for the project also impacted on partners’ ability to directly contribute to the project outside of specific consultation meetings or steering group meetings. Documents were created and revised within very short timeframes before and between workshops which restricted opportunities for input from all project partners. In addition, the geographic coverage of the project, combined with the limited time, meant that travel between the two Council offices was kept to a minimum so that the majority of time could be devoted to developing the project materials and delivering the workshops. On reflection,</w:t>
      </w:r>
      <w:r>
        <w:rPr>
          <w:sz w:val="23"/>
          <w:szCs w:val="23"/>
        </w:rPr>
        <w:t xml:space="preserve"> </w:t>
      </w:r>
      <w:r w:rsidRPr="003B6AA0">
        <w:rPr>
          <w:sz w:val="23"/>
          <w:szCs w:val="23"/>
        </w:rPr>
        <w:t xml:space="preserve">better joint governance processes could have been developed, such as regular teleconferences and/or Skype meetings. </w:t>
      </w:r>
    </w:p>
    <w:p w14:paraId="474EB0CE" w14:textId="77777777" w:rsidR="003B6AA0" w:rsidRPr="003B6AA0" w:rsidRDefault="003B6AA0" w:rsidP="003B6AA0">
      <w:pPr>
        <w:pStyle w:val="Default"/>
        <w:rPr>
          <w:sz w:val="23"/>
          <w:szCs w:val="23"/>
        </w:rPr>
      </w:pPr>
    </w:p>
    <w:p w14:paraId="6243EF36" w14:textId="77777777" w:rsidR="003B6AA0" w:rsidRDefault="003B6AA0" w:rsidP="003B6AA0">
      <w:pPr>
        <w:autoSpaceDE w:val="0"/>
        <w:autoSpaceDN w:val="0"/>
        <w:adjustRightInd w:val="0"/>
        <w:spacing w:after="0" w:line="240" w:lineRule="auto"/>
        <w:rPr>
          <w:rFonts w:ascii="Calibri" w:hAnsi="Calibri" w:cs="Calibri"/>
          <w:color w:val="000000"/>
          <w:sz w:val="23"/>
          <w:szCs w:val="23"/>
        </w:rPr>
      </w:pPr>
      <w:r w:rsidRPr="003B6AA0">
        <w:rPr>
          <w:rFonts w:ascii="Calibri" w:hAnsi="Calibri" w:cs="Calibri"/>
          <w:color w:val="000000"/>
          <w:sz w:val="23"/>
          <w:szCs w:val="23"/>
        </w:rPr>
        <w:t xml:space="preserve">A slightly different timing issue was the limited window in which the project was available to participants. It had been originally intended to be offered to coincide with the time before AFL football pre-season training starts but because of funding delays it coincided with pre-season training and the start of the full football season. In addition, the eight workshops and two action planning sessions in each municipality all had to take place in a two-month window. Both of these issues led many clubs to feel they could not commit to the project which is partly the reason for the slightly lower than expected participation of football clubs. </w:t>
      </w:r>
    </w:p>
    <w:p w14:paraId="193D90D5" w14:textId="77777777" w:rsidR="003B6AA0" w:rsidRPr="003B6AA0" w:rsidRDefault="003B6AA0" w:rsidP="003B6AA0">
      <w:pPr>
        <w:autoSpaceDE w:val="0"/>
        <w:autoSpaceDN w:val="0"/>
        <w:adjustRightInd w:val="0"/>
        <w:spacing w:after="0" w:line="240" w:lineRule="auto"/>
        <w:rPr>
          <w:rFonts w:ascii="Calibri" w:hAnsi="Calibri" w:cs="Calibri"/>
          <w:color w:val="000000"/>
          <w:sz w:val="23"/>
          <w:szCs w:val="23"/>
        </w:rPr>
      </w:pPr>
    </w:p>
    <w:p w14:paraId="633CDA2F" w14:textId="77777777" w:rsidR="003B6AA0" w:rsidRPr="003B6AA0" w:rsidRDefault="003B6AA0" w:rsidP="003B6AA0">
      <w:pPr>
        <w:autoSpaceDE w:val="0"/>
        <w:autoSpaceDN w:val="0"/>
        <w:adjustRightInd w:val="0"/>
        <w:spacing w:after="0" w:line="240" w:lineRule="auto"/>
        <w:rPr>
          <w:rFonts w:ascii="Calibri" w:hAnsi="Calibri" w:cs="Calibri"/>
          <w:color w:val="000000"/>
          <w:sz w:val="23"/>
          <w:szCs w:val="23"/>
        </w:rPr>
      </w:pPr>
      <w:r w:rsidRPr="003B6AA0">
        <w:rPr>
          <w:rFonts w:ascii="Calibri" w:hAnsi="Calibri" w:cs="Calibri"/>
          <w:color w:val="000000"/>
          <w:sz w:val="23"/>
          <w:szCs w:val="23"/>
        </w:rPr>
        <w:t xml:space="preserve">Given the ambitious nature of the project, its responsiveness to the needs of participants and the availability of clubs and brigades the project needed to be developed and delivered with a minimum of 12 months to allow for adequate preparation, engagement and support. </w:t>
      </w:r>
    </w:p>
    <w:p w14:paraId="4B791785" w14:textId="308B28AC" w:rsidR="00E24535" w:rsidRPr="004B440B" w:rsidRDefault="003B6AA0" w:rsidP="003B6AA0">
      <w:pPr>
        <w:jc w:val="both"/>
      </w:pPr>
      <w:r w:rsidRPr="003B6AA0">
        <w:rPr>
          <w:rFonts w:ascii="Calibri" w:hAnsi="Calibri" w:cs="Calibri"/>
          <w:color w:val="000000"/>
          <w:sz w:val="23"/>
          <w:szCs w:val="23"/>
        </w:rPr>
        <w:t>Another challenge has been engaging with councillors and the Council Executive Management Team on the project goals and outcomes. This has been mainly due to the timing of Council elections and a busy legislative requirement delivery timetable for newly elected Councils e.g. Council Plan, Budget, Health &amp; Wellbeing Plan etc. The new Councils were briefed on the project and it is planned to share the project evaluation results with Councillors as well.</w:t>
      </w:r>
    </w:p>
    <w:p w14:paraId="7D6904CE" w14:textId="77777777" w:rsidR="00A01227" w:rsidRPr="004B440B" w:rsidRDefault="00A01227" w:rsidP="00F05C6A">
      <w:pPr>
        <w:rPr>
          <w:rFonts w:cstheme="minorHAnsi"/>
          <w:b/>
        </w:rPr>
      </w:pPr>
      <w:r w:rsidRPr="004B440B">
        <w:rPr>
          <w:rFonts w:cstheme="minorHAnsi"/>
          <w:b/>
        </w:rPr>
        <w:t>Advice for other councils:</w:t>
      </w:r>
    </w:p>
    <w:p w14:paraId="2DEE5B87" w14:textId="77777777" w:rsidR="003B6AA0" w:rsidRPr="003B6AA0" w:rsidRDefault="003B6AA0" w:rsidP="003B6AA0">
      <w:pPr>
        <w:autoSpaceDE w:val="0"/>
        <w:autoSpaceDN w:val="0"/>
        <w:adjustRightInd w:val="0"/>
        <w:spacing w:after="0" w:line="240" w:lineRule="auto"/>
        <w:rPr>
          <w:rFonts w:ascii="Calibri" w:hAnsi="Calibri" w:cs="Calibri"/>
          <w:color w:val="000000"/>
          <w:sz w:val="23"/>
          <w:szCs w:val="23"/>
        </w:rPr>
      </w:pPr>
      <w:r w:rsidRPr="003B6AA0">
        <w:rPr>
          <w:rFonts w:ascii="Calibri" w:hAnsi="Calibri" w:cs="Calibri"/>
          <w:color w:val="000000"/>
          <w:sz w:val="23"/>
          <w:szCs w:val="23"/>
        </w:rPr>
        <w:lastRenderedPageBreak/>
        <w:t xml:space="preserve">A key lesson of delivering this project is that it is essential to work with both women and men simultaneously as part of embedding principles of gender equality. As stated, the project aimed to work with male leaders as it was assumed that they held the majority of power (which was predominantly true) and that they were the barrier for making change. However, it should not be assumed that all women are excluded from power, or at least influencing power, nor that all women are aware and committed to making structural changes to embed gender equality in organisations. This latter point may reflect their own position of privilege or investment in existing gender relations, a lack of understanding and awareness particularly regarding structural gender disadvantage, or a protective feeling towards men in their own organisations. Linked to this is the ethical practice of excluding women from any work on gender equality reinforces their lack of privilege and disadvantages them more. </w:t>
      </w:r>
    </w:p>
    <w:p w14:paraId="6A136DC5" w14:textId="77777777" w:rsidR="003B6AA0" w:rsidRPr="003B6AA0" w:rsidRDefault="003B6AA0" w:rsidP="003B6AA0">
      <w:pPr>
        <w:pStyle w:val="Default"/>
        <w:rPr>
          <w:sz w:val="23"/>
          <w:szCs w:val="23"/>
        </w:rPr>
      </w:pPr>
      <w:r w:rsidRPr="003B6AA0">
        <w:rPr>
          <w:sz w:val="23"/>
          <w:szCs w:val="23"/>
        </w:rPr>
        <w:t xml:space="preserve">While working with women and men together is essential for the gender equality to be advanced, another key lesson is the need to work with women and men separately </w:t>
      </w:r>
      <w:r w:rsidRPr="003B6AA0">
        <w:rPr>
          <w:i/>
          <w:iCs/>
          <w:sz w:val="23"/>
          <w:szCs w:val="23"/>
        </w:rPr>
        <w:t xml:space="preserve">and </w:t>
      </w:r>
      <w:r w:rsidRPr="003B6AA0">
        <w:rPr>
          <w:sz w:val="23"/>
          <w:szCs w:val="23"/>
        </w:rPr>
        <w:t>together. In the Rural Challenge project, the three workshops developed were almost identical for women and men but it was felt separate workshops would create a safe space for discussion and open reflection to occur. However, it is also important for women and men to talk to each other, for men to hear women’s voices and vice versa, and therefore all participants were brought together for the action planning session to share their insights</w:t>
      </w:r>
      <w:r>
        <w:rPr>
          <w:sz w:val="23"/>
          <w:szCs w:val="23"/>
        </w:rPr>
        <w:t xml:space="preserve"> </w:t>
      </w:r>
      <w:r w:rsidRPr="003B6AA0">
        <w:rPr>
          <w:sz w:val="23"/>
          <w:szCs w:val="23"/>
        </w:rPr>
        <w:t xml:space="preserve">and learnings together having all been exposed to the same theoretical material. As an anecdotal example of this, the project team were unsure whether to run the ‘Gender Stereotypes, Masculinity and Male Privilege’ workshop for the women’s groups. We therefore asked them what they thought in each municipality and we realised that not only were they interested but it would help illuminate why women’s disadvantage is often not noticed or acted on by men and what barriers women may face in making change in male-dominated institutions. </w:t>
      </w:r>
    </w:p>
    <w:p w14:paraId="06670B4B" w14:textId="77777777" w:rsidR="003B6AA0" w:rsidRPr="003B6AA0" w:rsidRDefault="003B6AA0" w:rsidP="003B6AA0">
      <w:pPr>
        <w:autoSpaceDE w:val="0"/>
        <w:autoSpaceDN w:val="0"/>
        <w:adjustRightInd w:val="0"/>
        <w:spacing w:after="0" w:line="240" w:lineRule="auto"/>
        <w:rPr>
          <w:rFonts w:ascii="Calibri" w:hAnsi="Calibri" w:cs="Calibri"/>
          <w:color w:val="000000"/>
          <w:sz w:val="23"/>
          <w:szCs w:val="23"/>
        </w:rPr>
      </w:pPr>
      <w:r w:rsidRPr="003B6AA0">
        <w:rPr>
          <w:rFonts w:ascii="Calibri" w:hAnsi="Calibri" w:cs="Calibri"/>
          <w:color w:val="000000"/>
          <w:sz w:val="23"/>
          <w:szCs w:val="23"/>
        </w:rPr>
        <w:t xml:space="preserve">Other advice on implementing the project is how to promote and ‘pitch’ the project to participants. The Rural Challenge project had an emphasis on both preventing violence against women and promoting gender equality. However, in practice, the project team felt a smaller focus on preventing violence against women (whilst talking about it and making the link to gender equality) and greater emphasis on gender equality would be more effective and have more relevance for the clubs and brigades. Participants stated in initial conversations that their interest in the project was to increase gender equality in their organisations. Since increasing gender equality would directly contribute to preventing violence against women the team felt more time spent talking about and promoting gender equality would not only be more effective but also engage more people in the project and in the organisations themselves. </w:t>
      </w:r>
    </w:p>
    <w:p w14:paraId="3A28DEDD" w14:textId="77777777" w:rsidR="003B6AA0" w:rsidRPr="003B6AA0" w:rsidRDefault="003B6AA0" w:rsidP="003B6AA0">
      <w:pPr>
        <w:autoSpaceDE w:val="0"/>
        <w:autoSpaceDN w:val="0"/>
        <w:adjustRightInd w:val="0"/>
        <w:spacing w:after="0" w:line="240" w:lineRule="auto"/>
        <w:rPr>
          <w:rFonts w:ascii="Calibri" w:hAnsi="Calibri" w:cs="Calibri"/>
          <w:color w:val="000000"/>
          <w:sz w:val="23"/>
          <w:szCs w:val="23"/>
        </w:rPr>
      </w:pPr>
      <w:r w:rsidRPr="003B6AA0">
        <w:rPr>
          <w:rFonts w:ascii="Calibri" w:hAnsi="Calibri" w:cs="Calibri"/>
          <w:color w:val="000000"/>
          <w:sz w:val="23"/>
          <w:szCs w:val="23"/>
        </w:rPr>
        <w:t xml:space="preserve">Linked to this is the appropriate level to have discussions about gender equality. Simplistic binary concepts around gender stereotypes, masculinity, and femininity were not helpful, and in many cases were barriers, in having positive discussions with the participants. There needed to be much more conversation about the plurality of masculinities and femininities, about alternative, positive masculinities and problematizing ‘toxic’ masculinity. In the workshops, men and women were disengaged in the discussions on gender stereotypes (men are like this, women are like this) but more engaged and reflective in the discussion on ‘toxic masculinity’. With hindsight, we could have taken this further to talk in more sophisticated ways about the mosaic of gender identities and performance of masculinity/femininity that may have resonated stronger with the participants. </w:t>
      </w:r>
    </w:p>
    <w:p w14:paraId="15A6A0F3" w14:textId="4CFA9AFA" w:rsidR="006B19C6" w:rsidRPr="004B440B" w:rsidRDefault="003B6AA0" w:rsidP="003B6AA0">
      <w:pPr>
        <w:rPr>
          <w:rFonts w:cstheme="minorHAnsi"/>
        </w:rPr>
      </w:pPr>
      <w:r w:rsidRPr="003B6AA0">
        <w:rPr>
          <w:rFonts w:ascii="Calibri" w:hAnsi="Calibri" w:cs="Calibri"/>
          <w:color w:val="000000"/>
          <w:sz w:val="23"/>
          <w:szCs w:val="23"/>
        </w:rPr>
        <w:t xml:space="preserve">Other advice would be to allow plenty of time for delivery of workshops to enable maximum participation from community organisations. A possible approach may be to have longer gaps between workshops so it is not as an intensive commitment for participants. It is also necessary to work with the schedules of the particular community organisations and avoid their peak periods of activity. The Rural Challenge project was limited to do this, not just be the funding </w:t>
      </w:r>
      <w:r w:rsidRPr="003B6AA0">
        <w:rPr>
          <w:rFonts w:ascii="Calibri" w:hAnsi="Calibri" w:cs="Calibri"/>
          <w:color w:val="000000"/>
          <w:sz w:val="23"/>
          <w:szCs w:val="23"/>
        </w:rPr>
        <w:lastRenderedPageBreak/>
        <w:t>timeframes, but by the two groups it was working with. The peak period of the fire season coincided with the quiet period of the football season and vice versa which made finding a mutually suitable time difficult. Alternatively, another approach may be to have more flexibility to work one-on-one or in small groups with community clubs or brigades. However, this would have lessened the impact of the bigger group discussions and participant interaction, which were seen as positive and beneficial particularly for women in terms of networking and sharing strategies.</w:t>
      </w:r>
    </w:p>
    <w:sectPr w:rsidR="006B19C6" w:rsidRPr="004B440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EEDAB" w14:textId="77777777" w:rsidR="00A01227" w:rsidRDefault="00A01227" w:rsidP="00A01227">
      <w:pPr>
        <w:spacing w:after="0" w:line="240" w:lineRule="auto"/>
      </w:pPr>
      <w:r>
        <w:separator/>
      </w:r>
    </w:p>
  </w:endnote>
  <w:endnote w:type="continuationSeparator" w:id="0">
    <w:p w14:paraId="514E176A" w14:textId="77777777" w:rsidR="00A01227" w:rsidRDefault="00A01227" w:rsidP="00A0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585121"/>
      <w:docPartObj>
        <w:docPartGallery w:val="Page Numbers (Bottom of Page)"/>
        <w:docPartUnique/>
      </w:docPartObj>
    </w:sdtPr>
    <w:sdtEndPr>
      <w:rPr>
        <w:noProof/>
      </w:rPr>
    </w:sdtEndPr>
    <w:sdtContent>
      <w:p w14:paraId="693A6A6D" w14:textId="77777777" w:rsidR="00BB090B" w:rsidRDefault="00BB090B">
        <w:pPr>
          <w:pStyle w:val="Footer"/>
          <w:jc w:val="right"/>
        </w:pPr>
        <w:r>
          <w:fldChar w:fldCharType="begin"/>
        </w:r>
        <w:r>
          <w:instrText xml:space="preserve"> PAGE   \* MERGEFORMAT </w:instrText>
        </w:r>
        <w:r>
          <w:fldChar w:fldCharType="separate"/>
        </w:r>
        <w:r w:rsidR="00071DF6">
          <w:rPr>
            <w:noProof/>
          </w:rPr>
          <w:t>1</w:t>
        </w:r>
        <w:r>
          <w:rPr>
            <w:noProof/>
          </w:rPr>
          <w:fldChar w:fldCharType="end"/>
        </w:r>
      </w:p>
    </w:sdtContent>
  </w:sdt>
  <w:p w14:paraId="0111C599" w14:textId="77777777" w:rsidR="00BB090B" w:rsidRDefault="00BB0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E4789" w14:textId="77777777" w:rsidR="00A01227" w:rsidRDefault="00A01227" w:rsidP="00A01227">
      <w:pPr>
        <w:spacing w:after="0" w:line="240" w:lineRule="auto"/>
      </w:pPr>
      <w:r>
        <w:separator/>
      </w:r>
    </w:p>
  </w:footnote>
  <w:footnote w:type="continuationSeparator" w:id="0">
    <w:p w14:paraId="196336A0" w14:textId="77777777" w:rsidR="00A01227" w:rsidRDefault="00A01227" w:rsidP="00A01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3BF1F" w14:textId="77777777" w:rsidR="00A01227" w:rsidRDefault="00071DF6">
    <w:pPr>
      <w:pStyle w:val="Header"/>
    </w:pPr>
    <w:r>
      <w:rPr>
        <w:noProof/>
      </w:rPr>
      <w:pict w14:anchorId="24A58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34.5pt;margin-top:-27.75pt;width:172.5pt;height:64.5pt;z-index:-251658752;mso-position-horizontal-relative:text;mso-position-vertical-relative:text" wrapcoords="-94 0 -94 21349 21600 21349 21600 0 -94 0">
          <v:imagedata r:id="rId1" o:title="MAV Logo Transparent blue font"/>
          <w10:wrap type="tight"/>
        </v:shape>
      </w:pict>
    </w:r>
  </w:p>
  <w:p w14:paraId="1397FF7A" w14:textId="77777777" w:rsidR="00A01227" w:rsidRDefault="00A012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E46752"/>
    <w:multiLevelType w:val="hybridMultilevel"/>
    <w:tmpl w:val="93A850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12985"/>
    <w:multiLevelType w:val="hybridMultilevel"/>
    <w:tmpl w:val="0158EE32"/>
    <w:lvl w:ilvl="0" w:tplc="41A24D8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BE436A"/>
    <w:multiLevelType w:val="hybridMultilevel"/>
    <w:tmpl w:val="D3DC3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B314D43"/>
    <w:multiLevelType w:val="hybridMultilevel"/>
    <w:tmpl w:val="7E144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6A"/>
    <w:rsid w:val="00010828"/>
    <w:rsid w:val="00017460"/>
    <w:rsid w:val="00071DF6"/>
    <w:rsid w:val="003B6AA0"/>
    <w:rsid w:val="004B440B"/>
    <w:rsid w:val="006B19C6"/>
    <w:rsid w:val="00A01227"/>
    <w:rsid w:val="00BB090B"/>
    <w:rsid w:val="00BB6BC3"/>
    <w:rsid w:val="00BD1F43"/>
    <w:rsid w:val="00D73A9A"/>
    <w:rsid w:val="00D85A27"/>
    <w:rsid w:val="00E24535"/>
    <w:rsid w:val="00F05C6A"/>
    <w:rsid w:val="00FD1E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D845BF"/>
  <w15:chartTrackingRefBased/>
  <w15:docId w15:val="{C076F7E0-401E-4F15-9E38-5D7DB2E4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5C6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01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227"/>
  </w:style>
  <w:style w:type="paragraph" w:styleId="Footer">
    <w:name w:val="footer"/>
    <w:basedOn w:val="Normal"/>
    <w:link w:val="FooterChar"/>
    <w:uiPriority w:val="99"/>
    <w:unhideWhenUsed/>
    <w:rsid w:val="00A01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227"/>
  </w:style>
  <w:style w:type="paragraph" w:styleId="ListParagraph">
    <w:name w:val="List Paragraph"/>
    <w:basedOn w:val="Normal"/>
    <w:uiPriority w:val="34"/>
    <w:qFormat/>
    <w:rsid w:val="006B19C6"/>
    <w:pPr>
      <w:ind w:left="720"/>
      <w:contextualSpacing/>
    </w:pPr>
  </w:style>
  <w:style w:type="paragraph" w:styleId="CommentText">
    <w:name w:val="annotation text"/>
    <w:basedOn w:val="Normal"/>
    <w:link w:val="CommentTextChar"/>
    <w:uiPriority w:val="99"/>
    <w:unhideWhenUsed/>
    <w:rsid w:val="004B440B"/>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4B440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147</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Equal opportunity</TermName>
          <TermId xmlns="http://schemas.microsoft.com/office/infopath/2007/PartnerControls">8d915b82-5b8b-44f5-bb90-322461751f84</TermId>
        </TermInfo>
      </Terms>
    </AGLSSubject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72B406EC4FF44A494E2EC2B5D0974" ma:contentTypeVersion="3" ma:contentTypeDescription="Create a new document." ma:contentTypeScope="" ma:versionID="f55130897ef6ffcf67a78f26ba36383b">
  <xsd:schema xmlns:xsd="http://www.w3.org/2001/XMLSchema" xmlns:xs="http://www.w3.org/2001/XMLSchema" xmlns:p="http://schemas.microsoft.com/office/2006/metadata/properties" xmlns:ns2="b2999bd9-dba0-46e4-8521-1f182c80fbb9" xmlns:ns4="c9f238dd-bb73-4aef-a7a5-d644ad823e52" targetNamespace="http://schemas.microsoft.com/office/2006/metadata/properties" ma:root="true" ma:fieldsID="afdec5cad4fa6870f71747e3fae521e1" ns2:_="" ns4:_="">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16D7F-7B61-40BB-B15F-6F12A0AD6184}">
  <ds:schemaRefs>
    <ds:schemaRef ds:uri="http://purl.org/dc/terms/"/>
    <ds:schemaRef ds:uri="http://schemas.openxmlformats.org/package/2006/metadata/core-properties"/>
    <ds:schemaRef ds:uri="c9f238dd-bb73-4aef-a7a5-d644ad823e52"/>
    <ds:schemaRef ds:uri="http://schemas.microsoft.com/office/2006/documentManagement/types"/>
    <ds:schemaRef ds:uri="http://schemas.microsoft.com/office/infopath/2007/PartnerControls"/>
    <ds:schemaRef ds:uri="http://purl.org/dc/elements/1.1/"/>
    <ds:schemaRef ds:uri="http://schemas.microsoft.com/office/2006/metadata/properties"/>
    <ds:schemaRef ds:uri="b2999bd9-dba0-46e4-8521-1f182c80fbb9"/>
    <ds:schemaRef ds:uri="http://www.w3.org/XML/1998/namespace"/>
    <ds:schemaRef ds:uri="http://purl.org/dc/dcmitype/"/>
  </ds:schemaRefs>
</ds:datastoreItem>
</file>

<file path=customXml/itemProps2.xml><?xml version="1.0" encoding="utf-8"?>
<ds:datastoreItem xmlns:ds="http://schemas.openxmlformats.org/officeDocument/2006/customXml" ds:itemID="{19254F42-E817-456D-A951-350FE3FF165F}">
  <ds:schemaRefs>
    <ds:schemaRef ds:uri="http://schemas.microsoft.com/sharepoint/v3/contenttype/forms"/>
  </ds:schemaRefs>
</ds:datastoreItem>
</file>

<file path=customXml/itemProps3.xml><?xml version="1.0" encoding="utf-8"?>
<ds:datastoreItem xmlns:ds="http://schemas.openxmlformats.org/officeDocument/2006/customXml" ds:itemID="{2154D239-C517-496E-B89E-9FCB74AB2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2800</Words>
  <Characters>15960</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Morland</dc:creator>
  <cp:keywords/>
  <dc:description/>
  <cp:lastModifiedBy>Zachary Tangey</cp:lastModifiedBy>
  <cp:revision>2</cp:revision>
  <dcterms:created xsi:type="dcterms:W3CDTF">2018-03-19T03:03:00Z</dcterms:created>
  <dcterms:modified xsi:type="dcterms:W3CDTF">2018-03-19T03:03:00Z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
  </property>
  <property fmtid="{D5CDD505-2E9C-101B-9397-08002B2CF9AE}" pid="3" name="b633688526ff4343972d05b6b63e0765">
    <vt:lpwstr>Report|f0ba7185-0a2f-4a93-9e90-10f99e5b66d1</vt:lpwstr>
  </property>
  <property fmtid="{D5CDD505-2E9C-101B-9397-08002B2CF9AE}" pid="4" name="Doc Type">
    <vt:lpwstr>-1;#Report|f0ba7185-0a2f-4a93-9e90-10f99e5b66d1</vt:lpwstr>
  </property>
  <property fmtid="{D5CDD505-2E9C-101B-9397-08002B2CF9AE}" pid="5" name="ee64d7fb010e4a05a924de355a8c7215">
    <vt:lpwstr>August|0ee7e083-2d14-431c-8ed5-a452f1cf9fc4</vt:lpwstr>
  </property>
  <property fmtid="{D5CDD505-2E9C-101B-9397-08002B2CF9AE}" pid="6" name="Month">
    <vt:lpwstr>-1;#August|0ee7e083-2d14-431c-8ed5-a452f1cf9fc4</vt:lpwstr>
  </property>
  <property fmtid="{D5CDD505-2E9C-101B-9397-08002B2CF9AE}" pid="7" name="a5701f4c3d364836bbe78d9cf21e7ae1">
    <vt:lpwstr>2017|037acd56-77d8-4481-a2a2-1ae1825a9a97</vt:lpwstr>
  </property>
  <property fmtid="{D5CDD505-2E9C-101B-9397-08002B2CF9AE}" pid="8" name="Year">
    <vt:lpwstr>-1;#2017|037acd56-77d8-4481-a2a2-1ae1825a9a97</vt:lpwstr>
  </property>
  <property fmtid="{D5CDD505-2E9C-101B-9397-08002B2CF9AE}" pid="9" name="b1635637b48e4b198aadc2296a591e9c">
    <vt:lpwstr>Macedon Ranges Shire Council|252a0272-8a3a-4497-ab33-3fddd9d47268</vt:lpwstr>
  </property>
  <property fmtid="{D5CDD505-2E9C-101B-9397-08002B2CF9AE}" pid="10" name="Stakeholders">
    <vt:lpwstr>171;#Macedon Ranges Shire Council|252a0272-8a3a-4497-ab33-3fddd9d47268</vt:lpwstr>
  </property>
  <property fmtid="{D5CDD505-2E9C-101B-9397-08002B2CF9AE}" pid="11" name="k625a43461834d1cbc324c14bafb4891">
    <vt:lpwstr>Women|5b081cb5-6aa7-4ee8-9d01-3f075ff647a9</vt:lpwstr>
  </property>
  <property fmtid="{D5CDD505-2E9C-101B-9397-08002B2CF9AE}" pid="12" name="Topic">
    <vt:lpwstr>-1;#Women|5b081cb5-6aa7-4ee8-9d01-3f075ff647a9</vt:lpwstr>
  </property>
  <property fmtid="{D5CDD505-2E9C-101B-9397-08002B2CF9AE}" pid="13" name="k727aceab77943df8808c76e2c853ca1">
    <vt:lpwstr>Prevention of Violence Against Women|070e4d13-090b-4530-a1c3-95aa8db1a3e0</vt:lpwstr>
  </property>
  <property fmtid="{D5CDD505-2E9C-101B-9397-08002B2CF9AE}" pid="14" name="Project">
    <vt:lpwstr>-1;#Prevention of Violence Against Women|070e4d13-090b-4530-a1c3-95aa8db1a3e0</vt:lpwstr>
  </property>
  <property fmtid="{D5CDD505-2E9C-101B-9397-08002B2CF9AE}" pid="15" name="e609049330724967b341d41577a53a7e">
    <vt:lpwstr/>
  </property>
  <property fmtid="{D5CDD505-2E9C-101B-9397-08002B2CF9AE}" pid="16" name="Function">
    <vt:lpwstr/>
  </property>
  <property fmtid="{D5CDD505-2E9C-101B-9397-08002B2CF9AE}" pid="17" name="TaxCatchAll">
    <vt:lpwstr/>
  </property>
  <property fmtid="{D5CDD505-2E9C-101B-9397-08002B2CF9AE}" pid="18" name="ContentTypeId">
    <vt:lpwstr>0x01010079C72B406EC4FF44A494E2EC2B5D0974</vt:lpwstr>
  </property>
  <property fmtid="{D5CDD505-2E9C-101B-9397-08002B2CF9AE}" pid="19" name="AGLSSubject">
    <vt:lpwstr>147;#Equal opportunity|8d915b82-5b8b-44f5-bb90-322461751f84</vt:lpwstr>
  </property>
</Properties>
</file>