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3C6BA" w14:textId="77777777" w:rsidR="00703A0C" w:rsidRPr="00A243EB" w:rsidRDefault="00703A0C" w:rsidP="00703A0C">
      <w:pPr>
        <w:jc w:val="center"/>
        <w:rPr>
          <w:rFonts w:cs="Arial"/>
          <w:color w:val="000000"/>
          <w:sz w:val="24"/>
          <w:szCs w:val="24"/>
          <w:lang w:val="en-US"/>
        </w:rPr>
      </w:pPr>
      <w:r>
        <w:rPr>
          <w:rFonts w:cs="Arial"/>
          <w:noProof/>
          <w:color w:val="000000"/>
          <w:sz w:val="24"/>
          <w:szCs w:val="24"/>
          <w:lang w:eastAsia="en-AU"/>
        </w:rPr>
        <w:drawing>
          <wp:inline distT="0" distB="0" distL="0" distR="0" wp14:anchorId="11EA9654" wp14:editId="6F95BC60">
            <wp:extent cx="2790825" cy="1038225"/>
            <wp:effectExtent l="0" t="0" r="9525" b="9525"/>
            <wp:docPr id="1" name="Picture 1" descr="Description: MAV logo black and white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MAV logo black and white JPE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0825" cy="1038225"/>
                    </a:xfrm>
                    <a:prstGeom prst="rect">
                      <a:avLst/>
                    </a:prstGeom>
                    <a:noFill/>
                    <a:ln>
                      <a:noFill/>
                    </a:ln>
                  </pic:spPr>
                </pic:pic>
              </a:graphicData>
            </a:graphic>
          </wp:inline>
        </w:drawing>
      </w:r>
    </w:p>
    <w:p w14:paraId="364BA0AB" w14:textId="77777777" w:rsidR="00703A0C" w:rsidRPr="00A243EB" w:rsidRDefault="00703A0C" w:rsidP="00703A0C">
      <w:pPr>
        <w:jc w:val="center"/>
        <w:rPr>
          <w:rFonts w:cs="Arial"/>
          <w:b/>
          <w:bCs/>
          <w:color w:val="000000"/>
          <w:lang w:val="en-US"/>
        </w:rPr>
      </w:pPr>
    </w:p>
    <w:p w14:paraId="0E5F8476" w14:textId="77777777" w:rsidR="00703A0C" w:rsidRPr="00A243EB" w:rsidRDefault="00703A0C" w:rsidP="00703A0C">
      <w:pPr>
        <w:jc w:val="center"/>
        <w:rPr>
          <w:rFonts w:cs="Arial"/>
          <w:color w:val="000000"/>
          <w:lang w:val="en-US"/>
        </w:rPr>
      </w:pPr>
    </w:p>
    <w:p w14:paraId="01694929" w14:textId="77777777" w:rsidR="00703A0C" w:rsidRPr="00A243EB" w:rsidRDefault="00703A0C" w:rsidP="00703A0C">
      <w:pPr>
        <w:jc w:val="center"/>
        <w:rPr>
          <w:rFonts w:cs="Arial"/>
          <w:b/>
          <w:bCs/>
          <w:color w:val="000000"/>
          <w:lang w:val="en-US"/>
        </w:rPr>
      </w:pPr>
      <w:r w:rsidRPr="00A243EB">
        <w:rPr>
          <w:rFonts w:cs="Arial"/>
          <w:b/>
          <w:bCs/>
          <w:color w:val="000000"/>
          <w:lang w:val="en-US"/>
        </w:rPr>
        <w:t>STATE COUNCIL</w:t>
      </w:r>
    </w:p>
    <w:p w14:paraId="3F285667" w14:textId="77777777" w:rsidR="00703A0C" w:rsidRPr="00A243EB" w:rsidRDefault="00703A0C" w:rsidP="00703A0C">
      <w:pPr>
        <w:jc w:val="center"/>
        <w:rPr>
          <w:rFonts w:cs="Arial"/>
          <w:color w:val="000000"/>
          <w:lang w:val="en-US"/>
        </w:rPr>
      </w:pPr>
    </w:p>
    <w:p w14:paraId="09878337" w14:textId="77777777" w:rsidR="00703A0C" w:rsidRPr="00A243EB" w:rsidRDefault="00703A0C" w:rsidP="00703A0C">
      <w:pPr>
        <w:jc w:val="center"/>
        <w:rPr>
          <w:b/>
          <w:lang w:val="en-US"/>
        </w:rPr>
      </w:pPr>
      <w:r>
        <w:rPr>
          <w:b/>
          <w:lang w:val="en-US"/>
        </w:rPr>
        <w:t>16 May 2013</w:t>
      </w:r>
    </w:p>
    <w:p w14:paraId="2EC19319" w14:textId="77777777" w:rsidR="00703A0C" w:rsidRPr="00A243EB" w:rsidRDefault="00703A0C" w:rsidP="00703A0C">
      <w:pPr>
        <w:jc w:val="center"/>
        <w:rPr>
          <w:b/>
          <w:lang w:val="en-US"/>
        </w:rPr>
      </w:pPr>
    </w:p>
    <w:p w14:paraId="5334EFD0" w14:textId="77777777" w:rsidR="00703A0C" w:rsidRPr="00A243EB" w:rsidRDefault="00703A0C" w:rsidP="00703A0C">
      <w:pPr>
        <w:jc w:val="center"/>
        <w:rPr>
          <w:b/>
          <w:bCs/>
          <w:lang w:val="en-US"/>
        </w:rPr>
      </w:pPr>
      <w:r w:rsidRPr="00A243EB">
        <w:rPr>
          <w:b/>
          <w:bCs/>
          <w:lang w:val="en-US"/>
        </w:rPr>
        <w:t>RESOLUTIONS FROM MEMBERSHIP</w:t>
      </w:r>
    </w:p>
    <w:p w14:paraId="30E0CE36" w14:textId="77777777" w:rsidR="00703A0C" w:rsidRDefault="00703A0C" w:rsidP="00703A0C">
      <w:pPr>
        <w:rPr>
          <w:noProof/>
        </w:rPr>
      </w:pPr>
      <w:bookmarkStart w:id="0" w:name="_Toc355014704"/>
    </w:p>
    <w:p w14:paraId="3B53CAAE" w14:textId="77777777" w:rsidR="00703A0C" w:rsidRPr="00081425" w:rsidRDefault="00703A0C" w:rsidP="00703A0C">
      <w:pPr>
        <w:pStyle w:val="Heading1"/>
        <w:rPr>
          <w:szCs w:val="22"/>
        </w:rPr>
      </w:pPr>
      <w:bookmarkStart w:id="1" w:name="_Toc355014705"/>
      <w:bookmarkEnd w:id="0"/>
      <w:r w:rsidRPr="00081425">
        <w:rPr>
          <w:noProof/>
          <w:szCs w:val="22"/>
        </w:rPr>
        <w:t>Changes to natural disaster relief and recovery arrangements</w:t>
      </w:r>
      <w:bookmarkEnd w:id="1"/>
    </w:p>
    <w:p w14:paraId="18933F9E" w14:textId="77777777" w:rsidR="00703A0C" w:rsidRDefault="00703A0C" w:rsidP="00703A0C">
      <w:pPr>
        <w:rPr>
          <w:szCs w:val="22"/>
        </w:rPr>
      </w:pPr>
    </w:p>
    <w:p w14:paraId="63FC5209" w14:textId="77777777" w:rsidR="00703A0C" w:rsidRPr="00CC5641" w:rsidRDefault="00703A0C" w:rsidP="00703A0C">
      <w:pPr>
        <w:rPr>
          <w:b/>
          <w:szCs w:val="22"/>
        </w:rPr>
      </w:pPr>
      <w:r>
        <w:rPr>
          <w:b/>
          <w:szCs w:val="22"/>
        </w:rPr>
        <w:t>Resolution</w:t>
      </w:r>
    </w:p>
    <w:p w14:paraId="61E4019A" w14:textId="77777777" w:rsidR="00703A0C" w:rsidRPr="00081425" w:rsidRDefault="00703A0C" w:rsidP="00703A0C">
      <w:pPr>
        <w:rPr>
          <w:noProof/>
          <w:szCs w:val="22"/>
        </w:rPr>
      </w:pPr>
      <w:r>
        <w:rPr>
          <w:noProof/>
          <w:szCs w:val="22"/>
        </w:rPr>
        <w:t xml:space="preserve">That </w:t>
      </w:r>
      <w:r>
        <w:rPr>
          <w:noProof/>
          <w:szCs w:val="22"/>
        </w:rPr>
        <w:t>the MAV seek</w:t>
      </w:r>
      <w:r w:rsidRPr="00081425">
        <w:rPr>
          <w:noProof/>
          <w:szCs w:val="22"/>
        </w:rPr>
        <w:t>:</w:t>
      </w:r>
    </w:p>
    <w:p w14:paraId="031E6517" w14:textId="77777777" w:rsidR="00703A0C" w:rsidRPr="00081425" w:rsidRDefault="00703A0C" w:rsidP="00703A0C">
      <w:pPr>
        <w:pStyle w:val="ListParagraph"/>
        <w:numPr>
          <w:ilvl w:val="0"/>
          <w:numId w:val="9"/>
        </w:numPr>
        <w:rPr>
          <w:noProof/>
          <w:szCs w:val="22"/>
        </w:rPr>
      </w:pPr>
      <w:r w:rsidRPr="00081425">
        <w:rPr>
          <w:noProof/>
          <w:szCs w:val="22"/>
        </w:rPr>
        <w:t>The suspension of recent changes made to the Natural Disaster Relief and Recovery funding arrangements in respect to the definition of what constitutes Essential Public Infrastructure; and</w:t>
      </w:r>
    </w:p>
    <w:p w14:paraId="4018C54C" w14:textId="77777777" w:rsidR="00703A0C" w:rsidRDefault="00703A0C" w:rsidP="00703A0C">
      <w:pPr>
        <w:pStyle w:val="ListParagraph"/>
        <w:numPr>
          <w:ilvl w:val="0"/>
          <w:numId w:val="9"/>
        </w:numPr>
        <w:rPr>
          <w:szCs w:val="22"/>
        </w:rPr>
      </w:pPr>
      <w:r w:rsidRPr="00081425">
        <w:rPr>
          <w:noProof/>
          <w:szCs w:val="22"/>
        </w:rPr>
        <w:t>Reinstatement of full disaster relief and recovery funding for damaged local government sporting, recreation and community assets until a review of the disaster relief and recovery funding arrangements, involving local government, has been satisfactorily completed.</w:t>
      </w:r>
    </w:p>
    <w:p w14:paraId="1155D952" w14:textId="77777777" w:rsidR="00703A0C" w:rsidRPr="00081425" w:rsidRDefault="00703A0C" w:rsidP="00703A0C">
      <w:pPr>
        <w:rPr>
          <w:szCs w:val="22"/>
        </w:rPr>
      </w:pPr>
    </w:p>
    <w:p w14:paraId="257EC7B4" w14:textId="77777777" w:rsidR="00703A0C" w:rsidRPr="00081425" w:rsidRDefault="00703A0C" w:rsidP="00703A0C">
      <w:pPr>
        <w:pStyle w:val="Heading1"/>
        <w:rPr>
          <w:szCs w:val="22"/>
        </w:rPr>
      </w:pPr>
      <w:bookmarkStart w:id="2" w:name="_Toc355014706"/>
      <w:r w:rsidRPr="00081425">
        <w:rPr>
          <w:noProof/>
          <w:szCs w:val="22"/>
        </w:rPr>
        <w:t>Victorian Emergency Management Reforms - Role of Local Government</w:t>
      </w:r>
      <w:bookmarkEnd w:id="2"/>
    </w:p>
    <w:p w14:paraId="0BBFFE9D" w14:textId="77777777" w:rsidR="00703A0C" w:rsidRDefault="00703A0C" w:rsidP="00703A0C">
      <w:pPr>
        <w:rPr>
          <w:szCs w:val="22"/>
        </w:rPr>
      </w:pPr>
    </w:p>
    <w:p w14:paraId="5F9785AE" w14:textId="77777777" w:rsidR="00703A0C" w:rsidRPr="00CC5641" w:rsidRDefault="00703A0C" w:rsidP="00703A0C">
      <w:pPr>
        <w:rPr>
          <w:b/>
          <w:szCs w:val="22"/>
        </w:rPr>
      </w:pPr>
      <w:r>
        <w:rPr>
          <w:b/>
          <w:szCs w:val="22"/>
        </w:rPr>
        <w:t>Resolution</w:t>
      </w:r>
    </w:p>
    <w:p w14:paraId="52F04A56" w14:textId="77777777" w:rsidR="00703A0C" w:rsidRPr="00081425" w:rsidRDefault="00703A0C" w:rsidP="00703A0C">
      <w:pPr>
        <w:rPr>
          <w:noProof/>
          <w:szCs w:val="22"/>
        </w:rPr>
      </w:pPr>
      <w:r>
        <w:rPr>
          <w:noProof/>
          <w:szCs w:val="22"/>
        </w:rPr>
        <w:t>T</w:t>
      </w:r>
      <w:r w:rsidRPr="00081425">
        <w:rPr>
          <w:noProof/>
          <w:szCs w:val="22"/>
        </w:rPr>
        <w:t xml:space="preserve">hat </w:t>
      </w:r>
      <w:r w:rsidRPr="00081425">
        <w:rPr>
          <w:noProof/>
          <w:szCs w:val="22"/>
        </w:rPr>
        <w:t>the MAV work with the Victorian Government to ensure that Emergency Management Reforms proposed in Victoria:</w:t>
      </w:r>
    </w:p>
    <w:p w14:paraId="6760B52F" w14:textId="77777777" w:rsidR="00703A0C" w:rsidRPr="00081425" w:rsidRDefault="00703A0C" w:rsidP="00703A0C">
      <w:pPr>
        <w:pStyle w:val="ListParagraph"/>
        <w:numPr>
          <w:ilvl w:val="0"/>
          <w:numId w:val="10"/>
        </w:numPr>
        <w:rPr>
          <w:noProof/>
          <w:szCs w:val="22"/>
        </w:rPr>
      </w:pPr>
      <w:r w:rsidRPr="00081425">
        <w:rPr>
          <w:noProof/>
          <w:szCs w:val="22"/>
        </w:rPr>
        <w:t>Result in Local Government participation and contribution being appropriately integrated with the emergency incident management process;</w:t>
      </w:r>
    </w:p>
    <w:p w14:paraId="0413B427" w14:textId="77777777" w:rsidR="00703A0C" w:rsidRPr="00081425" w:rsidRDefault="00703A0C" w:rsidP="00703A0C">
      <w:pPr>
        <w:pStyle w:val="ListParagraph"/>
        <w:numPr>
          <w:ilvl w:val="0"/>
          <w:numId w:val="10"/>
        </w:numPr>
        <w:rPr>
          <w:noProof/>
          <w:szCs w:val="22"/>
        </w:rPr>
      </w:pPr>
      <w:r w:rsidRPr="00081425">
        <w:rPr>
          <w:noProof/>
          <w:szCs w:val="22"/>
        </w:rPr>
        <w:t>Ensure that recovery requirements are recognised early during an incident and that there is a process for a smooth transition to and coordination of recovery activities following an incident; and</w:t>
      </w:r>
    </w:p>
    <w:p w14:paraId="02F2FB1D" w14:textId="77777777" w:rsidR="00703A0C" w:rsidRDefault="00703A0C" w:rsidP="00703A0C">
      <w:pPr>
        <w:rPr>
          <w:noProof/>
          <w:szCs w:val="22"/>
        </w:rPr>
      </w:pPr>
      <w:r w:rsidRPr="00081425">
        <w:rPr>
          <w:noProof/>
          <w:szCs w:val="22"/>
        </w:rPr>
        <w:t>Recognise that community recovery is an important role for Local Government in working with communities to increase their resilience over time.</w:t>
      </w:r>
    </w:p>
    <w:p w14:paraId="3E982AD4" w14:textId="77777777" w:rsidR="00703A0C" w:rsidRDefault="00703A0C" w:rsidP="00703A0C">
      <w:pPr>
        <w:rPr>
          <w:noProof/>
          <w:szCs w:val="22"/>
        </w:rPr>
      </w:pPr>
    </w:p>
    <w:p w14:paraId="6EAFCFB2" w14:textId="77777777" w:rsidR="00703A0C" w:rsidRPr="00081425" w:rsidRDefault="00703A0C" w:rsidP="00703A0C">
      <w:pPr>
        <w:pStyle w:val="Heading1"/>
        <w:rPr>
          <w:szCs w:val="22"/>
        </w:rPr>
      </w:pPr>
      <w:bookmarkStart w:id="3" w:name="_Toc355014707"/>
      <w:r w:rsidRPr="00081425">
        <w:rPr>
          <w:noProof/>
          <w:szCs w:val="22"/>
        </w:rPr>
        <w:t>Community Alert Sirens</w:t>
      </w:r>
      <w:bookmarkEnd w:id="3"/>
    </w:p>
    <w:p w14:paraId="69BFD7D9" w14:textId="77777777" w:rsidR="00703A0C" w:rsidRPr="00081425" w:rsidRDefault="00703A0C" w:rsidP="00703A0C">
      <w:pPr>
        <w:rPr>
          <w:szCs w:val="22"/>
        </w:rPr>
      </w:pPr>
    </w:p>
    <w:p w14:paraId="7FC88728" w14:textId="77777777" w:rsidR="00703A0C" w:rsidRPr="00CC5641" w:rsidRDefault="00703A0C" w:rsidP="00703A0C">
      <w:pPr>
        <w:rPr>
          <w:b/>
          <w:szCs w:val="22"/>
        </w:rPr>
      </w:pPr>
      <w:r>
        <w:rPr>
          <w:b/>
          <w:szCs w:val="22"/>
        </w:rPr>
        <w:t>Resolution</w:t>
      </w:r>
    </w:p>
    <w:p w14:paraId="4AF5F5E1" w14:textId="77777777" w:rsidR="00703A0C" w:rsidRPr="00081425" w:rsidRDefault="00703A0C" w:rsidP="00703A0C">
      <w:pPr>
        <w:rPr>
          <w:noProof/>
          <w:szCs w:val="22"/>
        </w:rPr>
      </w:pPr>
      <w:r>
        <w:rPr>
          <w:szCs w:val="22"/>
        </w:rPr>
        <w:t xml:space="preserve">That </w:t>
      </w:r>
      <w:r w:rsidRPr="00081425">
        <w:rPr>
          <w:noProof/>
          <w:szCs w:val="22"/>
        </w:rPr>
        <w:t>the Municipal Association of Victoria advocate in relation to the management of community alert sirens, for the State Government to ensure that:</w:t>
      </w:r>
    </w:p>
    <w:p w14:paraId="58E6853D" w14:textId="77777777" w:rsidR="00703A0C" w:rsidRPr="00081425" w:rsidRDefault="00703A0C" w:rsidP="00703A0C">
      <w:pPr>
        <w:pStyle w:val="ListParagraph"/>
        <w:numPr>
          <w:ilvl w:val="0"/>
          <w:numId w:val="8"/>
        </w:numPr>
        <w:rPr>
          <w:noProof/>
          <w:szCs w:val="22"/>
        </w:rPr>
      </w:pPr>
      <w:r w:rsidRPr="00081425">
        <w:rPr>
          <w:noProof/>
          <w:szCs w:val="22"/>
        </w:rPr>
        <w:t>Installation and implementation of sirens should not just be a community decision, but should be made by the state government, in consultation with the community and local government, and be based on risk and funded accordingly;</w:t>
      </w:r>
    </w:p>
    <w:p w14:paraId="1E926076" w14:textId="77777777" w:rsidR="00703A0C" w:rsidRDefault="00703A0C" w:rsidP="00703A0C">
      <w:pPr>
        <w:pStyle w:val="ListParagraph"/>
        <w:numPr>
          <w:ilvl w:val="0"/>
          <w:numId w:val="8"/>
        </w:numPr>
        <w:rPr>
          <w:noProof/>
          <w:szCs w:val="22"/>
        </w:rPr>
      </w:pPr>
      <w:r w:rsidRPr="00CC5641">
        <w:rPr>
          <w:noProof/>
          <w:szCs w:val="22"/>
        </w:rPr>
        <w:t>Existing Community Alert Siren guidelines should be amended accordingly.</w:t>
      </w:r>
    </w:p>
    <w:p w14:paraId="708B4689" w14:textId="77777777" w:rsidR="00703A0C" w:rsidRDefault="00703A0C" w:rsidP="00703A0C">
      <w:pPr>
        <w:rPr>
          <w:szCs w:val="22"/>
        </w:rPr>
      </w:pPr>
    </w:p>
    <w:p w14:paraId="2A1DF466" w14:textId="77777777" w:rsidR="00703A0C" w:rsidRPr="00081425" w:rsidRDefault="00703A0C" w:rsidP="00703A0C">
      <w:pPr>
        <w:rPr>
          <w:szCs w:val="22"/>
        </w:rPr>
      </w:pPr>
    </w:p>
    <w:p w14:paraId="5A35C5D8" w14:textId="77777777" w:rsidR="00703A0C" w:rsidRPr="00081425" w:rsidRDefault="00703A0C" w:rsidP="00703A0C">
      <w:pPr>
        <w:pStyle w:val="Heading1"/>
        <w:rPr>
          <w:szCs w:val="22"/>
        </w:rPr>
      </w:pPr>
      <w:bookmarkStart w:id="4" w:name="_Toc355014708"/>
      <w:r w:rsidRPr="00081425">
        <w:rPr>
          <w:szCs w:val="22"/>
        </w:rPr>
        <w:lastRenderedPageBreak/>
        <w:t>Fire Services Levy Funding</w:t>
      </w:r>
      <w:bookmarkEnd w:id="4"/>
    </w:p>
    <w:p w14:paraId="5BF3D2AC" w14:textId="77777777" w:rsidR="00703A0C" w:rsidRDefault="00703A0C" w:rsidP="00703A0C">
      <w:pPr>
        <w:rPr>
          <w:rFonts w:ascii="Arial" w:hAnsi="Arial" w:cs="Arial"/>
          <w:b/>
          <w:bCs/>
          <w:szCs w:val="22"/>
        </w:rPr>
      </w:pPr>
    </w:p>
    <w:p w14:paraId="33E5FD35" w14:textId="77777777" w:rsidR="00703A0C" w:rsidRPr="00CC5641" w:rsidRDefault="00703A0C" w:rsidP="00703A0C">
      <w:pPr>
        <w:rPr>
          <w:b/>
          <w:szCs w:val="22"/>
        </w:rPr>
      </w:pPr>
      <w:r>
        <w:rPr>
          <w:b/>
          <w:szCs w:val="22"/>
        </w:rPr>
        <w:t>Resolution</w:t>
      </w:r>
    </w:p>
    <w:p w14:paraId="192FA33D" w14:textId="77777777" w:rsidR="00703A0C" w:rsidRDefault="00703A0C" w:rsidP="00703A0C">
      <w:pPr>
        <w:rPr>
          <w:szCs w:val="22"/>
        </w:rPr>
      </w:pPr>
      <w:r>
        <w:rPr>
          <w:szCs w:val="22"/>
        </w:rPr>
        <w:t>T</w:t>
      </w:r>
      <w:r w:rsidRPr="00081425">
        <w:rPr>
          <w:szCs w:val="22"/>
        </w:rPr>
        <w:t xml:space="preserve">hat </w:t>
      </w:r>
      <w:r w:rsidRPr="00081425">
        <w:rPr>
          <w:szCs w:val="22"/>
        </w:rPr>
        <w:t>the MAV strongly advocate to the Victorian State Government to ensure that councils receive full and fair compensation for all costs incurred through the implementation and ongoing collection of the State Government Fire Services Property Levy.</w:t>
      </w:r>
    </w:p>
    <w:p w14:paraId="53960B7D" w14:textId="77777777" w:rsidR="00703A0C" w:rsidRDefault="00703A0C" w:rsidP="00703A0C">
      <w:pPr>
        <w:rPr>
          <w:szCs w:val="22"/>
        </w:rPr>
      </w:pPr>
    </w:p>
    <w:p w14:paraId="3E439A52" w14:textId="77777777" w:rsidR="00703A0C" w:rsidRPr="00081425" w:rsidRDefault="00703A0C" w:rsidP="00703A0C">
      <w:pPr>
        <w:pStyle w:val="Heading1"/>
        <w:rPr>
          <w:szCs w:val="22"/>
        </w:rPr>
      </w:pPr>
      <w:bookmarkStart w:id="5" w:name="_Toc355014711"/>
      <w:r w:rsidRPr="00081425">
        <w:rPr>
          <w:noProof/>
          <w:szCs w:val="22"/>
        </w:rPr>
        <w:t>Fire Services Levy</w:t>
      </w:r>
      <w:bookmarkEnd w:id="5"/>
    </w:p>
    <w:p w14:paraId="42840272" w14:textId="77777777" w:rsidR="00703A0C" w:rsidRDefault="00703A0C" w:rsidP="00703A0C">
      <w:pPr>
        <w:rPr>
          <w:b/>
          <w:szCs w:val="22"/>
        </w:rPr>
      </w:pPr>
    </w:p>
    <w:p w14:paraId="5D5EB444" w14:textId="77777777" w:rsidR="00703A0C" w:rsidRPr="00CC5641" w:rsidRDefault="00703A0C" w:rsidP="00703A0C">
      <w:pPr>
        <w:rPr>
          <w:b/>
          <w:szCs w:val="22"/>
        </w:rPr>
      </w:pPr>
      <w:r>
        <w:rPr>
          <w:b/>
          <w:szCs w:val="22"/>
        </w:rPr>
        <w:t>Resolution</w:t>
      </w:r>
    </w:p>
    <w:p w14:paraId="15368147" w14:textId="77777777" w:rsidR="00703A0C" w:rsidRDefault="00703A0C" w:rsidP="00703A0C">
      <w:pPr>
        <w:rPr>
          <w:noProof/>
          <w:szCs w:val="22"/>
        </w:rPr>
      </w:pPr>
      <w:r>
        <w:rPr>
          <w:noProof/>
          <w:szCs w:val="22"/>
        </w:rPr>
        <w:t>T</w:t>
      </w:r>
      <w:r w:rsidRPr="00081425">
        <w:rPr>
          <w:noProof/>
          <w:szCs w:val="22"/>
        </w:rPr>
        <w:t xml:space="preserve">hat </w:t>
      </w:r>
      <w:r w:rsidRPr="00081425">
        <w:rPr>
          <w:noProof/>
          <w:szCs w:val="22"/>
        </w:rPr>
        <w:t>the Municipal Association of Victoria State Council seeks assurances that the State Government will undertake a comprehensive state wide communication campaign advising property owners of the Fire Services Levy and that Local Government is the collection agency on behalf of the state.</w:t>
      </w:r>
    </w:p>
    <w:p w14:paraId="670A3BD6" w14:textId="77777777" w:rsidR="00703A0C" w:rsidRPr="00081425" w:rsidRDefault="00703A0C" w:rsidP="00703A0C">
      <w:pPr>
        <w:rPr>
          <w:szCs w:val="22"/>
        </w:rPr>
      </w:pPr>
    </w:p>
    <w:p w14:paraId="0EA65FAE" w14:textId="77777777" w:rsidR="00703A0C" w:rsidRPr="00081425" w:rsidRDefault="00703A0C" w:rsidP="00703A0C">
      <w:pPr>
        <w:pStyle w:val="Heading1"/>
        <w:rPr>
          <w:szCs w:val="22"/>
        </w:rPr>
      </w:pPr>
      <w:bookmarkStart w:id="6" w:name="_Toc355014713"/>
      <w:r w:rsidRPr="00081425">
        <w:rPr>
          <w:noProof/>
          <w:szCs w:val="22"/>
        </w:rPr>
        <w:t>Bushfire Management Overlay Review</w:t>
      </w:r>
      <w:bookmarkEnd w:id="6"/>
    </w:p>
    <w:p w14:paraId="1FB14F02" w14:textId="77777777" w:rsidR="00703A0C" w:rsidRDefault="00703A0C" w:rsidP="00703A0C">
      <w:pPr>
        <w:rPr>
          <w:noProof/>
          <w:szCs w:val="22"/>
        </w:rPr>
      </w:pPr>
    </w:p>
    <w:p w14:paraId="7030CD6D" w14:textId="77777777" w:rsidR="00703A0C" w:rsidRPr="00CC5641" w:rsidRDefault="00703A0C" w:rsidP="00703A0C">
      <w:pPr>
        <w:rPr>
          <w:b/>
          <w:szCs w:val="22"/>
        </w:rPr>
      </w:pPr>
      <w:r>
        <w:rPr>
          <w:b/>
          <w:szCs w:val="22"/>
        </w:rPr>
        <w:t>Resolution</w:t>
      </w:r>
    </w:p>
    <w:p w14:paraId="1B45B64D" w14:textId="77777777" w:rsidR="00703A0C" w:rsidRPr="00081425" w:rsidRDefault="00703A0C" w:rsidP="00703A0C">
      <w:pPr>
        <w:rPr>
          <w:noProof/>
          <w:szCs w:val="22"/>
        </w:rPr>
      </w:pPr>
      <w:r>
        <w:rPr>
          <w:noProof/>
          <w:szCs w:val="22"/>
        </w:rPr>
        <w:t>t</w:t>
      </w:r>
      <w:r w:rsidRPr="00081425">
        <w:rPr>
          <w:noProof/>
          <w:szCs w:val="22"/>
        </w:rPr>
        <w:t>hat the MAV requests the Minister for Planning:</w:t>
      </w:r>
    </w:p>
    <w:p w14:paraId="5C6F6A6F" w14:textId="77777777" w:rsidR="00703A0C" w:rsidRPr="00081425" w:rsidRDefault="00703A0C" w:rsidP="00703A0C">
      <w:pPr>
        <w:pStyle w:val="ListParagraph"/>
        <w:numPr>
          <w:ilvl w:val="0"/>
          <w:numId w:val="6"/>
        </w:numPr>
        <w:rPr>
          <w:noProof/>
          <w:szCs w:val="22"/>
        </w:rPr>
      </w:pPr>
      <w:r w:rsidRPr="00081425">
        <w:rPr>
          <w:noProof/>
          <w:szCs w:val="22"/>
        </w:rPr>
        <w:t>Urgently convene a meeting between affected Councils, CFA, DSE and DPCD to resolve conflicts and unforeseen implications of the BMO.</w:t>
      </w:r>
    </w:p>
    <w:p w14:paraId="39530296" w14:textId="77777777" w:rsidR="00703A0C" w:rsidRDefault="00703A0C" w:rsidP="00703A0C">
      <w:pPr>
        <w:pStyle w:val="ListParagraph"/>
        <w:numPr>
          <w:ilvl w:val="0"/>
          <w:numId w:val="6"/>
        </w:numPr>
        <w:rPr>
          <w:noProof/>
          <w:szCs w:val="22"/>
        </w:rPr>
      </w:pPr>
      <w:r w:rsidRPr="00081425">
        <w:rPr>
          <w:noProof/>
          <w:szCs w:val="22"/>
        </w:rPr>
        <w:t>Review the Bushfire Management Overlay control and scope, given its extensive and unforeseen negative implications on existing settlements and communities.</w:t>
      </w:r>
    </w:p>
    <w:p w14:paraId="4096FB4D" w14:textId="77777777" w:rsidR="00703A0C" w:rsidRPr="00081425" w:rsidRDefault="00703A0C" w:rsidP="00703A0C">
      <w:pPr>
        <w:rPr>
          <w:szCs w:val="22"/>
        </w:rPr>
      </w:pPr>
    </w:p>
    <w:p w14:paraId="7B338565" w14:textId="77777777" w:rsidR="00703A0C" w:rsidRPr="00081425" w:rsidRDefault="00703A0C" w:rsidP="00703A0C">
      <w:pPr>
        <w:pStyle w:val="Heading1"/>
        <w:rPr>
          <w:szCs w:val="22"/>
        </w:rPr>
      </w:pPr>
      <w:bookmarkStart w:id="7" w:name="_Toc355014714"/>
      <w:r w:rsidRPr="00081425">
        <w:rPr>
          <w:szCs w:val="22"/>
        </w:rPr>
        <w:t>Defined Benefit Superannuation</w:t>
      </w:r>
      <w:bookmarkEnd w:id="7"/>
    </w:p>
    <w:p w14:paraId="02917E63" w14:textId="77777777" w:rsidR="00703A0C" w:rsidRPr="00081425" w:rsidRDefault="00703A0C" w:rsidP="00703A0C">
      <w:pPr>
        <w:rPr>
          <w:rFonts w:ascii="Arial" w:hAnsi="Arial" w:cs="Arial"/>
          <w:b/>
          <w:bCs/>
          <w:szCs w:val="22"/>
        </w:rPr>
      </w:pPr>
    </w:p>
    <w:p w14:paraId="22AA57D6" w14:textId="77777777" w:rsidR="00703A0C" w:rsidRPr="00CC5641" w:rsidRDefault="00703A0C" w:rsidP="00703A0C">
      <w:pPr>
        <w:rPr>
          <w:b/>
          <w:szCs w:val="22"/>
        </w:rPr>
      </w:pPr>
      <w:r>
        <w:rPr>
          <w:b/>
          <w:szCs w:val="22"/>
        </w:rPr>
        <w:t>Resolution</w:t>
      </w:r>
    </w:p>
    <w:p w14:paraId="7BF8653D" w14:textId="77777777" w:rsidR="00703A0C" w:rsidRPr="00081425" w:rsidRDefault="00703A0C" w:rsidP="00703A0C">
      <w:pPr>
        <w:rPr>
          <w:rFonts w:ascii="Calibri" w:hAnsi="Calibri" w:cs="Calibri"/>
          <w:szCs w:val="22"/>
        </w:rPr>
      </w:pPr>
      <w:r>
        <w:rPr>
          <w:szCs w:val="22"/>
        </w:rPr>
        <w:t>That</w:t>
      </w:r>
      <w:r w:rsidRPr="00081425">
        <w:rPr>
          <w:szCs w:val="22"/>
        </w:rPr>
        <w:t xml:space="preserve"> the MAV State Council calls for:</w:t>
      </w:r>
    </w:p>
    <w:p w14:paraId="0350C45C" w14:textId="77777777" w:rsidR="00703A0C" w:rsidRPr="00081425" w:rsidRDefault="00703A0C" w:rsidP="00703A0C">
      <w:pPr>
        <w:pStyle w:val="ListParagraph"/>
        <w:numPr>
          <w:ilvl w:val="0"/>
          <w:numId w:val="16"/>
        </w:numPr>
        <w:adjustRightInd/>
        <w:textAlignment w:val="auto"/>
        <w:rPr>
          <w:szCs w:val="22"/>
        </w:rPr>
      </w:pPr>
      <w:r w:rsidRPr="00081425">
        <w:rPr>
          <w:szCs w:val="22"/>
        </w:rPr>
        <w:t xml:space="preserve">Continued advocacy for the Commonwealth to waive or rebate the 15% contribution tax payable on the current $453m (plus contribution tax) and any possible future calls. </w:t>
      </w:r>
    </w:p>
    <w:p w14:paraId="4C899FD0" w14:textId="77777777" w:rsidR="00703A0C" w:rsidRPr="00081425" w:rsidRDefault="00703A0C" w:rsidP="00703A0C">
      <w:pPr>
        <w:pStyle w:val="ListParagraph"/>
        <w:numPr>
          <w:ilvl w:val="0"/>
          <w:numId w:val="16"/>
        </w:numPr>
        <w:adjustRightInd/>
        <w:textAlignment w:val="auto"/>
        <w:rPr>
          <w:szCs w:val="22"/>
        </w:rPr>
      </w:pPr>
      <w:r w:rsidRPr="00081425">
        <w:rPr>
          <w:szCs w:val="22"/>
        </w:rPr>
        <w:t xml:space="preserve">Return local government to be on an equal footing with other levels of government through legislative change withdrawing local government from the requirements of the SIS Act to fully fund any shortfalls. </w:t>
      </w:r>
    </w:p>
    <w:p w14:paraId="56C4D6B7" w14:textId="77777777" w:rsidR="00703A0C" w:rsidRDefault="00703A0C" w:rsidP="00703A0C">
      <w:pPr>
        <w:pStyle w:val="ListParagraph"/>
        <w:numPr>
          <w:ilvl w:val="0"/>
          <w:numId w:val="16"/>
        </w:numPr>
        <w:adjustRightInd/>
        <w:textAlignment w:val="auto"/>
        <w:rPr>
          <w:szCs w:val="22"/>
        </w:rPr>
      </w:pPr>
      <w:r w:rsidRPr="00081425">
        <w:rPr>
          <w:szCs w:val="22"/>
        </w:rPr>
        <w:t>The Vision Superannuation Board provide bi-annual (6 monthly) updates to member Councils on the investment performance of the LASB Defined Benefits Superannuation Fund</w:t>
      </w:r>
    </w:p>
    <w:p w14:paraId="586E0764" w14:textId="77777777" w:rsidR="00703A0C" w:rsidRPr="00081425" w:rsidRDefault="00703A0C" w:rsidP="00703A0C">
      <w:pPr>
        <w:rPr>
          <w:szCs w:val="22"/>
        </w:rPr>
      </w:pPr>
    </w:p>
    <w:p w14:paraId="101E6A29" w14:textId="77777777" w:rsidR="00703A0C" w:rsidRPr="00081425" w:rsidRDefault="00703A0C" w:rsidP="00703A0C">
      <w:pPr>
        <w:pStyle w:val="Heading1"/>
        <w:rPr>
          <w:szCs w:val="22"/>
        </w:rPr>
      </w:pPr>
      <w:bookmarkStart w:id="8" w:name="_Toc355014720"/>
      <w:r w:rsidRPr="00081425">
        <w:rPr>
          <w:noProof/>
          <w:szCs w:val="22"/>
        </w:rPr>
        <w:t>Nationally consistent superannuation for public servants</w:t>
      </w:r>
      <w:bookmarkEnd w:id="8"/>
    </w:p>
    <w:p w14:paraId="79DB70C5" w14:textId="77777777" w:rsidR="00703A0C" w:rsidRDefault="00703A0C" w:rsidP="00703A0C">
      <w:pPr>
        <w:rPr>
          <w:szCs w:val="22"/>
        </w:rPr>
      </w:pPr>
    </w:p>
    <w:p w14:paraId="72823983" w14:textId="77777777" w:rsidR="00703A0C" w:rsidRPr="00CC5641" w:rsidRDefault="00703A0C" w:rsidP="00703A0C">
      <w:pPr>
        <w:rPr>
          <w:b/>
          <w:szCs w:val="22"/>
        </w:rPr>
      </w:pPr>
      <w:r>
        <w:rPr>
          <w:b/>
          <w:szCs w:val="22"/>
        </w:rPr>
        <w:t>Resolution</w:t>
      </w:r>
    </w:p>
    <w:p w14:paraId="08E551DA" w14:textId="77777777" w:rsidR="00703A0C" w:rsidRPr="00081425" w:rsidRDefault="00703A0C" w:rsidP="00703A0C">
      <w:pPr>
        <w:rPr>
          <w:szCs w:val="22"/>
        </w:rPr>
      </w:pPr>
      <w:r>
        <w:rPr>
          <w:noProof/>
          <w:szCs w:val="22"/>
        </w:rPr>
        <w:t>t</w:t>
      </w:r>
      <w:r w:rsidRPr="00081425">
        <w:rPr>
          <w:noProof/>
          <w:szCs w:val="22"/>
        </w:rPr>
        <w:t>hat the MAV request the Commonwealth Government to develop a consistent superannuation policy covering all Commonwealth, State, Territory and Local Government public servants for consideration at a future meeting of the Council of Australian Governments (COAG) in 2014</w:t>
      </w:r>
    </w:p>
    <w:p w14:paraId="6081C407" w14:textId="77777777" w:rsidR="00703A0C" w:rsidRPr="00081425" w:rsidRDefault="00703A0C" w:rsidP="00703A0C">
      <w:pPr>
        <w:rPr>
          <w:szCs w:val="22"/>
        </w:rPr>
      </w:pPr>
    </w:p>
    <w:p w14:paraId="6D4A2458" w14:textId="77777777" w:rsidR="00703A0C" w:rsidRDefault="00703A0C" w:rsidP="00703A0C">
      <w:pPr>
        <w:pStyle w:val="Heading1"/>
        <w:rPr>
          <w:noProof/>
          <w:szCs w:val="22"/>
        </w:rPr>
      </w:pPr>
      <w:bookmarkStart w:id="9" w:name="_Toc355014721"/>
      <w:r w:rsidRPr="00081425">
        <w:rPr>
          <w:noProof/>
          <w:szCs w:val="22"/>
        </w:rPr>
        <w:t>Differential Rates</w:t>
      </w:r>
      <w:bookmarkEnd w:id="9"/>
    </w:p>
    <w:p w14:paraId="50614213" w14:textId="77777777" w:rsidR="00703A0C" w:rsidRPr="00703A0C" w:rsidRDefault="00703A0C" w:rsidP="00703A0C"/>
    <w:p w14:paraId="3E30A15A" w14:textId="77777777" w:rsidR="00703A0C" w:rsidRPr="00CC5641" w:rsidRDefault="00703A0C" w:rsidP="00703A0C">
      <w:pPr>
        <w:rPr>
          <w:b/>
          <w:szCs w:val="22"/>
        </w:rPr>
      </w:pPr>
      <w:r>
        <w:rPr>
          <w:b/>
          <w:szCs w:val="22"/>
        </w:rPr>
        <w:t>Resolution</w:t>
      </w:r>
    </w:p>
    <w:p w14:paraId="6AAADA5A" w14:textId="77777777" w:rsidR="00703A0C" w:rsidRPr="00081425" w:rsidRDefault="00703A0C" w:rsidP="00703A0C">
      <w:pPr>
        <w:rPr>
          <w:noProof/>
          <w:szCs w:val="22"/>
        </w:rPr>
      </w:pPr>
      <w:r>
        <w:rPr>
          <w:noProof/>
          <w:szCs w:val="22"/>
        </w:rPr>
        <w:t>T</w:t>
      </w:r>
      <w:r w:rsidRPr="00081425">
        <w:rPr>
          <w:noProof/>
          <w:szCs w:val="22"/>
        </w:rPr>
        <w:t xml:space="preserve">hat </w:t>
      </w:r>
      <w:r w:rsidRPr="00081425">
        <w:rPr>
          <w:noProof/>
          <w:szCs w:val="22"/>
        </w:rPr>
        <w:t>the MAV advocate to the Minister for Local Government:</w:t>
      </w:r>
    </w:p>
    <w:p w14:paraId="378794AC" w14:textId="77777777" w:rsidR="00703A0C" w:rsidRDefault="00703A0C" w:rsidP="00703A0C">
      <w:pPr>
        <w:rPr>
          <w:noProof/>
          <w:szCs w:val="22"/>
        </w:rPr>
      </w:pPr>
      <w:r w:rsidRPr="00081425">
        <w:rPr>
          <w:noProof/>
          <w:szCs w:val="22"/>
        </w:rPr>
        <w:lastRenderedPageBreak/>
        <w:t>To permit the levying of differential rates for Electronic Gaming Machine land that provides funding to allow Councils to develop and implement strategies to reduce the impact of problem gambling.</w:t>
      </w:r>
    </w:p>
    <w:p w14:paraId="675F6C7D" w14:textId="77777777" w:rsidR="00703A0C" w:rsidRPr="00081425" w:rsidRDefault="00703A0C" w:rsidP="00703A0C">
      <w:pPr>
        <w:rPr>
          <w:szCs w:val="22"/>
        </w:rPr>
      </w:pPr>
    </w:p>
    <w:p w14:paraId="52D1E7BA" w14:textId="77777777" w:rsidR="00703A0C" w:rsidRPr="00081425" w:rsidRDefault="00703A0C" w:rsidP="00703A0C">
      <w:pPr>
        <w:pStyle w:val="Heading1"/>
        <w:rPr>
          <w:szCs w:val="22"/>
        </w:rPr>
      </w:pPr>
      <w:bookmarkStart w:id="10" w:name="_Toc355014723"/>
      <w:r w:rsidRPr="00081425">
        <w:rPr>
          <w:noProof/>
          <w:szCs w:val="22"/>
        </w:rPr>
        <w:t>General valuation frequency</w:t>
      </w:r>
      <w:bookmarkEnd w:id="10"/>
    </w:p>
    <w:p w14:paraId="59B3AF1F" w14:textId="77777777" w:rsidR="00703A0C" w:rsidRPr="00081425" w:rsidRDefault="00703A0C" w:rsidP="00703A0C">
      <w:pPr>
        <w:rPr>
          <w:szCs w:val="22"/>
        </w:rPr>
      </w:pPr>
    </w:p>
    <w:p w14:paraId="5D522F52" w14:textId="77777777" w:rsidR="00703A0C" w:rsidRPr="00CC5641" w:rsidRDefault="00703A0C" w:rsidP="00703A0C">
      <w:pPr>
        <w:rPr>
          <w:b/>
          <w:szCs w:val="22"/>
        </w:rPr>
      </w:pPr>
      <w:r>
        <w:rPr>
          <w:b/>
          <w:szCs w:val="22"/>
        </w:rPr>
        <w:t>Resolution</w:t>
      </w:r>
    </w:p>
    <w:p w14:paraId="34EE4EAE" w14:textId="77777777" w:rsidR="00703A0C" w:rsidRDefault="00703A0C" w:rsidP="00703A0C">
      <w:pPr>
        <w:rPr>
          <w:noProof/>
          <w:szCs w:val="22"/>
        </w:rPr>
      </w:pPr>
      <w:r>
        <w:rPr>
          <w:noProof/>
          <w:szCs w:val="22"/>
        </w:rPr>
        <w:t>T</w:t>
      </w:r>
      <w:r w:rsidRPr="00081425">
        <w:rPr>
          <w:noProof/>
          <w:szCs w:val="22"/>
        </w:rPr>
        <w:t xml:space="preserve">hat </w:t>
      </w:r>
      <w:r w:rsidRPr="00081425">
        <w:rPr>
          <w:noProof/>
          <w:szCs w:val="22"/>
        </w:rPr>
        <w:t>the MAV lobby the State Government to change the general valuation frequency from two to four years.</w:t>
      </w:r>
    </w:p>
    <w:p w14:paraId="354D46A6" w14:textId="77777777" w:rsidR="00703A0C" w:rsidRPr="00081425" w:rsidRDefault="00703A0C" w:rsidP="00703A0C">
      <w:pPr>
        <w:rPr>
          <w:szCs w:val="22"/>
        </w:rPr>
      </w:pPr>
    </w:p>
    <w:p w14:paraId="709C152F" w14:textId="77777777" w:rsidR="00703A0C" w:rsidRPr="00081425" w:rsidRDefault="00703A0C" w:rsidP="00703A0C">
      <w:pPr>
        <w:pStyle w:val="Heading1"/>
        <w:rPr>
          <w:szCs w:val="22"/>
        </w:rPr>
      </w:pPr>
      <w:bookmarkStart w:id="11" w:name="_Toc355014724"/>
      <w:r w:rsidRPr="00081425">
        <w:rPr>
          <w:noProof/>
          <w:szCs w:val="22"/>
        </w:rPr>
        <w:t>State Government Municipal Rates Concession</w:t>
      </w:r>
      <w:bookmarkEnd w:id="11"/>
    </w:p>
    <w:p w14:paraId="2EE5A5D6" w14:textId="77777777" w:rsidR="00703A0C" w:rsidRDefault="00703A0C" w:rsidP="00703A0C">
      <w:pPr>
        <w:rPr>
          <w:b/>
          <w:szCs w:val="22"/>
        </w:rPr>
      </w:pPr>
    </w:p>
    <w:p w14:paraId="3B17BCAA" w14:textId="77777777" w:rsidR="00703A0C" w:rsidRPr="00CC5641" w:rsidRDefault="00703A0C" w:rsidP="00703A0C">
      <w:pPr>
        <w:rPr>
          <w:b/>
          <w:szCs w:val="22"/>
        </w:rPr>
      </w:pPr>
      <w:r>
        <w:rPr>
          <w:b/>
          <w:szCs w:val="22"/>
        </w:rPr>
        <w:t>Resolution</w:t>
      </w:r>
    </w:p>
    <w:p w14:paraId="18AD88E5" w14:textId="77777777" w:rsidR="00703A0C" w:rsidRDefault="00703A0C" w:rsidP="00703A0C">
      <w:pPr>
        <w:rPr>
          <w:noProof/>
          <w:szCs w:val="22"/>
        </w:rPr>
      </w:pPr>
      <w:r w:rsidRPr="00081425">
        <w:rPr>
          <w:noProof/>
          <w:szCs w:val="22"/>
        </w:rPr>
        <w:t>That the MAV advocate to the Victorian State Government to substantially increase the State Government’s maximum annual pensioner rate rebate concession, in addition to annual indexation, to better reflect the increasing costs of living being experienced by eligible pensioners.</w:t>
      </w:r>
    </w:p>
    <w:p w14:paraId="54698970" w14:textId="77777777" w:rsidR="00703A0C" w:rsidRPr="00081425" w:rsidRDefault="00703A0C" w:rsidP="00703A0C">
      <w:pPr>
        <w:rPr>
          <w:szCs w:val="22"/>
        </w:rPr>
      </w:pPr>
    </w:p>
    <w:p w14:paraId="6FCA7C21" w14:textId="77777777" w:rsidR="00703A0C" w:rsidRPr="00081425" w:rsidRDefault="00703A0C" w:rsidP="00703A0C">
      <w:pPr>
        <w:pStyle w:val="Heading1"/>
        <w:rPr>
          <w:szCs w:val="22"/>
        </w:rPr>
      </w:pPr>
      <w:bookmarkStart w:id="12" w:name="_Toc355014725"/>
      <w:r w:rsidRPr="00081425">
        <w:rPr>
          <w:noProof/>
          <w:szCs w:val="22"/>
        </w:rPr>
        <w:t>Increase in eligible pensioner concession rebate</w:t>
      </w:r>
      <w:bookmarkEnd w:id="12"/>
    </w:p>
    <w:p w14:paraId="4608F426" w14:textId="77777777" w:rsidR="00703A0C" w:rsidRDefault="00703A0C" w:rsidP="00703A0C">
      <w:pPr>
        <w:rPr>
          <w:b/>
          <w:szCs w:val="22"/>
        </w:rPr>
      </w:pPr>
    </w:p>
    <w:p w14:paraId="608B40E0" w14:textId="77777777" w:rsidR="00703A0C" w:rsidRPr="00CC5641" w:rsidRDefault="00703A0C" w:rsidP="00703A0C">
      <w:pPr>
        <w:rPr>
          <w:b/>
          <w:szCs w:val="22"/>
        </w:rPr>
      </w:pPr>
      <w:r>
        <w:rPr>
          <w:b/>
          <w:szCs w:val="22"/>
        </w:rPr>
        <w:t>Resolution</w:t>
      </w:r>
    </w:p>
    <w:p w14:paraId="5944C0DE" w14:textId="77777777" w:rsidR="00703A0C" w:rsidRPr="00081425" w:rsidRDefault="00703A0C" w:rsidP="00703A0C">
      <w:pPr>
        <w:rPr>
          <w:noProof/>
          <w:szCs w:val="22"/>
        </w:rPr>
      </w:pPr>
      <w:r>
        <w:rPr>
          <w:noProof/>
          <w:szCs w:val="22"/>
        </w:rPr>
        <w:t>T</w:t>
      </w:r>
      <w:r w:rsidRPr="00081425">
        <w:rPr>
          <w:noProof/>
          <w:szCs w:val="22"/>
        </w:rPr>
        <w:t xml:space="preserve">hat </w:t>
      </w:r>
      <w:r w:rsidRPr="00081425">
        <w:rPr>
          <w:noProof/>
          <w:szCs w:val="22"/>
        </w:rPr>
        <w:t>the MAV State Council:</w:t>
      </w:r>
    </w:p>
    <w:p w14:paraId="3DA7E947" w14:textId="77777777" w:rsidR="00703A0C" w:rsidRPr="00081425" w:rsidRDefault="00703A0C" w:rsidP="00703A0C">
      <w:pPr>
        <w:pStyle w:val="ListParagraph"/>
        <w:numPr>
          <w:ilvl w:val="0"/>
          <w:numId w:val="17"/>
        </w:numPr>
        <w:rPr>
          <w:noProof/>
          <w:szCs w:val="22"/>
        </w:rPr>
      </w:pPr>
      <w:r w:rsidRPr="00081425">
        <w:rPr>
          <w:noProof/>
          <w:szCs w:val="22"/>
        </w:rPr>
        <w:t>Write to the Victorian State Government Premier, Treasurer, Minister for Community Services and local members of Parliament advocating for an increase in the eligible Pensioner Concession rebate from its current $198 to at least $250 for 2013/14.</w:t>
      </w:r>
    </w:p>
    <w:p w14:paraId="6DAD2075" w14:textId="77777777" w:rsidR="00703A0C" w:rsidRDefault="00703A0C" w:rsidP="00703A0C">
      <w:pPr>
        <w:pStyle w:val="ListParagraph"/>
        <w:numPr>
          <w:ilvl w:val="0"/>
          <w:numId w:val="17"/>
        </w:numPr>
        <w:rPr>
          <w:noProof/>
          <w:szCs w:val="22"/>
        </w:rPr>
      </w:pPr>
      <w:r w:rsidRPr="00081425">
        <w:rPr>
          <w:noProof/>
          <w:szCs w:val="22"/>
        </w:rPr>
        <w:t>Request that the indexation method be changed from 2014/15 to the Municipal Association of Victoria (MAV) Local Government Cost Index to more appropriately support eligible pensioners.</w:t>
      </w:r>
    </w:p>
    <w:p w14:paraId="25C31647" w14:textId="77777777" w:rsidR="00703A0C" w:rsidRPr="00081425" w:rsidRDefault="00703A0C" w:rsidP="00703A0C">
      <w:pPr>
        <w:rPr>
          <w:szCs w:val="22"/>
        </w:rPr>
      </w:pPr>
    </w:p>
    <w:p w14:paraId="483A5951" w14:textId="77777777" w:rsidR="00703A0C" w:rsidRPr="00081425" w:rsidRDefault="00703A0C" w:rsidP="00703A0C">
      <w:pPr>
        <w:pStyle w:val="Heading1"/>
        <w:rPr>
          <w:szCs w:val="22"/>
        </w:rPr>
      </w:pPr>
      <w:bookmarkStart w:id="13" w:name="_Toc355014726"/>
      <w:r w:rsidRPr="00081425">
        <w:rPr>
          <w:noProof/>
          <w:szCs w:val="22"/>
        </w:rPr>
        <w:t>Federal and State Governments Funding</w:t>
      </w:r>
      <w:bookmarkEnd w:id="13"/>
    </w:p>
    <w:p w14:paraId="018142C2" w14:textId="77777777" w:rsidR="00703A0C" w:rsidRDefault="00703A0C" w:rsidP="00703A0C">
      <w:pPr>
        <w:rPr>
          <w:b/>
          <w:szCs w:val="22"/>
        </w:rPr>
      </w:pPr>
    </w:p>
    <w:p w14:paraId="56EAC725" w14:textId="77777777" w:rsidR="00703A0C" w:rsidRPr="00CC5641" w:rsidRDefault="00703A0C" w:rsidP="00703A0C">
      <w:pPr>
        <w:rPr>
          <w:b/>
          <w:szCs w:val="22"/>
        </w:rPr>
      </w:pPr>
      <w:r>
        <w:rPr>
          <w:b/>
          <w:szCs w:val="22"/>
        </w:rPr>
        <w:t>Resolution</w:t>
      </w:r>
    </w:p>
    <w:p w14:paraId="07E6B8E7" w14:textId="77777777" w:rsidR="00703A0C" w:rsidRPr="00081425" w:rsidRDefault="00703A0C" w:rsidP="00703A0C">
      <w:pPr>
        <w:rPr>
          <w:noProof/>
          <w:szCs w:val="22"/>
        </w:rPr>
      </w:pPr>
      <w:r>
        <w:rPr>
          <w:noProof/>
          <w:szCs w:val="22"/>
        </w:rPr>
        <w:t>T</w:t>
      </w:r>
      <w:r w:rsidRPr="00081425">
        <w:rPr>
          <w:noProof/>
          <w:szCs w:val="22"/>
        </w:rPr>
        <w:t xml:space="preserve">hat </w:t>
      </w:r>
      <w:r w:rsidRPr="00081425">
        <w:rPr>
          <w:noProof/>
          <w:szCs w:val="22"/>
        </w:rPr>
        <w:t>the MAV advocate to the State and Federal Governments:</w:t>
      </w:r>
    </w:p>
    <w:p w14:paraId="3950286C" w14:textId="77777777" w:rsidR="00703A0C" w:rsidRPr="00081425" w:rsidRDefault="00703A0C" w:rsidP="00703A0C">
      <w:pPr>
        <w:rPr>
          <w:noProof/>
          <w:szCs w:val="22"/>
        </w:rPr>
      </w:pPr>
      <w:r w:rsidRPr="00081425">
        <w:rPr>
          <w:noProof/>
          <w:szCs w:val="22"/>
        </w:rPr>
        <w:t>For greater equity in the distribution of Commonwealth grant funding to Councils by consideration of factors such as diversity of language and culture, the cost of servicing communities with high number of migrants, indigenous population and aged pensioners and lower socio-economic factors.</w:t>
      </w:r>
    </w:p>
    <w:p w14:paraId="532B7B0B" w14:textId="77777777" w:rsidR="00703A0C" w:rsidRPr="00081425" w:rsidRDefault="00703A0C" w:rsidP="00703A0C">
      <w:pPr>
        <w:rPr>
          <w:noProof/>
          <w:szCs w:val="22"/>
        </w:rPr>
      </w:pPr>
    </w:p>
    <w:p w14:paraId="461C3D99" w14:textId="77777777" w:rsidR="00703A0C" w:rsidRDefault="00703A0C" w:rsidP="00703A0C">
      <w:pPr>
        <w:rPr>
          <w:noProof/>
          <w:szCs w:val="22"/>
        </w:rPr>
      </w:pPr>
      <w:r w:rsidRPr="00081425">
        <w:rPr>
          <w:noProof/>
          <w:szCs w:val="22"/>
        </w:rPr>
        <w:t xml:space="preserve">Although about 40 per cent of the Darebin’s residents earned under $600 per week, the Victoria Grants Commission formulae has declined from $41 per capita in 20013 to $27 per capita in 2013. This decline is the direct result of a reduction in Federal funding and inadequacies in the formulae used by the State Government to allocate federal funding. </w:t>
      </w:r>
    </w:p>
    <w:p w14:paraId="4473DFF0" w14:textId="77777777" w:rsidR="00703A0C" w:rsidRDefault="00703A0C" w:rsidP="00703A0C">
      <w:pPr>
        <w:rPr>
          <w:noProof/>
          <w:szCs w:val="22"/>
        </w:rPr>
      </w:pPr>
    </w:p>
    <w:p w14:paraId="2C62CD5C" w14:textId="77777777" w:rsidR="00703A0C" w:rsidRPr="00081425" w:rsidRDefault="00703A0C" w:rsidP="00703A0C">
      <w:pPr>
        <w:rPr>
          <w:noProof/>
          <w:szCs w:val="22"/>
        </w:rPr>
      </w:pPr>
    </w:p>
    <w:p w14:paraId="656D0DB9" w14:textId="77777777" w:rsidR="00703A0C" w:rsidRPr="00081425" w:rsidRDefault="00703A0C" w:rsidP="00703A0C">
      <w:pPr>
        <w:pStyle w:val="Heading1"/>
        <w:rPr>
          <w:szCs w:val="22"/>
        </w:rPr>
      </w:pPr>
      <w:bookmarkStart w:id="14" w:name="_Toc355014727"/>
      <w:r w:rsidRPr="00081425">
        <w:rPr>
          <w:noProof/>
          <w:szCs w:val="22"/>
        </w:rPr>
        <w:t>Improving the impact of financial assistance grants on Local Government financial sustainability</w:t>
      </w:r>
      <w:bookmarkEnd w:id="14"/>
    </w:p>
    <w:p w14:paraId="23B4611A" w14:textId="77777777" w:rsidR="00703A0C" w:rsidRDefault="00703A0C" w:rsidP="00703A0C">
      <w:pPr>
        <w:rPr>
          <w:szCs w:val="22"/>
        </w:rPr>
      </w:pPr>
    </w:p>
    <w:p w14:paraId="59FDF5B0" w14:textId="77777777" w:rsidR="00703A0C" w:rsidRPr="00CC5641" w:rsidRDefault="00703A0C" w:rsidP="00703A0C">
      <w:pPr>
        <w:rPr>
          <w:b/>
          <w:szCs w:val="22"/>
        </w:rPr>
      </w:pPr>
      <w:r>
        <w:rPr>
          <w:b/>
          <w:szCs w:val="22"/>
        </w:rPr>
        <w:t>Resolution</w:t>
      </w:r>
    </w:p>
    <w:p w14:paraId="7EC75992" w14:textId="77777777" w:rsidR="00703A0C" w:rsidRPr="00081425" w:rsidRDefault="00703A0C" w:rsidP="00703A0C">
      <w:pPr>
        <w:rPr>
          <w:noProof/>
          <w:szCs w:val="22"/>
        </w:rPr>
      </w:pPr>
      <w:r>
        <w:rPr>
          <w:noProof/>
          <w:szCs w:val="22"/>
        </w:rPr>
        <w:t>T</w:t>
      </w:r>
      <w:r w:rsidRPr="00081425">
        <w:rPr>
          <w:noProof/>
          <w:szCs w:val="22"/>
        </w:rPr>
        <w:t xml:space="preserve">hat </w:t>
      </w:r>
      <w:r w:rsidRPr="00081425">
        <w:rPr>
          <w:noProof/>
          <w:szCs w:val="22"/>
        </w:rPr>
        <w:t>the Municipal Association of Victoria seeks a commitment from the Australian Government to:</w:t>
      </w:r>
    </w:p>
    <w:p w14:paraId="40C420D0" w14:textId="77777777" w:rsidR="00703A0C" w:rsidRPr="00081425" w:rsidRDefault="00703A0C" w:rsidP="00703A0C">
      <w:pPr>
        <w:pStyle w:val="ListParagraph"/>
        <w:numPr>
          <w:ilvl w:val="0"/>
          <w:numId w:val="11"/>
        </w:numPr>
        <w:rPr>
          <w:noProof/>
          <w:szCs w:val="22"/>
        </w:rPr>
      </w:pPr>
      <w:r w:rsidRPr="00081425">
        <w:rPr>
          <w:noProof/>
          <w:szCs w:val="22"/>
        </w:rPr>
        <w:lastRenderedPageBreak/>
        <w:t>ensuring ongoing practical support for rural, regional and remote areas by providing a level of funding that is sustainable over the long term which in turn, will improve their effectiveness and ability to provide services to their communities; and</w:t>
      </w:r>
    </w:p>
    <w:p w14:paraId="3F2B9F42" w14:textId="77777777" w:rsidR="00703A0C" w:rsidRDefault="00703A0C" w:rsidP="00703A0C">
      <w:pPr>
        <w:pStyle w:val="ListParagraph"/>
        <w:numPr>
          <w:ilvl w:val="0"/>
          <w:numId w:val="11"/>
        </w:numPr>
        <w:rPr>
          <w:szCs w:val="22"/>
        </w:rPr>
      </w:pPr>
      <w:r w:rsidRPr="00081425">
        <w:rPr>
          <w:noProof/>
          <w:szCs w:val="22"/>
        </w:rPr>
        <w:t>securing this outcome through an improved allocation methodology for distributing Financial Assistance Grants (FAGs) that incorporates a greater needs-based allocation, improved grant equalisation outcomes and removal or at least reduction of the minimum grant entitlement.</w:t>
      </w:r>
    </w:p>
    <w:p w14:paraId="07897CB3" w14:textId="77777777" w:rsidR="00703A0C" w:rsidRDefault="00703A0C" w:rsidP="00703A0C">
      <w:pPr>
        <w:rPr>
          <w:szCs w:val="22"/>
        </w:rPr>
      </w:pPr>
    </w:p>
    <w:p w14:paraId="40818AB6" w14:textId="77777777" w:rsidR="00703A0C" w:rsidRPr="00081425" w:rsidRDefault="00703A0C" w:rsidP="00703A0C">
      <w:pPr>
        <w:pStyle w:val="Heading1"/>
        <w:rPr>
          <w:szCs w:val="22"/>
        </w:rPr>
      </w:pPr>
      <w:bookmarkStart w:id="15" w:name="_Toc355014728"/>
      <w:r w:rsidRPr="00081425">
        <w:rPr>
          <w:noProof/>
          <w:szCs w:val="22"/>
        </w:rPr>
        <w:t>Name one standard kindergarten registration procedure</w:t>
      </w:r>
      <w:bookmarkEnd w:id="15"/>
    </w:p>
    <w:p w14:paraId="44B33DFC" w14:textId="77777777" w:rsidR="00703A0C" w:rsidRDefault="00703A0C" w:rsidP="00703A0C">
      <w:pPr>
        <w:rPr>
          <w:szCs w:val="22"/>
        </w:rPr>
      </w:pPr>
    </w:p>
    <w:p w14:paraId="2B5DCC88" w14:textId="77777777" w:rsidR="00703A0C" w:rsidRPr="00CC5641" w:rsidRDefault="00703A0C" w:rsidP="00703A0C">
      <w:pPr>
        <w:rPr>
          <w:b/>
          <w:szCs w:val="22"/>
        </w:rPr>
      </w:pPr>
      <w:r>
        <w:rPr>
          <w:b/>
          <w:szCs w:val="22"/>
        </w:rPr>
        <w:t>Resolution</w:t>
      </w:r>
    </w:p>
    <w:p w14:paraId="487C4B08" w14:textId="77777777" w:rsidR="00703A0C" w:rsidRPr="00081425" w:rsidRDefault="00703A0C" w:rsidP="00703A0C">
      <w:pPr>
        <w:rPr>
          <w:szCs w:val="22"/>
        </w:rPr>
      </w:pPr>
      <w:r>
        <w:rPr>
          <w:rFonts w:cs="Arial"/>
          <w:szCs w:val="22"/>
        </w:rPr>
        <w:t xml:space="preserve">That </w:t>
      </w:r>
      <w:r>
        <w:rPr>
          <w:noProof/>
          <w:szCs w:val="22"/>
        </w:rPr>
        <w:t>t</w:t>
      </w:r>
      <w:r w:rsidRPr="00081425">
        <w:rPr>
          <w:noProof/>
          <w:szCs w:val="22"/>
        </w:rPr>
        <w:t>he MAV advocate to and work with State Government to implement a single standard Kindergarten Central Enrolment process across the state by 2015.</w:t>
      </w:r>
    </w:p>
    <w:p w14:paraId="635752A3" w14:textId="77777777" w:rsidR="00703A0C" w:rsidRDefault="00703A0C" w:rsidP="00703A0C">
      <w:bookmarkStart w:id="16" w:name="_Toc355014729"/>
    </w:p>
    <w:p w14:paraId="280A242A" w14:textId="77777777" w:rsidR="00703A0C" w:rsidRPr="00081425" w:rsidRDefault="00703A0C" w:rsidP="00703A0C">
      <w:pPr>
        <w:pStyle w:val="Heading1"/>
        <w:rPr>
          <w:szCs w:val="22"/>
        </w:rPr>
      </w:pPr>
      <w:r w:rsidRPr="00081425">
        <w:rPr>
          <w:noProof/>
          <w:szCs w:val="22"/>
        </w:rPr>
        <w:t>Support for regional carer support networks</w:t>
      </w:r>
      <w:bookmarkEnd w:id="16"/>
    </w:p>
    <w:p w14:paraId="281A16C8" w14:textId="77777777" w:rsidR="00703A0C" w:rsidRPr="00081425" w:rsidRDefault="00703A0C" w:rsidP="00703A0C">
      <w:pPr>
        <w:rPr>
          <w:szCs w:val="22"/>
        </w:rPr>
      </w:pPr>
    </w:p>
    <w:p w14:paraId="0BE8C0FD" w14:textId="77777777" w:rsidR="00703A0C" w:rsidRPr="00CC5641" w:rsidRDefault="00703A0C" w:rsidP="00703A0C">
      <w:pPr>
        <w:rPr>
          <w:b/>
          <w:szCs w:val="22"/>
        </w:rPr>
      </w:pPr>
      <w:r>
        <w:rPr>
          <w:b/>
          <w:szCs w:val="22"/>
        </w:rPr>
        <w:t>Resolution</w:t>
      </w:r>
    </w:p>
    <w:p w14:paraId="7B406493" w14:textId="77777777" w:rsidR="00703A0C" w:rsidRPr="00081425" w:rsidRDefault="00703A0C" w:rsidP="00703A0C">
      <w:pPr>
        <w:rPr>
          <w:noProof/>
          <w:szCs w:val="22"/>
        </w:rPr>
      </w:pPr>
      <w:r>
        <w:rPr>
          <w:rFonts w:cs="Arial"/>
          <w:szCs w:val="22"/>
        </w:rPr>
        <w:t>T</w:t>
      </w:r>
      <w:r w:rsidRPr="00081425">
        <w:rPr>
          <w:noProof/>
          <w:szCs w:val="22"/>
        </w:rPr>
        <w:t xml:space="preserve">hat </w:t>
      </w:r>
      <w:r w:rsidRPr="00081425">
        <w:rPr>
          <w:noProof/>
          <w:szCs w:val="22"/>
        </w:rPr>
        <w:t>the Municipal Association of Victoria seeks a commitment from the Australian Government to:</w:t>
      </w:r>
    </w:p>
    <w:p w14:paraId="705F6438" w14:textId="77777777" w:rsidR="00703A0C" w:rsidRPr="00081425" w:rsidRDefault="00703A0C" w:rsidP="00703A0C">
      <w:pPr>
        <w:rPr>
          <w:noProof/>
          <w:szCs w:val="22"/>
        </w:rPr>
      </w:pPr>
      <w:r w:rsidRPr="00081425">
        <w:rPr>
          <w:noProof/>
          <w:szCs w:val="22"/>
        </w:rPr>
        <w:t xml:space="preserve">Increase assistance to Carers, in particular to Fund 44 Regional Carers Support and Advocacy Networks Nationwide to ensure that caring Families obtain grassroot support in their irreplaceable role as unpaid carers. </w:t>
      </w:r>
    </w:p>
    <w:p w14:paraId="1694AC1C" w14:textId="77777777" w:rsidR="00703A0C" w:rsidRPr="00081425" w:rsidRDefault="00703A0C" w:rsidP="00703A0C">
      <w:pPr>
        <w:rPr>
          <w:szCs w:val="22"/>
        </w:rPr>
      </w:pPr>
    </w:p>
    <w:p w14:paraId="609B7A13" w14:textId="77777777" w:rsidR="00703A0C" w:rsidRPr="00081425" w:rsidRDefault="00703A0C" w:rsidP="00703A0C">
      <w:pPr>
        <w:pStyle w:val="Heading1"/>
        <w:rPr>
          <w:szCs w:val="22"/>
        </w:rPr>
      </w:pPr>
      <w:bookmarkStart w:id="17" w:name="_Toc355014730"/>
      <w:r w:rsidRPr="00081425">
        <w:rPr>
          <w:noProof/>
          <w:szCs w:val="22"/>
        </w:rPr>
        <w:t>Funding for Children with additional needs</w:t>
      </w:r>
      <w:bookmarkEnd w:id="17"/>
    </w:p>
    <w:p w14:paraId="47A704D1" w14:textId="77777777" w:rsidR="00703A0C" w:rsidRPr="00081425" w:rsidRDefault="00703A0C" w:rsidP="00703A0C">
      <w:pPr>
        <w:rPr>
          <w:szCs w:val="22"/>
        </w:rPr>
      </w:pPr>
    </w:p>
    <w:p w14:paraId="6D709E90" w14:textId="77777777" w:rsidR="00703A0C" w:rsidRPr="00CC5641" w:rsidRDefault="00703A0C" w:rsidP="00703A0C">
      <w:pPr>
        <w:rPr>
          <w:b/>
          <w:szCs w:val="22"/>
        </w:rPr>
      </w:pPr>
      <w:r>
        <w:rPr>
          <w:b/>
          <w:szCs w:val="22"/>
        </w:rPr>
        <w:t>Resolution</w:t>
      </w:r>
    </w:p>
    <w:p w14:paraId="147FF5F2" w14:textId="77777777" w:rsidR="00703A0C" w:rsidRPr="007E7B8C" w:rsidRDefault="00703A0C" w:rsidP="00703A0C">
      <w:pPr>
        <w:rPr>
          <w:noProof/>
          <w:szCs w:val="22"/>
        </w:rPr>
      </w:pPr>
      <w:r>
        <w:rPr>
          <w:noProof/>
          <w:szCs w:val="22"/>
        </w:rPr>
        <w:t>T</w:t>
      </w:r>
      <w:r w:rsidRPr="007E7B8C">
        <w:rPr>
          <w:noProof/>
          <w:szCs w:val="22"/>
        </w:rPr>
        <w:t xml:space="preserve">hat </w:t>
      </w:r>
      <w:r w:rsidRPr="007E7B8C">
        <w:rPr>
          <w:noProof/>
          <w:szCs w:val="22"/>
        </w:rPr>
        <w:t>whilst welcoming the allocation of $34.6M in the 2013-14 Victorian State Budget, that the MAV make representations to the Victorian Government for it to continue to provide adequate resources and funding to support appropriate levels of specialist multi-disciplinary assessment, diagnosis and therapy services for all Victorian children with additional needs in the year prior to them first attending school.</w:t>
      </w:r>
    </w:p>
    <w:p w14:paraId="0C0B1384" w14:textId="77777777" w:rsidR="00703A0C" w:rsidRPr="00081425" w:rsidRDefault="00703A0C" w:rsidP="00703A0C">
      <w:pPr>
        <w:rPr>
          <w:szCs w:val="22"/>
        </w:rPr>
      </w:pPr>
    </w:p>
    <w:p w14:paraId="1FF87730" w14:textId="77777777" w:rsidR="00703A0C" w:rsidRPr="00081425" w:rsidRDefault="00703A0C" w:rsidP="00703A0C">
      <w:pPr>
        <w:pStyle w:val="Heading1"/>
        <w:rPr>
          <w:szCs w:val="22"/>
        </w:rPr>
      </w:pPr>
      <w:bookmarkStart w:id="18" w:name="_Toc355014731"/>
      <w:r w:rsidRPr="00081425">
        <w:rPr>
          <w:noProof/>
          <w:szCs w:val="22"/>
        </w:rPr>
        <w:t>HACC Funding</w:t>
      </w:r>
      <w:bookmarkEnd w:id="18"/>
    </w:p>
    <w:p w14:paraId="1A0123D0" w14:textId="77777777" w:rsidR="00703A0C" w:rsidRDefault="00703A0C" w:rsidP="00703A0C">
      <w:pPr>
        <w:rPr>
          <w:szCs w:val="22"/>
        </w:rPr>
      </w:pPr>
    </w:p>
    <w:p w14:paraId="38C79EF5" w14:textId="77777777" w:rsidR="00703A0C" w:rsidRPr="00CC5641" w:rsidRDefault="00703A0C" w:rsidP="00703A0C">
      <w:pPr>
        <w:rPr>
          <w:b/>
          <w:szCs w:val="22"/>
        </w:rPr>
      </w:pPr>
      <w:r>
        <w:rPr>
          <w:b/>
          <w:szCs w:val="22"/>
        </w:rPr>
        <w:t>Resolution</w:t>
      </w:r>
    </w:p>
    <w:p w14:paraId="5D29DFEA" w14:textId="77777777" w:rsidR="00703A0C" w:rsidRPr="00081425" w:rsidRDefault="00703A0C" w:rsidP="00703A0C">
      <w:pPr>
        <w:rPr>
          <w:noProof/>
          <w:szCs w:val="22"/>
        </w:rPr>
      </w:pPr>
      <w:r w:rsidRPr="00081425">
        <w:rPr>
          <w:noProof/>
          <w:szCs w:val="22"/>
        </w:rPr>
        <w:t xml:space="preserve">That the MAV: </w:t>
      </w:r>
    </w:p>
    <w:p w14:paraId="2A7FF5B7" w14:textId="77777777" w:rsidR="00703A0C" w:rsidRPr="00081425" w:rsidRDefault="00703A0C" w:rsidP="00703A0C">
      <w:pPr>
        <w:pStyle w:val="ListParagraph"/>
        <w:numPr>
          <w:ilvl w:val="0"/>
          <w:numId w:val="1"/>
        </w:numPr>
        <w:rPr>
          <w:noProof/>
          <w:szCs w:val="22"/>
        </w:rPr>
      </w:pPr>
      <w:r w:rsidRPr="00081425">
        <w:rPr>
          <w:noProof/>
          <w:szCs w:val="22"/>
        </w:rPr>
        <w:t>Prioritise their current work in relation to Home and Community Care (HACC) in order to address local government’s current concerns regarding the sustainability of these services:</w:t>
      </w:r>
    </w:p>
    <w:p w14:paraId="0A0241EE" w14:textId="77777777" w:rsidR="00703A0C" w:rsidRPr="00081425" w:rsidRDefault="00703A0C" w:rsidP="00703A0C">
      <w:pPr>
        <w:pStyle w:val="ListParagraph"/>
        <w:numPr>
          <w:ilvl w:val="0"/>
          <w:numId w:val="2"/>
        </w:numPr>
        <w:rPr>
          <w:noProof/>
          <w:szCs w:val="22"/>
        </w:rPr>
      </w:pPr>
      <w:r w:rsidRPr="00081425">
        <w:rPr>
          <w:noProof/>
          <w:szCs w:val="22"/>
        </w:rPr>
        <w:t>Income needs to meet cost of providing the service</w:t>
      </w:r>
    </w:p>
    <w:p w14:paraId="13A7EFC7" w14:textId="77777777" w:rsidR="00703A0C" w:rsidRPr="00081425" w:rsidRDefault="00703A0C" w:rsidP="00703A0C">
      <w:pPr>
        <w:pStyle w:val="ListParagraph"/>
        <w:numPr>
          <w:ilvl w:val="0"/>
          <w:numId w:val="2"/>
        </w:numPr>
        <w:rPr>
          <w:noProof/>
          <w:szCs w:val="22"/>
        </w:rPr>
      </w:pPr>
      <w:r w:rsidRPr="00081425">
        <w:rPr>
          <w:noProof/>
          <w:szCs w:val="22"/>
        </w:rPr>
        <w:t>Opportunities for operating efficiency and productivity gains</w:t>
      </w:r>
    </w:p>
    <w:p w14:paraId="2CA64E21" w14:textId="77777777" w:rsidR="00703A0C" w:rsidRPr="00081425" w:rsidRDefault="00703A0C" w:rsidP="00703A0C">
      <w:pPr>
        <w:pStyle w:val="ListParagraph"/>
        <w:numPr>
          <w:ilvl w:val="0"/>
          <w:numId w:val="2"/>
        </w:numPr>
        <w:rPr>
          <w:noProof/>
          <w:szCs w:val="22"/>
        </w:rPr>
      </w:pPr>
      <w:r w:rsidRPr="00081425">
        <w:rPr>
          <w:noProof/>
          <w:szCs w:val="22"/>
        </w:rPr>
        <w:t>Better service models for the future</w:t>
      </w:r>
    </w:p>
    <w:p w14:paraId="0310219B" w14:textId="77777777" w:rsidR="00703A0C" w:rsidRPr="00081425" w:rsidRDefault="00703A0C" w:rsidP="00703A0C">
      <w:pPr>
        <w:rPr>
          <w:noProof/>
          <w:szCs w:val="22"/>
        </w:rPr>
      </w:pPr>
    </w:p>
    <w:p w14:paraId="1CE5F414" w14:textId="77777777" w:rsidR="00703A0C" w:rsidRPr="00081425" w:rsidRDefault="00703A0C" w:rsidP="00703A0C">
      <w:pPr>
        <w:pStyle w:val="ListParagraph"/>
        <w:numPr>
          <w:ilvl w:val="0"/>
          <w:numId w:val="1"/>
        </w:numPr>
        <w:rPr>
          <w:noProof/>
          <w:szCs w:val="22"/>
        </w:rPr>
      </w:pPr>
      <w:r w:rsidRPr="00081425">
        <w:rPr>
          <w:noProof/>
          <w:szCs w:val="22"/>
        </w:rPr>
        <w:t>Advocate to both the State and Federal Government to:</w:t>
      </w:r>
    </w:p>
    <w:p w14:paraId="3CD162A8" w14:textId="77777777" w:rsidR="00703A0C" w:rsidRPr="00081425" w:rsidRDefault="00703A0C" w:rsidP="00703A0C">
      <w:pPr>
        <w:pStyle w:val="ListParagraph"/>
        <w:numPr>
          <w:ilvl w:val="0"/>
          <w:numId w:val="3"/>
        </w:numPr>
        <w:rPr>
          <w:noProof/>
          <w:szCs w:val="22"/>
        </w:rPr>
      </w:pPr>
      <w:r w:rsidRPr="00081425">
        <w:rPr>
          <w:noProof/>
          <w:szCs w:val="22"/>
        </w:rPr>
        <w:t>increase existing local government HACC funding/income to more closely reflect service costs and to minimise the growing cost burden for Councils</w:t>
      </w:r>
    </w:p>
    <w:p w14:paraId="47C2AB23" w14:textId="77777777" w:rsidR="00703A0C" w:rsidRDefault="00703A0C" w:rsidP="00703A0C">
      <w:pPr>
        <w:pStyle w:val="ListParagraph"/>
        <w:numPr>
          <w:ilvl w:val="0"/>
          <w:numId w:val="3"/>
        </w:numPr>
        <w:rPr>
          <w:noProof/>
          <w:szCs w:val="22"/>
        </w:rPr>
      </w:pPr>
      <w:r w:rsidRPr="00081425">
        <w:rPr>
          <w:noProof/>
          <w:szCs w:val="22"/>
        </w:rPr>
        <w:t>increase funding indexation rates to reflect the increasing costs associated with service provision (ie funding indexation rates are well below CPI and ongoing service cost increases)</w:t>
      </w:r>
    </w:p>
    <w:p w14:paraId="122C2AF8" w14:textId="77777777" w:rsidR="00703A0C" w:rsidRDefault="00703A0C" w:rsidP="00703A0C">
      <w:pPr>
        <w:rPr>
          <w:noProof/>
          <w:szCs w:val="22"/>
        </w:rPr>
      </w:pPr>
    </w:p>
    <w:p w14:paraId="437929FC" w14:textId="77777777" w:rsidR="00703A0C" w:rsidRPr="00081425" w:rsidRDefault="00703A0C" w:rsidP="00703A0C">
      <w:pPr>
        <w:rPr>
          <w:szCs w:val="22"/>
        </w:rPr>
      </w:pPr>
    </w:p>
    <w:p w14:paraId="1A4C83BD" w14:textId="77777777" w:rsidR="00703A0C" w:rsidRPr="00081425" w:rsidRDefault="00703A0C" w:rsidP="00703A0C">
      <w:pPr>
        <w:pStyle w:val="Heading1"/>
        <w:rPr>
          <w:szCs w:val="22"/>
        </w:rPr>
      </w:pPr>
      <w:bookmarkStart w:id="19" w:name="_Toc355014732"/>
      <w:r w:rsidRPr="00081425">
        <w:rPr>
          <w:szCs w:val="22"/>
        </w:rPr>
        <w:lastRenderedPageBreak/>
        <w:t>School Focused Youth Services</w:t>
      </w:r>
      <w:bookmarkEnd w:id="19"/>
    </w:p>
    <w:p w14:paraId="04669F50" w14:textId="77777777" w:rsidR="00703A0C" w:rsidRDefault="00703A0C" w:rsidP="00703A0C">
      <w:pPr>
        <w:rPr>
          <w:b/>
          <w:szCs w:val="22"/>
        </w:rPr>
      </w:pPr>
    </w:p>
    <w:p w14:paraId="6FFA75A2" w14:textId="77777777" w:rsidR="00703A0C" w:rsidRPr="00CC5641" w:rsidRDefault="00703A0C" w:rsidP="00703A0C">
      <w:pPr>
        <w:rPr>
          <w:b/>
          <w:szCs w:val="22"/>
        </w:rPr>
      </w:pPr>
      <w:r>
        <w:rPr>
          <w:b/>
          <w:szCs w:val="22"/>
        </w:rPr>
        <w:t>Resolution</w:t>
      </w:r>
    </w:p>
    <w:p w14:paraId="767FC32E" w14:textId="77777777" w:rsidR="00703A0C" w:rsidRPr="00081425" w:rsidRDefault="00703A0C" w:rsidP="00703A0C">
      <w:pPr>
        <w:rPr>
          <w:szCs w:val="22"/>
        </w:rPr>
      </w:pPr>
      <w:r>
        <w:rPr>
          <w:rFonts w:cs="Arial"/>
          <w:szCs w:val="22"/>
        </w:rPr>
        <w:t>T</w:t>
      </w:r>
      <w:r w:rsidRPr="00081425">
        <w:rPr>
          <w:szCs w:val="22"/>
        </w:rPr>
        <w:t xml:space="preserve">hat </w:t>
      </w:r>
      <w:r w:rsidRPr="00081425">
        <w:rPr>
          <w:szCs w:val="22"/>
        </w:rPr>
        <w:t>the MAV advocate to the Victorian State Government to:</w:t>
      </w:r>
    </w:p>
    <w:p w14:paraId="1E6FBB2B" w14:textId="77777777" w:rsidR="00703A0C" w:rsidRPr="00081425" w:rsidRDefault="00703A0C" w:rsidP="00703A0C">
      <w:pPr>
        <w:pStyle w:val="ListParagraph"/>
        <w:numPr>
          <w:ilvl w:val="0"/>
          <w:numId w:val="15"/>
        </w:numPr>
        <w:rPr>
          <w:szCs w:val="22"/>
        </w:rPr>
      </w:pPr>
      <w:r w:rsidRPr="00081425">
        <w:rPr>
          <w:szCs w:val="22"/>
        </w:rPr>
        <w:t>Reinstate School Focussed Youth Services (SFYS) funding for at least an interim period until the new arrangements for supporting young people are established</w:t>
      </w:r>
    </w:p>
    <w:p w14:paraId="3F6C130C" w14:textId="77777777" w:rsidR="00703A0C" w:rsidRPr="00081425" w:rsidRDefault="00703A0C" w:rsidP="00703A0C">
      <w:pPr>
        <w:pStyle w:val="ListParagraph"/>
        <w:numPr>
          <w:ilvl w:val="0"/>
          <w:numId w:val="15"/>
        </w:numPr>
        <w:rPr>
          <w:szCs w:val="22"/>
        </w:rPr>
      </w:pPr>
      <w:r w:rsidRPr="00081425">
        <w:rPr>
          <w:szCs w:val="22"/>
        </w:rPr>
        <w:t>Share the approach regarding the youth service linking education and community support that supports vulnerable young people; and</w:t>
      </w:r>
    </w:p>
    <w:p w14:paraId="30239691" w14:textId="77777777" w:rsidR="00703A0C" w:rsidRDefault="00703A0C" w:rsidP="00703A0C">
      <w:pPr>
        <w:pStyle w:val="ListParagraph"/>
        <w:numPr>
          <w:ilvl w:val="0"/>
          <w:numId w:val="15"/>
        </w:numPr>
        <w:rPr>
          <w:szCs w:val="22"/>
        </w:rPr>
      </w:pPr>
      <w:r w:rsidRPr="00081425">
        <w:rPr>
          <w:szCs w:val="22"/>
        </w:rPr>
        <w:t>Ensure any new approach will improve outcomes for vulnerable young people and take into consideration the strengths of the school focused youth service model.</w:t>
      </w:r>
    </w:p>
    <w:p w14:paraId="6053FF08" w14:textId="77777777" w:rsidR="00703A0C" w:rsidRPr="00081425" w:rsidRDefault="00703A0C" w:rsidP="00703A0C">
      <w:pPr>
        <w:rPr>
          <w:szCs w:val="22"/>
        </w:rPr>
      </w:pPr>
    </w:p>
    <w:p w14:paraId="116BC541" w14:textId="77777777" w:rsidR="00703A0C" w:rsidRPr="00081425" w:rsidRDefault="00703A0C" w:rsidP="00703A0C">
      <w:pPr>
        <w:pStyle w:val="Heading1"/>
        <w:rPr>
          <w:szCs w:val="22"/>
        </w:rPr>
      </w:pPr>
      <w:bookmarkStart w:id="20" w:name="_Toc355014736"/>
      <w:r w:rsidRPr="00081425">
        <w:rPr>
          <w:noProof/>
          <w:szCs w:val="22"/>
        </w:rPr>
        <w:t>Uniform occupational health and saftey regimes</w:t>
      </w:r>
      <w:bookmarkEnd w:id="20"/>
    </w:p>
    <w:p w14:paraId="6E7AFEF1" w14:textId="77777777" w:rsidR="00703A0C" w:rsidRDefault="00703A0C" w:rsidP="00703A0C">
      <w:pPr>
        <w:rPr>
          <w:szCs w:val="22"/>
        </w:rPr>
      </w:pPr>
    </w:p>
    <w:p w14:paraId="7F934375" w14:textId="77777777" w:rsidR="00703A0C" w:rsidRPr="00CC5641" w:rsidRDefault="00703A0C" w:rsidP="00703A0C">
      <w:pPr>
        <w:rPr>
          <w:b/>
          <w:szCs w:val="22"/>
        </w:rPr>
      </w:pPr>
      <w:r>
        <w:rPr>
          <w:b/>
          <w:szCs w:val="22"/>
        </w:rPr>
        <w:t>Resolution</w:t>
      </w:r>
    </w:p>
    <w:p w14:paraId="4F8FCC86" w14:textId="77777777" w:rsidR="00703A0C" w:rsidRPr="00081425" w:rsidRDefault="00703A0C" w:rsidP="00703A0C">
      <w:pPr>
        <w:rPr>
          <w:noProof/>
          <w:szCs w:val="22"/>
        </w:rPr>
      </w:pPr>
      <w:r>
        <w:rPr>
          <w:szCs w:val="22"/>
        </w:rPr>
        <w:t>T</w:t>
      </w:r>
      <w:r w:rsidRPr="00081425">
        <w:rPr>
          <w:noProof/>
          <w:szCs w:val="22"/>
        </w:rPr>
        <w:t xml:space="preserve">hat </w:t>
      </w:r>
      <w:r w:rsidRPr="00081425">
        <w:rPr>
          <w:noProof/>
          <w:szCs w:val="22"/>
        </w:rPr>
        <w:t>the MAV State Council:</w:t>
      </w:r>
    </w:p>
    <w:p w14:paraId="5AA6159B" w14:textId="77777777" w:rsidR="00703A0C" w:rsidRDefault="00703A0C" w:rsidP="00703A0C">
      <w:pPr>
        <w:rPr>
          <w:noProof/>
          <w:szCs w:val="22"/>
        </w:rPr>
      </w:pPr>
      <w:r w:rsidRPr="00081425">
        <w:rPr>
          <w:noProof/>
          <w:szCs w:val="22"/>
        </w:rPr>
        <w:t>Advocate to State Governments about the importance of uniform Occupational Health and Safety (OHS) regimes across Australia, particularly in municipalities bordering other states and that the local government sector urges state governments that have not already done so to adopt the uniform national OHS legislation.</w:t>
      </w:r>
    </w:p>
    <w:p w14:paraId="3097CED9" w14:textId="77777777" w:rsidR="00703A0C" w:rsidRPr="00081425" w:rsidRDefault="00703A0C" w:rsidP="00703A0C">
      <w:pPr>
        <w:rPr>
          <w:szCs w:val="22"/>
        </w:rPr>
      </w:pPr>
    </w:p>
    <w:p w14:paraId="4AE7381E" w14:textId="77777777" w:rsidR="00703A0C" w:rsidRPr="00081425" w:rsidRDefault="00703A0C" w:rsidP="00703A0C">
      <w:pPr>
        <w:pStyle w:val="Heading1"/>
        <w:rPr>
          <w:szCs w:val="22"/>
        </w:rPr>
      </w:pPr>
      <w:bookmarkStart w:id="21" w:name="_Toc355014737"/>
      <w:r w:rsidRPr="00081425">
        <w:rPr>
          <w:szCs w:val="22"/>
        </w:rPr>
        <w:t>Libraries funding arrangements</w:t>
      </w:r>
      <w:bookmarkEnd w:id="21"/>
    </w:p>
    <w:p w14:paraId="2360B636" w14:textId="77777777" w:rsidR="00703A0C" w:rsidRPr="00081425" w:rsidRDefault="00703A0C" w:rsidP="00703A0C">
      <w:pPr>
        <w:rPr>
          <w:rFonts w:ascii="Arial" w:hAnsi="Arial" w:cs="Arial"/>
          <w:b/>
          <w:bCs/>
          <w:szCs w:val="22"/>
        </w:rPr>
      </w:pPr>
    </w:p>
    <w:p w14:paraId="503AEAE4" w14:textId="77777777" w:rsidR="00703A0C" w:rsidRPr="00CC5641" w:rsidRDefault="00703A0C" w:rsidP="00703A0C">
      <w:pPr>
        <w:rPr>
          <w:b/>
          <w:szCs w:val="22"/>
        </w:rPr>
      </w:pPr>
      <w:r>
        <w:rPr>
          <w:b/>
          <w:szCs w:val="22"/>
        </w:rPr>
        <w:t>Resolution</w:t>
      </w:r>
    </w:p>
    <w:p w14:paraId="7F520C49" w14:textId="77777777" w:rsidR="00703A0C" w:rsidRDefault="00703A0C" w:rsidP="00703A0C">
      <w:pPr>
        <w:rPr>
          <w:rFonts w:ascii="Arial" w:hAnsi="Arial" w:cs="Arial"/>
          <w:szCs w:val="22"/>
        </w:rPr>
      </w:pPr>
      <w:r w:rsidRPr="00081425">
        <w:rPr>
          <w:rFonts w:ascii="Arial" w:hAnsi="Arial" w:cs="Arial"/>
          <w:szCs w:val="22"/>
        </w:rPr>
        <w:t xml:space="preserve">The </w:t>
      </w:r>
      <w:r w:rsidRPr="00081425">
        <w:rPr>
          <w:rFonts w:ascii="Arial" w:hAnsi="Arial" w:cs="Arial"/>
          <w:szCs w:val="22"/>
        </w:rPr>
        <w:t>MAV continue to lobby for improved recurrent and capital library funding, including a review of the current funding mechanisms and the distribution formula weighting factors, establishment of a long term Living Libraries capital fund, and analysis of the potential impact of the Ministerial Advisory Council (MAC) report outcomes on future funding models.</w:t>
      </w:r>
    </w:p>
    <w:p w14:paraId="09AE3619" w14:textId="77777777" w:rsidR="00703A0C" w:rsidRPr="00081425" w:rsidRDefault="00703A0C" w:rsidP="00703A0C">
      <w:pPr>
        <w:rPr>
          <w:rFonts w:ascii="Arial" w:hAnsi="Arial" w:cs="Arial"/>
          <w:szCs w:val="22"/>
          <w:lang w:eastAsia="en-AU"/>
        </w:rPr>
      </w:pPr>
    </w:p>
    <w:p w14:paraId="7B5E0E02" w14:textId="77777777" w:rsidR="00703A0C" w:rsidRPr="00081425" w:rsidRDefault="00703A0C" w:rsidP="00703A0C">
      <w:pPr>
        <w:pStyle w:val="Heading1"/>
        <w:rPr>
          <w:szCs w:val="22"/>
        </w:rPr>
      </w:pPr>
      <w:bookmarkStart w:id="22" w:name="_Toc355014741"/>
      <w:r w:rsidRPr="00081425">
        <w:rPr>
          <w:noProof/>
          <w:szCs w:val="22"/>
        </w:rPr>
        <w:t>Planning Scheme - Environmentally Efficient Design</w:t>
      </w:r>
      <w:bookmarkEnd w:id="22"/>
    </w:p>
    <w:p w14:paraId="624C5404" w14:textId="77777777" w:rsidR="00703A0C" w:rsidRPr="00081425" w:rsidRDefault="00703A0C" w:rsidP="00703A0C">
      <w:pPr>
        <w:rPr>
          <w:b/>
          <w:szCs w:val="22"/>
        </w:rPr>
      </w:pPr>
    </w:p>
    <w:p w14:paraId="25400FDF" w14:textId="77777777" w:rsidR="00703A0C" w:rsidRPr="00CC5641" w:rsidRDefault="00703A0C" w:rsidP="00703A0C">
      <w:pPr>
        <w:rPr>
          <w:b/>
          <w:szCs w:val="22"/>
        </w:rPr>
      </w:pPr>
      <w:r>
        <w:rPr>
          <w:b/>
          <w:szCs w:val="22"/>
        </w:rPr>
        <w:t>Resolution</w:t>
      </w:r>
    </w:p>
    <w:p w14:paraId="25AD9F80" w14:textId="77777777" w:rsidR="00703A0C" w:rsidRDefault="00703A0C" w:rsidP="00703A0C">
      <w:pPr>
        <w:rPr>
          <w:noProof/>
          <w:szCs w:val="22"/>
        </w:rPr>
      </w:pPr>
      <w:r>
        <w:rPr>
          <w:szCs w:val="22"/>
        </w:rPr>
        <w:t>T</w:t>
      </w:r>
      <w:r w:rsidRPr="00081425">
        <w:rPr>
          <w:noProof/>
          <w:szCs w:val="22"/>
        </w:rPr>
        <w:t xml:space="preserve">hat </w:t>
      </w:r>
      <w:r w:rsidRPr="00081425">
        <w:rPr>
          <w:noProof/>
          <w:szCs w:val="22"/>
        </w:rPr>
        <w:t>the MAV write to the Minister for Planning and the Premier to voice its support for a state-wide approach to the implementation of Environmentally Efficient Design provisions in planning schemes across Victoria as being pursued by the Cities of Banyule, Moreland, Port Phillip and Whitehorse.”</w:t>
      </w:r>
    </w:p>
    <w:p w14:paraId="10CCC1E7" w14:textId="77777777" w:rsidR="00703A0C" w:rsidRPr="00081425" w:rsidRDefault="00703A0C" w:rsidP="00703A0C">
      <w:pPr>
        <w:rPr>
          <w:szCs w:val="22"/>
        </w:rPr>
      </w:pPr>
    </w:p>
    <w:p w14:paraId="1A376A93" w14:textId="77777777" w:rsidR="00703A0C" w:rsidRPr="00081425" w:rsidRDefault="00703A0C" w:rsidP="00703A0C">
      <w:pPr>
        <w:pStyle w:val="Heading1"/>
        <w:rPr>
          <w:szCs w:val="22"/>
        </w:rPr>
      </w:pPr>
      <w:bookmarkStart w:id="23" w:name="_Toc355014742"/>
      <w:r w:rsidRPr="00081425">
        <w:rPr>
          <w:noProof/>
          <w:szCs w:val="22"/>
        </w:rPr>
        <w:t>Permit Application Fees - Planning &amp; Environment Act (1987)</w:t>
      </w:r>
      <w:bookmarkEnd w:id="23"/>
    </w:p>
    <w:p w14:paraId="5B0050F5" w14:textId="77777777" w:rsidR="00703A0C" w:rsidRPr="00CC5641" w:rsidRDefault="00703A0C" w:rsidP="00703A0C">
      <w:pPr>
        <w:rPr>
          <w:b/>
          <w:szCs w:val="22"/>
        </w:rPr>
      </w:pPr>
      <w:r>
        <w:rPr>
          <w:b/>
          <w:szCs w:val="22"/>
        </w:rPr>
        <w:t>Resolution</w:t>
      </w:r>
    </w:p>
    <w:p w14:paraId="362EB2C0" w14:textId="77777777" w:rsidR="00703A0C" w:rsidRPr="00081425" w:rsidRDefault="00703A0C" w:rsidP="00703A0C">
      <w:pPr>
        <w:rPr>
          <w:noProof/>
          <w:szCs w:val="22"/>
        </w:rPr>
      </w:pPr>
      <w:r>
        <w:rPr>
          <w:noProof/>
          <w:szCs w:val="22"/>
        </w:rPr>
        <w:t>T</w:t>
      </w:r>
      <w:r w:rsidRPr="00081425">
        <w:rPr>
          <w:noProof/>
          <w:szCs w:val="22"/>
        </w:rPr>
        <w:t xml:space="preserve">hat </w:t>
      </w:r>
      <w:r w:rsidRPr="00081425">
        <w:rPr>
          <w:noProof/>
          <w:szCs w:val="22"/>
        </w:rPr>
        <w:t>the Municipal Association of Victoria State Council calls on the State Government to introduce as a matter of urgency a system where planning application fees are:</w:t>
      </w:r>
    </w:p>
    <w:p w14:paraId="388C513C" w14:textId="77777777" w:rsidR="00703A0C" w:rsidRPr="00081425" w:rsidRDefault="00703A0C" w:rsidP="00703A0C">
      <w:pPr>
        <w:pStyle w:val="ListParagraph"/>
        <w:numPr>
          <w:ilvl w:val="0"/>
          <w:numId w:val="18"/>
        </w:numPr>
        <w:rPr>
          <w:noProof/>
          <w:szCs w:val="22"/>
        </w:rPr>
      </w:pPr>
      <w:r w:rsidRPr="00081425">
        <w:rPr>
          <w:noProof/>
          <w:szCs w:val="22"/>
        </w:rPr>
        <w:t>Indexed to inflation as a minimum; and</w:t>
      </w:r>
    </w:p>
    <w:p w14:paraId="7A152A55" w14:textId="77777777" w:rsidR="00703A0C" w:rsidRDefault="00703A0C" w:rsidP="00703A0C">
      <w:pPr>
        <w:pStyle w:val="ListParagraph"/>
        <w:numPr>
          <w:ilvl w:val="0"/>
          <w:numId w:val="18"/>
        </w:numPr>
        <w:rPr>
          <w:szCs w:val="22"/>
        </w:rPr>
      </w:pPr>
      <w:r w:rsidRPr="00081425">
        <w:rPr>
          <w:noProof/>
          <w:szCs w:val="22"/>
        </w:rPr>
        <w:t>Ultimately set by councils themselves.</w:t>
      </w:r>
    </w:p>
    <w:p w14:paraId="19060048" w14:textId="77777777" w:rsidR="00703A0C" w:rsidRDefault="00703A0C" w:rsidP="00703A0C">
      <w:pPr>
        <w:pStyle w:val="ListParagraph"/>
        <w:rPr>
          <w:szCs w:val="22"/>
        </w:rPr>
      </w:pPr>
    </w:p>
    <w:p w14:paraId="1645984F" w14:textId="77777777" w:rsidR="00703A0C" w:rsidRPr="00070152" w:rsidRDefault="00703A0C" w:rsidP="00703A0C">
      <w:pPr>
        <w:rPr>
          <w:szCs w:val="22"/>
        </w:rPr>
      </w:pPr>
    </w:p>
    <w:p w14:paraId="06F0D37D" w14:textId="77777777" w:rsidR="00703A0C" w:rsidRPr="00081425" w:rsidRDefault="00703A0C" w:rsidP="00703A0C">
      <w:pPr>
        <w:pStyle w:val="Heading1"/>
        <w:rPr>
          <w:szCs w:val="22"/>
        </w:rPr>
      </w:pPr>
      <w:bookmarkStart w:id="24" w:name="_Toc355014743"/>
      <w:r w:rsidRPr="00081425">
        <w:rPr>
          <w:noProof/>
          <w:szCs w:val="22"/>
        </w:rPr>
        <w:t>Commonweath Land</w:t>
      </w:r>
      <w:bookmarkEnd w:id="24"/>
    </w:p>
    <w:p w14:paraId="5FEE0C25" w14:textId="77777777" w:rsidR="00703A0C" w:rsidRPr="00081425" w:rsidRDefault="00703A0C" w:rsidP="00703A0C">
      <w:pPr>
        <w:rPr>
          <w:szCs w:val="22"/>
        </w:rPr>
      </w:pPr>
    </w:p>
    <w:p w14:paraId="4A54C7F3" w14:textId="77777777" w:rsidR="00703A0C" w:rsidRPr="00CC5641" w:rsidRDefault="00703A0C" w:rsidP="00703A0C">
      <w:pPr>
        <w:rPr>
          <w:b/>
          <w:szCs w:val="22"/>
        </w:rPr>
      </w:pPr>
      <w:r>
        <w:rPr>
          <w:b/>
          <w:szCs w:val="22"/>
        </w:rPr>
        <w:t>Resolution</w:t>
      </w:r>
    </w:p>
    <w:p w14:paraId="31878D52" w14:textId="77777777" w:rsidR="00703A0C" w:rsidRPr="00081425" w:rsidRDefault="00703A0C" w:rsidP="00703A0C">
      <w:pPr>
        <w:rPr>
          <w:szCs w:val="22"/>
        </w:rPr>
      </w:pPr>
      <w:r>
        <w:rPr>
          <w:noProof/>
          <w:szCs w:val="22"/>
        </w:rPr>
        <w:t>T</w:t>
      </w:r>
      <w:r w:rsidRPr="00081425">
        <w:rPr>
          <w:noProof/>
          <w:szCs w:val="22"/>
        </w:rPr>
        <w:t xml:space="preserve">hat </w:t>
      </w:r>
      <w:r w:rsidRPr="00081425">
        <w:rPr>
          <w:noProof/>
          <w:szCs w:val="22"/>
        </w:rPr>
        <w:t>the MAV advocate for the Victorian State Government to advocate along with Local Government to the Commonwealth Government to improve the level of scrutiny and ensure parity of decision making processes associated with land which is under the control of the Commonwealth Government.</w:t>
      </w:r>
    </w:p>
    <w:p w14:paraId="384546AD" w14:textId="77777777" w:rsidR="00703A0C" w:rsidRPr="00081425" w:rsidRDefault="00703A0C" w:rsidP="00703A0C">
      <w:pPr>
        <w:rPr>
          <w:szCs w:val="22"/>
        </w:rPr>
      </w:pPr>
    </w:p>
    <w:p w14:paraId="54B5240D" w14:textId="77777777" w:rsidR="00703A0C" w:rsidRPr="00081425" w:rsidRDefault="00703A0C" w:rsidP="00703A0C">
      <w:pPr>
        <w:pStyle w:val="Heading1"/>
        <w:rPr>
          <w:szCs w:val="22"/>
        </w:rPr>
      </w:pPr>
      <w:bookmarkStart w:id="25" w:name="_Toc355014744"/>
      <w:r w:rsidRPr="00081425">
        <w:rPr>
          <w:noProof/>
          <w:szCs w:val="22"/>
        </w:rPr>
        <w:lastRenderedPageBreak/>
        <w:t>Equity for Victoria's growth corridors: Preventing vulnerability</w:t>
      </w:r>
      <w:bookmarkEnd w:id="25"/>
    </w:p>
    <w:p w14:paraId="4434F252" w14:textId="77777777" w:rsidR="00703A0C" w:rsidRPr="00CC5641" w:rsidRDefault="00703A0C" w:rsidP="00703A0C">
      <w:pPr>
        <w:rPr>
          <w:b/>
          <w:szCs w:val="22"/>
        </w:rPr>
      </w:pPr>
      <w:r>
        <w:rPr>
          <w:b/>
          <w:szCs w:val="22"/>
        </w:rPr>
        <w:t>Resolution</w:t>
      </w:r>
    </w:p>
    <w:p w14:paraId="3E410756" w14:textId="77777777" w:rsidR="00703A0C" w:rsidRDefault="00703A0C" w:rsidP="00703A0C">
      <w:pPr>
        <w:rPr>
          <w:noProof/>
          <w:szCs w:val="22"/>
        </w:rPr>
      </w:pPr>
      <w:r>
        <w:rPr>
          <w:noProof/>
          <w:szCs w:val="22"/>
        </w:rPr>
        <w:t>T</w:t>
      </w:r>
      <w:r w:rsidRPr="00081425">
        <w:rPr>
          <w:noProof/>
          <w:szCs w:val="22"/>
        </w:rPr>
        <w:t xml:space="preserve">hat </w:t>
      </w:r>
      <w:r w:rsidRPr="00081425">
        <w:rPr>
          <w:noProof/>
          <w:szCs w:val="22"/>
        </w:rPr>
        <w:t>the MAV requests that the State Government develop policies that support social equity for children, young people and families in rural, regional and urban fringe areas of Victoria.</w:t>
      </w:r>
    </w:p>
    <w:p w14:paraId="5FC33606" w14:textId="77777777" w:rsidR="00703A0C" w:rsidRDefault="00703A0C" w:rsidP="00703A0C">
      <w:pPr>
        <w:rPr>
          <w:noProof/>
          <w:szCs w:val="22"/>
        </w:rPr>
      </w:pPr>
    </w:p>
    <w:p w14:paraId="5EFC5E77" w14:textId="77777777" w:rsidR="00703A0C" w:rsidRPr="00081425" w:rsidRDefault="00703A0C" w:rsidP="00703A0C">
      <w:pPr>
        <w:pStyle w:val="Heading1"/>
        <w:tabs>
          <w:tab w:val="left" w:pos="1276"/>
        </w:tabs>
        <w:rPr>
          <w:szCs w:val="22"/>
        </w:rPr>
      </w:pPr>
      <w:bookmarkStart w:id="26" w:name="_Toc355014745"/>
      <w:r w:rsidRPr="00081425">
        <w:rPr>
          <w:noProof/>
          <w:szCs w:val="22"/>
        </w:rPr>
        <w:t>Mobile telecommunications in Rural and Regional Victoria</w:t>
      </w:r>
      <w:bookmarkEnd w:id="26"/>
    </w:p>
    <w:p w14:paraId="12C0F6B7" w14:textId="77777777" w:rsidR="00703A0C" w:rsidRDefault="00703A0C" w:rsidP="00703A0C">
      <w:pPr>
        <w:rPr>
          <w:szCs w:val="22"/>
        </w:rPr>
      </w:pPr>
    </w:p>
    <w:p w14:paraId="0FC58B26" w14:textId="77777777" w:rsidR="00703A0C" w:rsidRPr="00CC5641" w:rsidRDefault="00703A0C" w:rsidP="00703A0C">
      <w:pPr>
        <w:rPr>
          <w:b/>
          <w:szCs w:val="22"/>
        </w:rPr>
      </w:pPr>
      <w:r>
        <w:rPr>
          <w:b/>
          <w:szCs w:val="22"/>
        </w:rPr>
        <w:t>Resolution</w:t>
      </w:r>
    </w:p>
    <w:p w14:paraId="2877DAEB" w14:textId="77777777" w:rsidR="00703A0C" w:rsidRPr="00081425" w:rsidRDefault="00703A0C" w:rsidP="00703A0C">
      <w:pPr>
        <w:rPr>
          <w:noProof/>
          <w:szCs w:val="22"/>
        </w:rPr>
      </w:pPr>
      <w:r w:rsidRPr="00081425">
        <w:rPr>
          <w:noProof/>
          <w:szCs w:val="22"/>
        </w:rPr>
        <w:t xml:space="preserve">The </w:t>
      </w:r>
      <w:r w:rsidRPr="00081425">
        <w:rPr>
          <w:noProof/>
          <w:szCs w:val="22"/>
        </w:rPr>
        <w:t>Municipal Association of Victoria recognise that the coverage and data speeds</w:t>
      </w:r>
      <w:r>
        <w:rPr>
          <w:noProof/>
          <w:szCs w:val="22"/>
        </w:rPr>
        <w:t xml:space="preserve"> </w:t>
      </w:r>
      <w:r w:rsidRPr="00081425">
        <w:rPr>
          <w:noProof/>
          <w:szCs w:val="22"/>
        </w:rPr>
        <w:t>currently available from all mobile telecommunications providers across large tracts of</w:t>
      </w:r>
    </w:p>
    <w:p w14:paraId="19161FFF" w14:textId="77777777" w:rsidR="00703A0C" w:rsidRPr="00081425" w:rsidRDefault="00703A0C" w:rsidP="00703A0C">
      <w:pPr>
        <w:rPr>
          <w:noProof/>
          <w:szCs w:val="22"/>
        </w:rPr>
      </w:pPr>
      <w:r w:rsidRPr="00081425">
        <w:rPr>
          <w:noProof/>
          <w:szCs w:val="22"/>
        </w:rPr>
        <w:t>rural and regional Victoria are inadequate.</w:t>
      </w:r>
    </w:p>
    <w:p w14:paraId="00D63D14" w14:textId="77777777" w:rsidR="00703A0C" w:rsidRPr="00081425" w:rsidRDefault="00703A0C" w:rsidP="00703A0C">
      <w:pPr>
        <w:rPr>
          <w:noProof/>
          <w:szCs w:val="22"/>
        </w:rPr>
      </w:pPr>
    </w:p>
    <w:p w14:paraId="35F1C7A9" w14:textId="77777777" w:rsidR="00703A0C" w:rsidRPr="00081425" w:rsidRDefault="00703A0C" w:rsidP="00703A0C">
      <w:pPr>
        <w:rPr>
          <w:noProof/>
          <w:szCs w:val="22"/>
        </w:rPr>
      </w:pPr>
      <w:r w:rsidRPr="00081425">
        <w:rPr>
          <w:noProof/>
          <w:szCs w:val="22"/>
        </w:rPr>
        <w:t>-That the Municipal Association of Victoria write to the Federal Minister for Broadband,</w:t>
      </w:r>
    </w:p>
    <w:p w14:paraId="17857C5C" w14:textId="77777777" w:rsidR="00703A0C" w:rsidRPr="00081425" w:rsidRDefault="00703A0C" w:rsidP="00703A0C">
      <w:pPr>
        <w:rPr>
          <w:noProof/>
          <w:szCs w:val="22"/>
        </w:rPr>
      </w:pPr>
      <w:r w:rsidRPr="00081425">
        <w:rPr>
          <w:noProof/>
          <w:szCs w:val="22"/>
        </w:rPr>
        <w:t>Communications and the Digital Economy to lobby for an intervention from the Federal</w:t>
      </w:r>
    </w:p>
    <w:p w14:paraId="77008BD1" w14:textId="77777777" w:rsidR="00703A0C" w:rsidRDefault="00703A0C" w:rsidP="00703A0C">
      <w:pPr>
        <w:rPr>
          <w:noProof/>
          <w:szCs w:val="22"/>
        </w:rPr>
      </w:pPr>
      <w:r w:rsidRPr="00081425">
        <w:rPr>
          <w:noProof/>
          <w:szCs w:val="22"/>
        </w:rPr>
        <w:t>Government to rectify this situation.</w:t>
      </w:r>
    </w:p>
    <w:p w14:paraId="6B00CC2E" w14:textId="77777777" w:rsidR="00703A0C" w:rsidRPr="00081425" w:rsidRDefault="00703A0C" w:rsidP="00703A0C">
      <w:pPr>
        <w:rPr>
          <w:szCs w:val="22"/>
        </w:rPr>
      </w:pPr>
    </w:p>
    <w:p w14:paraId="18A5F946" w14:textId="77777777" w:rsidR="00703A0C" w:rsidRPr="00081425" w:rsidRDefault="00703A0C" w:rsidP="00703A0C">
      <w:pPr>
        <w:pStyle w:val="Heading1"/>
        <w:rPr>
          <w:szCs w:val="22"/>
        </w:rPr>
      </w:pPr>
      <w:bookmarkStart w:id="27" w:name="_Toc355014746"/>
      <w:r w:rsidRPr="00081425">
        <w:rPr>
          <w:noProof/>
          <w:szCs w:val="22"/>
        </w:rPr>
        <w:t>Fibre to the Premises (FTTP) Model for NBN</w:t>
      </w:r>
      <w:bookmarkEnd w:id="27"/>
    </w:p>
    <w:p w14:paraId="3258AFF2" w14:textId="77777777" w:rsidR="00703A0C" w:rsidRDefault="00703A0C" w:rsidP="00703A0C">
      <w:pPr>
        <w:rPr>
          <w:szCs w:val="22"/>
        </w:rPr>
      </w:pPr>
    </w:p>
    <w:p w14:paraId="0F62B5A0" w14:textId="77777777" w:rsidR="00703A0C" w:rsidRPr="00CC5641" w:rsidRDefault="00703A0C" w:rsidP="00703A0C">
      <w:pPr>
        <w:rPr>
          <w:b/>
          <w:szCs w:val="22"/>
        </w:rPr>
      </w:pPr>
      <w:r>
        <w:rPr>
          <w:b/>
          <w:szCs w:val="22"/>
        </w:rPr>
        <w:t>Resolution</w:t>
      </w:r>
    </w:p>
    <w:p w14:paraId="58DE8561" w14:textId="77777777" w:rsidR="00703A0C" w:rsidRPr="00081425" w:rsidRDefault="00703A0C" w:rsidP="00703A0C">
      <w:pPr>
        <w:rPr>
          <w:noProof/>
          <w:szCs w:val="22"/>
        </w:rPr>
      </w:pPr>
      <w:r>
        <w:rPr>
          <w:szCs w:val="22"/>
        </w:rPr>
        <w:t>T</w:t>
      </w:r>
      <w:r w:rsidRPr="00081425">
        <w:rPr>
          <w:noProof/>
          <w:szCs w:val="22"/>
        </w:rPr>
        <w:t xml:space="preserve">hat </w:t>
      </w:r>
      <w:r w:rsidRPr="00081425">
        <w:rPr>
          <w:noProof/>
          <w:szCs w:val="22"/>
        </w:rPr>
        <w:t>the Municipal Association of Victoria adopts a position of favouring a Fibre to the Premises (FTTP) rather than a Fibre to the Node (FTTN) model for a National Broadband Network.</w:t>
      </w:r>
    </w:p>
    <w:p w14:paraId="6BAFB44D" w14:textId="77777777" w:rsidR="00703A0C" w:rsidRDefault="00703A0C" w:rsidP="00703A0C">
      <w:pPr>
        <w:pStyle w:val="ListParagraph"/>
        <w:numPr>
          <w:ilvl w:val="0"/>
          <w:numId w:val="12"/>
        </w:numPr>
        <w:rPr>
          <w:noProof/>
          <w:szCs w:val="22"/>
        </w:rPr>
      </w:pPr>
      <w:r w:rsidRPr="00081425">
        <w:rPr>
          <w:noProof/>
          <w:szCs w:val="22"/>
        </w:rPr>
        <w:t>That the Municipal Association of Victoria write to the Federal Minister for Broadband, Communications and the Digital Economy and the Federal Opposition Shadow Minister for Communications and Broadband to express this view.</w:t>
      </w:r>
    </w:p>
    <w:p w14:paraId="4EA4D48D" w14:textId="77777777" w:rsidR="00703A0C" w:rsidRPr="00081425" w:rsidRDefault="00703A0C" w:rsidP="00703A0C">
      <w:pPr>
        <w:rPr>
          <w:szCs w:val="22"/>
        </w:rPr>
      </w:pPr>
    </w:p>
    <w:p w14:paraId="247AF253" w14:textId="77777777" w:rsidR="00703A0C" w:rsidRPr="00081425" w:rsidRDefault="00703A0C" w:rsidP="00703A0C">
      <w:pPr>
        <w:pStyle w:val="Heading1"/>
        <w:rPr>
          <w:szCs w:val="22"/>
        </w:rPr>
      </w:pPr>
      <w:bookmarkStart w:id="28" w:name="_Toc355014747"/>
      <w:r w:rsidRPr="00081425">
        <w:rPr>
          <w:noProof/>
          <w:szCs w:val="22"/>
        </w:rPr>
        <w:t>Infrastructure Australia</w:t>
      </w:r>
      <w:bookmarkEnd w:id="28"/>
    </w:p>
    <w:p w14:paraId="1BAF3079" w14:textId="77777777" w:rsidR="00703A0C" w:rsidRPr="00081425" w:rsidRDefault="00703A0C" w:rsidP="00703A0C">
      <w:pPr>
        <w:rPr>
          <w:szCs w:val="22"/>
        </w:rPr>
      </w:pPr>
    </w:p>
    <w:p w14:paraId="2AE34F06" w14:textId="77777777" w:rsidR="00703A0C" w:rsidRPr="00CC5641" w:rsidRDefault="00703A0C" w:rsidP="00703A0C">
      <w:pPr>
        <w:rPr>
          <w:b/>
          <w:szCs w:val="22"/>
        </w:rPr>
      </w:pPr>
      <w:r>
        <w:rPr>
          <w:b/>
          <w:szCs w:val="22"/>
        </w:rPr>
        <w:t>Resolution</w:t>
      </w:r>
    </w:p>
    <w:p w14:paraId="6D5B7471" w14:textId="77777777" w:rsidR="00703A0C" w:rsidRPr="00081425" w:rsidRDefault="00703A0C" w:rsidP="00703A0C">
      <w:pPr>
        <w:rPr>
          <w:szCs w:val="22"/>
        </w:rPr>
      </w:pPr>
      <w:r>
        <w:rPr>
          <w:szCs w:val="22"/>
        </w:rPr>
        <w:t>T</w:t>
      </w:r>
      <w:r w:rsidRPr="00081425">
        <w:rPr>
          <w:noProof/>
          <w:szCs w:val="22"/>
        </w:rPr>
        <w:t xml:space="preserve">hat </w:t>
      </w:r>
      <w:r w:rsidRPr="00081425">
        <w:rPr>
          <w:noProof/>
          <w:szCs w:val="22"/>
        </w:rPr>
        <w:t>the MAV support the continuation of Infrastructure Australia as a national expert body at arms-length from government, with a brief to financially support nation building infrastructure development across a broad range of infrastructure classes, based on sound business cases with transparent business case assumptions.</w:t>
      </w:r>
    </w:p>
    <w:p w14:paraId="688EF607" w14:textId="77777777" w:rsidR="00703A0C" w:rsidRPr="00081425" w:rsidRDefault="00703A0C" w:rsidP="00703A0C">
      <w:pPr>
        <w:rPr>
          <w:szCs w:val="22"/>
        </w:rPr>
      </w:pPr>
    </w:p>
    <w:p w14:paraId="4F8168CC" w14:textId="77777777" w:rsidR="00703A0C" w:rsidRPr="00081425" w:rsidRDefault="00703A0C" w:rsidP="00703A0C">
      <w:pPr>
        <w:pStyle w:val="Heading1"/>
        <w:rPr>
          <w:szCs w:val="22"/>
        </w:rPr>
      </w:pPr>
      <w:bookmarkStart w:id="29" w:name="_Toc355014748"/>
      <w:r w:rsidRPr="00081425">
        <w:rPr>
          <w:noProof/>
          <w:szCs w:val="22"/>
        </w:rPr>
        <w:t>Demolition of Buildings</w:t>
      </w:r>
      <w:bookmarkEnd w:id="29"/>
    </w:p>
    <w:p w14:paraId="329E366C" w14:textId="77777777" w:rsidR="00703A0C" w:rsidRPr="00081425" w:rsidRDefault="00703A0C" w:rsidP="00703A0C">
      <w:pPr>
        <w:rPr>
          <w:szCs w:val="22"/>
        </w:rPr>
      </w:pPr>
    </w:p>
    <w:p w14:paraId="7A9A9EAE" w14:textId="77777777" w:rsidR="00703A0C" w:rsidRPr="00CC5641" w:rsidRDefault="00703A0C" w:rsidP="00703A0C">
      <w:pPr>
        <w:rPr>
          <w:b/>
          <w:szCs w:val="22"/>
        </w:rPr>
      </w:pPr>
      <w:r>
        <w:rPr>
          <w:b/>
          <w:szCs w:val="22"/>
        </w:rPr>
        <w:t>Resolution</w:t>
      </w:r>
    </w:p>
    <w:p w14:paraId="18C66410" w14:textId="77777777" w:rsidR="00703A0C" w:rsidRPr="00081425" w:rsidRDefault="00703A0C" w:rsidP="00703A0C">
      <w:pPr>
        <w:rPr>
          <w:noProof/>
          <w:szCs w:val="22"/>
        </w:rPr>
      </w:pPr>
      <w:r>
        <w:rPr>
          <w:szCs w:val="22"/>
        </w:rPr>
        <w:t>T</w:t>
      </w:r>
      <w:r w:rsidRPr="00081425">
        <w:rPr>
          <w:noProof/>
          <w:szCs w:val="22"/>
        </w:rPr>
        <w:t xml:space="preserve">hat </w:t>
      </w:r>
      <w:r w:rsidRPr="00081425">
        <w:rPr>
          <w:noProof/>
          <w:szCs w:val="22"/>
        </w:rPr>
        <w:t>the MAV State Council:</w:t>
      </w:r>
    </w:p>
    <w:p w14:paraId="0DF96E0A" w14:textId="77777777" w:rsidR="00703A0C" w:rsidRPr="00081425" w:rsidRDefault="00703A0C" w:rsidP="00703A0C">
      <w:pPr>
        <w:pStyle w:val="ListParagraph"/>
        <w:numPr>
          <w:ilvl w:val="0"/>
          <w:numId w:val="26"/>
        </w:numPr>
        <w:rPr>
          <w:noProof/>
          <w:szCs w:val="22"/>
        </w:rPr>
      </w:pPr>
      <w:r w:rsidRPr="00081425">
        <w:rPr>
          <w:noProof/>
          <w:szCs w:val="22"/>
        </w:rPr>
        <w:t>Write and advocate to the State Minister for Planning requesting that a change to the Victoria Planning Provisions be explored to stipulate that the demolition of residential dwellings in designated areas requires planning permission;</w:t>
      </w:r>
    </w:p>
    <w:p w14:paraId="34FF4043" w14:textId="77777777" w:rsidR="00703A0C" w:rsidRPr="00081425" w:rsidRDefault="00703A0C" w:rsidP="00703A0C">
      <w:pPr>
        <w:pStyle w:val="ListParagraph"/>
        <w:numPr>
          <w:ilvl w:val="0"/>
          <w:numId w:val="26"/>
        </w:numPr>
        <w:rPr>
          <w:noProof/>
          <w:szCs w:val="22"/>
        </w:rPr>
      </w:pPr>
      <w:r w:rsidRPr="00081425">
        <w:rPr>
          <w:noProof/>
          <w:szCs w:val="22"/>
        </w:rPr>
        <w:t>Request the Minister for appropriate State funding to be provided to all municipalities to adequately resource the processing of such permit applications; and</w:t>
      </w:r>
    </w:p>
    <w:p w14:paraId="3F5120E2" w14:textId="77777777" w:rsidR="00703A0C" w:rsidRPr="00081425" w:rsidRDefault="00703A0C" w:rsidP="00703A0C">
      <w:pPr>
        <w:pStyle w:val="ListParagraph"/>
        <w:numPr>
          <w:ilvl w:val="0"/>
          <w:numId w:val="26"/>
        </w:numPr>
        <w:rPr>
          <w:noProof/>
          <w:szCs w:val="22"/>
        </w:rPr>
      </w:pPr>
      <w:r w:rsidRPr="00081425">
        <w:rPr>
          <w:noProof/>
          <w:szCs w:val="22"/>
        </w:rPr>
        <w:t>Request the Minister to urgently review the penalties for the unauthorised removal of trees and other vegetation under the Planning and Environment Act and the Local Government Act having regard to other penalty systems which exist outside Victoria.</w:t>
      </w:r>
    </w:p>
    <w:p w14:paraId="26675013" w14:textId="77777777" w:rsidR="00703A0C" w:rsidRDefault="00703A0C" w:rsidP="00703A0C">
      <w:pPr>
        <w:rPr>
          <w:szCs w:val="22"/>
        </w:rPr>
      </w:pPr>
    </w:p>
    <w:p w14:paraId="6477B7CD" w14:textId="77777777" w:rsidR="00703A0C" w:rsidRDefault="00703A0C" w:rsidP="00703A0C">
      <w:pPr>
        <w:rPr>
          <w:szCs w:val="22"/>
        </w:rPr>
      </w:pPr>
    </w:p>
    <w:p w14:paraId="5FD31793" w14:textId="77777777" w:rsidR="00703A0C" w:rsidRDefault="00703A0C" w:rsidP="00703A0C">
      <w:pPr>
        <w:rPr>
          <w:szCs w:val="22"/>
        </w:rPr>
      </w:pPr>
    </w:p>
    <w:p w14:paraId="403C5604" w14:textId="77777777" w:rsidR="00703A0C" w:rsidRDefault="00703A0C" w:rsidP="00703A0C">
      <w:pPr>
        <w:rPr>
          <w:szCs w:val="22"/>
        </w:rPr>
      </w:pPr>
    </w:p>
    <w:p w14:paraId="65BCBBB5" w14:textId="77777777" w:rsidR="00703A0C" w:rsidRDefault="00703A0C" w:rsidP="00703A0C">
      <w:pPr>
        <w:rPr>
          <w:szCs w:val="22"/>
        </w:rPr>
      </w:pPr>
      <w:bookmarkStart w:id="30" w:name="_GoBack"/>
      <w:bookmarkEnd w:id="30"/>
    </w:p>
    <w:p w14:paraId="1479E9F2" w14:textId="77777777" w:rsidR="00703A0C" w:rsidRPr="00081425" w:rsidRDefault="00703A0C" w:rsidP="00703A0C">
      <w:pPr>
        <w:pStyle w:val="Heading1"/>
        <w:rPr>
          <w:szCs w:val="22"/>
        </w:rPr>
      </w:pPr>
      <w:bookmarkStart w:id="31" w:name="_Toc355014749"/>
      <w:r w:rsidRPr="00081425">
        <w:rPr>
          <w:noProof/>
          <w:szCs w:val="22"/>
        </w:rPr>
        <w:lastRenderedPageBreak/>
        <w:t>Victorian Taxi Inquiry</w:t>
      </w:r>
      <w:bookmarkEnd w:id="31"/>
    </w:p>
    <w:p w14:paraId="24109E91" w14:textId="77777777" w:rsidR="00703A0C" w:rsidRDefault="00703A0C" w:rsidP="00703A0C">
      <w:pPr>
        <w:rPr>
          <w:szCs w:val="22"/>
        </w:rPr>
      </w:pPr>
    </w:p>
    <w:p w14:paraId="2C9FD640" w14:textId="77777777" w:rsidR="00703A0C" w:rsidRPr="00CC5641" w:rsidRDefault="00703A0C" w:rsidP="00703A0C">
      <w:pPr>
        <w:rPr>
          <w:b/>
          <w:szCs w:val="22"/>
        </w:rPr>
      </w:pPr>
      <w:r>
        <w:rPr>
          <w:b/>
          <w:szCs w:val="22"/>
        </w:rPr>
        <w:t>Resolution</w:t>
      </w:r>
    </w:p>
    <w:p w14:paraId="0AEB2A39" w14:textId="77777777" w:rsidR="00703A0C" w:rsidRDefault="00703A0C" w:rsidP="00703A0C">
      <w:pPr>
        <w:rPr>
          <w:noProof/>
          <w:szCs w:val="22"/>
        </w:rPr>
      </w:pPr>
      <w:r>
        <w:rPr>
          <w:noProof/>
          <w:szCs w:val="22"/>
        </w:rPr>
        <w:t xml:space="preserve">That </w:t>
      </w:r>
      <w:r>
        <w:rPr>
          <w:noProof/>
          <w:szCs w:val="22"/>
        </w:rPr>
        <w:t>t</w:t>
      </w:r>
      <w:r w:rsidRPr="00081425">
        <w:rPr>
          <w:noProof/>
          <w:szCs w:val="22"/>
        </w:rPr>
        <w:t>he MAV strongly encourage the Victorian State Government to endorse the findings of the recently completed Victorian Taxi Inquiry and adopt the recommendations of the final report.</w:t>
      </w:r>
    </w:p>
    <w:p w14:paraId="7ABF7F6E" w14:textId="77777777" w:rsidR="00703A0C" w:rsidRPr="00081425" w:rsidRDefault="00703A0C" w:rsidP="00703A0C">
      <w:pPr>
        <w:rPr>
          <w:szCs w:val="22"/>
        </w:rPr>
      </w:pPr>
    </w:p>
    <w:p w14:paraId="1F889E0B" w14:textId="77777777" w:rsidR="00703A0C" w:rsidRPr="00081425" w:rsidRDefault="00703A0C" w:rsidP="00703A0C">
      <w:pPr>
        <w:pStyle w:val="Heading1"/>
        <w:rPr>
          <w:szCs w:val="22"/>
        </w:rPr>
      </w:pPr>
      <w:bookmarkStart w:id="32" w:name="_Toc355014750"/>
      <w:r w:rsidRPr="00081425">
        <w:rPr>
          <w:noProof/>
          <w:szCs w:val="22"/>
        </w:rPr>
        <w:t>Arterial Roads Funding</w:t>
      </w:r>
      <w:bookmarkEnd w:id="32"/>
    </w:p>
    <w:p w14:paraId="5723C1DE" w14:textId="77777777" w:rsidR="00703A0C" w:rsidRDefault="00703A0C" w:rsidP="00703A0C">
      <w:pPr>
        <w:rPr>
          <w:b/>
          <w:szCs w:val="22"/>
        </w:rPr>
      </w:pPr>
    </w:p>
    <w:p w14:paraId="11D1527E" w14:textId="77777777" w:rsidR="00703A0C" w:rsidRPr="00CC5641" w:rsidRDefault="00703A0C" w:rsidP="00703A0C">
      <w:pPr>
        <w:rPr>
          <w:b/>
          <w:szCs w:val="22"/>
        </w:rPr>
      </w:pPr>
      <w:r>
        <w:rPr>
          <w:b/>
          <w:szCs w:val="22"/>
        </w:rPr>
        <w:t>Resolution</w:t>
      </w:r>
    </w:p>
    <w:p w14:paraId="26567461" w14:textId="77777777" w:rsidR="00703A0C" w:rsidRDefault="00703A0C" w:rsidP="00703A0C">
      <w:pPr>
        <w:rPr>
          <w:noProof/>
          <w:szCs w:val="22"/>
        </w:rPr>
      </w:pPr>
      <w:r>
        <w:rPr>
          <w:szCs w:val="22"/>
        </w:rPr>
        <w:t>T</w:t>
      </w:r>
      <w:r w:rsidRPr="00081425">
        <w:rPr>
          <w:noProof/>
          <w:szCs w:val="22"/>
        </w:rPr>
        <w:t xml:space="preserve">hat </w:t>
      </w:r>
      <w:r w:rsidRPr="00081425">
        <w:rPr>
          <w:noProof/>
          <w:szCs w:val="22"/>
        </w:rPr>
        <w:t>the MAV strongly advocate to the State Government Minister for Roads and Public Transport for the expansion of existing and/or the introduction of an additional new funding program to address the backlog of poor quality urban arterial roads, which are currently not programmed for construction.</w:t>
      </w:r>
    </w:p>
    <w:p w14:paraId="5DBB8773" w14:textId="77777777" w:rsidR="00703A0C" w:rsidRPr="00081425" w:rsidRDefault="00703A0C" w:rsidP="00703A0C">
      <w:pPr>
        <w:rPr>
          <w:szCs w:val="22"/>
        </w:rPr>
      </w:pPr>
    </w:p>
    <w:p w14:paraId="7E483B4A" w14:textId="77777777" w:rsidR="00703A0C" w:rsidRPr="00081425" w:rsidRDefault="00703A0C" w:rsidP="00703A0C">
      <w:pPr>
        <w:pStyle w:val="Heading1"/>
        <w:rPr>
          <w:szCs w:val="22"/>
        </w:rPr>
      </w:pPr>
      <w:bookmarkStart w:id="33" w:name="_Toc355014751"/>
      <w:r w:rsidRPr="00081425">
        <w:rPr>
          <w:noProof/>
          <w:szCs w:val="22"/>
        </w:rPr>
        <w:t>East West Link - Western part</w:t>
      </w:r>
      <w:bookmarkEnd w:id="33"/>
    </w:p>
    <w:p w14:paraId="34177108" w14:textId="77777777" w:rsidR="00703A0C" w:rsidRDefault="00703A0C" w:rsidP="00703A0C">
      <w:pPr>
        <w:rPr>
          <w:szCs w:val="22"/>
        </w:rPr>
      </w:pPr>
    </w:p>
    <w:p w14:paraId="02581002" w14:textId="77777777" w:rsidR="00703A0C" w:rsidRPr="00CC5641" w:rsidRDefault="00703A0C" w:rsidP="00703A0C">
      <w:pPr>
        <w:rPr>
          <w:b/>
          <w:szCs w:val="22"/>
        </w:rPr>
      </w:pPr>
      <w:r>
        <w:rPr>
          <w:b/>
          <w:szCs w:val="22"/>
        </w:rPr>
        <w:t>Resolution</w:t>
      </w:r>
    </w:p>
    <w:p w14:paraId="076AD6E0" w14:textId="77777777" w:rsidR="00703A0C" w:rsidRPr="00081425" w:rsidRDefault="00703A0C" w:rsidP="00703A0C">
      <w:pPr>
        <w:rPr>
          <w:szCs w:val="22"/>
        </w:rPr>
      </w:pPr>
      <w:r>
        <w:rPr>
          <w:szCs w:val="22"/>
        </w:rPr>
        <w:t>T</w:t>
      </w:r>
      <w:r w:rsidRPr="00081425">
        <w:rPr>
          <w:noProof/>
          <w:szCs w:val="22"/>
        </w:rPr>
        <w:t xml:space="preserve">hat </w:t>
      </w:r>
      <w:r w:rsidRPr="00081425">
        <w:rPr>
          <w:noProof/>
          <w:szCs w:val="22"/>
        </w:rPr>
        <w:t>the MAV support the western part of the West East Link as an urgent and vital contributor to the resilience of Victoria's transport system, to allow for a second major river crossing of the Yarra/Maribyrnong Rivers to the port and central Melbourne for those living in the western part of Victoria, and as a vital road link in freight movements which play a critical role in the economic health of our state and country. Further the MAV calls for the public release of the business case assumptions for the entire project.</w:t>
      </w:r>
    </w:p>
    <w:p w14:paraId="28C2010E" w14:textId="77777777" w:rsidR="00703A0C" w:rsidRDefault="00703A0C" w:rsidP="00703A0C">
      <w:pPr>
        <w:rPr>
          <w:szCs w:val="22"/>
        </w:rPr>
      </w:pPr>
    </w:p>
    <w:p w14:paraId="35AF50F7" w14:textId="77777777" w:rsidR="00703A0C" w:rsidRPr="00081425" w:rsidRDefault="00703A0C" w:rsidP="00703A0C">
      <w:pPr>
        <w:pStyle w:val="Heading1"/>
        <w:rPr>
          <w:szCs w:val="22"/>
        </w:rPr>
      </w:pPr>
      <w:bookmarkStart w:id="34" w:name="_Toc355014752"/>
      <w:r w:rsidRPr="00081425">
        <w:rPr>
          <w:noProof/>
          <w:szCs w:val="22"/>
        </w:rPr>
        <w:t>Fund the Great Ocean Road</w:t>
      </w:r>
      <w:bookmarkEnd w:id="34"/>
    </w:p>
    <w:p w14:paraId="21C1EAFD" w14:textId="77777777" w:rsidR="00703A0C" w:rsidRDefault="00703A0C" w:rsidP="00703A0C">
      <w:pPr>
        <w:rPr>
          <w:szCs w:val="22"/>
        </w:rPr>
      </w:pPr>
    </w:p>
    <w:p w14:paraId="2760A036" w14:textId="77777777" w:rsidR="00703A0C" w:rsidRPr="00CC5641" w:rsidRDefault="00703A0C" w:rsidP="00703A0C">
      <w:pPr>
        <w:rPr>
          <w:b/>
          <w:szCs w:val="22"/>
        </w:rPr>
      </w:pPr>
      <w:r>
        <w:rPr>
          <w:b/>
          <w:szCs w:val="22"/>
        </w:rPr>
        <w:t>Resolution</w:t>
      </w:r>
    </w:p>
    <w:p w14:paraId="40EF0937" w14:textId="77777777" w:rsidR="00703A0C" w:rsidRPr="00081425" w:rsidRDefault="00703A0C" w:rsidP="00703A0C">
      <w:pPr>
        <w:rPr>
          <w:noProof/>
          <w:szCs w:val="22"/>
        </w:rPr>
      </w:pPr>
      <w:r>
        <w:rPr>
          <w:noProof/>
          <w:szCs w:val="22"/>
        </w:rPr>
        <w:t>T</w:t>
      </w:r>
      <w:r w:rsidRPr="00081425">
        <w:rPr>
          <w:noProof/>
          <w:szCs w:val="22"/>
        </w:rPr>
        <w:t xml:space="preserve">hat </w:t>
      </w:r>
      <w:r w:rsidRPr="00081425">
        <w:rPr>
          <w:noProof/>
          <w:szCs w:val="22"/>
        </w:rPr>
        <w:t>the Municipal Association of Victoria :</w:t>
      </w:r>
    </w:p>
    <w:p w14:paraId="2D415567" w14:textId="77777777" w:rsidR="00703A0C" w:rsidRPr="00081425" w:rsidRDefault="00703A0C" w:rsidP="00703A0C">
      <w:pPr>
        <w:pStyle w:val="ListParagraph"/>
        <w:numPr>
          <w:ilvl w:val="0"/>
          <w:numId w:val="25"/>
        </w:numPr>
        <w:rPr>
          <w:noProof/>
          <w:szCs w:val="22"/>
        </w:rPr>
      </w:pPr>
      <w:r w:rsidRPr="00081425">
        <w:rPr>
          <w:noProof/>
          <w:szCs w:val="22"/>
        </w:rPr>
        <w:t>Lobby the Federal Government to include the Great Ocean Road (spanning 243 kilometres along the western Victorian coast from Torquay to just short of Warrnambool) within the National Land Transport Network to recognise its national significance for federal government funding purposes, and</w:t>
      </w:r>
    </w:p>
    <w:p w14:paraId="3E7622C4" w14:textId="77777777" w:rsidR="00703A0C" w:rsidRDefault="00703A0C" w:rsidP="00703A0C">
      <w:pPr>
        <w:pStyle w:val="ListParagraph"/>
        <w:numPr>
          <w:ilvl w:val="0"/>
          <w:numId w:val="25"/>
        </w:numPr>
        <w:rPr>
          <w:noProof/>
          <w:szCs w:val="22"/>
        </w:rPr>
      </w:pPr>
      <w:r w:rsidRPr="00081425">
        <w:rPr>
          <w:noProof/>
          <w:szCs w:val="22"/>
        </w:rPr>
        <w:t>Lobby the State and Federal governments to gain commitments for a minimum level of funding of $10 million-a-year for five years to ensure the road is upgraded and maintained to a suitable standard to meet current and future demand – total commitment being $50 million.</w:t>
      </w:r>
    </w:p>
    <w:p w14:paraId="55208494" w14:textId="77777777" w:rsidR="00703A0C" w:rsidRPr="00081425" w:rsidRDefault="00703A0C" w:rsidP="00703A0C">
      <w:pPr>
        <w:rPr>
          <w:szCs w:val="22"/>
        </w:rPr>
      </w:pPr>
    </w:p>
    <w:p w14:paraId="5B8B17A0" w14:textId="77777777" w:rsidR="00703A0C" w:rsidRPr="00081425" w:rsidRDefault="00703A0C" w:rsidP="00703A0C">
      <w:pPr>
        <w:pStyle w:val="Heading1"/>
        <w:rPr>
          <w:szCs w:val="22"/>
        </w:rPr>
      </w:pPr>
      <w:bookmarkStart w:id="35" w:name="_Toc355014753"/>
      <w:r w:rsidRPr="00081425">
        <w:rPr>
          <w:noProof/>
          <w:szCs w:val="22"/>
        </w:rPr>
        <w:t>Enhanced Proactive Vicroads Asset Maintenance Program</w:t>
      </w:r>
      <w:bookmarkEnd w:id="35"/>
    </w:p>
    <w:p w14:paraId="02164A9E" w14:textId="77777777" w:rsidR="00703A0C" w:rsidRDefault="00703A0C" w:rsidP="00703A0C">
      <w:pPr>
        <w:rPr>
          <w:szCs w:val="22"/>
        </w:rPr>
      </w:pPr>
    </w:p>
    <w:p w14:paraId="2C393BAF" w14:textId="77777777" w:rsidR="00703A0C" w:rsidRPr="00CC5641" w:rsidRDefault="00703A0C" w:rsidP="00703A0C">
      <w:pPr>
        <w:rPr>
          <w:b/>
          <w:szCs w:val="22"/>
        </w:rPr>
      </w:pPr>
      <w:r>
        <w:rPr>
          <w:b/>
          <w:szCs w:val="22"/>
        </w:rPr>
        <w:t>Resolution</w:t>
      </w:r>
    </w:p>
    <w:p w14:paraId="2AB36977" w14:textId="77777777" w:rsidR="00703A0C" w:rsidRDefault="00703A0C" w:rsidP="00703A0C">
      <w:pPr>
        <w:rPr>
          <w:noProof/>
          <w:szCs w:val="22"/>
        </w:rPr>
      </w:pPr>
      <w:r>
        <w:rPr>
          <w:szCs w:val="22"/>
        </w:rPr>
        <w:t>T</w:t>
      </w:r>
      <w:r w:rsidRPr="00081425">
        <w:rPr>
          <w:noProof/>
          <w:szCs w:val="22"/>
        </w:rPr>
        <w:t xml:space="preserve">hat </w:t>
      </w:r>
      <w:r w:rsidRPr="00081425">
        <w:rPr>
          <w:noProof/>
          <w:szCs w:val="22"/>
        </w:rPr>
        <w:t>the Municipal Association of Victoria advocate to the State Government to provide adequate funding to VicRoads to enable enhanced proactive maintenance programs for their assets to improve the amenity of local precincts.</w:t>
      </w:r>
    </w:p>
    <w:p w14:paraId="3FE1D040" w14:textId="77777777" w:rsidR="00703A0C" w:rsidRPr="00081425" w:rsidRDefault="00703A0C" w:rsidP="00703A0C">
      <w:pPr>
        <w:rPr>
          <w:szCs w:val="22"/>
        </w:rPr>
      </w:pPr>
    </w:p>
    <w:p w14:paraId="54FEEECE" w14:textId="77777777" w:rsidR="00703A0C" w:rsidRPr="00081425" w:rsidRDefault="00703A0C" w:rsidP="00703A0C">
      <w:pPr>
        <w:pStyle w:val="Heading1"/>
        <w:rPr>
          <w:szCs w:val="22"/>
        </w:rPr>
      </w:pPr>
      <w:bookmarkStart w:id="36" w:name="_Toc355014754"/>
      <w:r w:rsidRPr="00081425">
        <w:rPr>
          <w:noProof/>
          <w:szCs w:val="22"/>
        </w:rPr>
        <w:t>Commitment to Fund Stage 2 - Doncaster Rail Link</w:t>
      </w:r>
      <w:bookmarkEnd w:id="36"/>
    </w:p>
    <w:p w14:paraId="531C4095" w14:textId="77777777" w:rsidR="00703A0C" w:rsidRPr="00081425" w:rsidRDefault="00703A0C" w:rsidP="00703A0C">
      <w:pPr>
        <w:rPr>
          <w:szCs w:val="22"/>
        </w:rPr>
      </w:pPr>
    </w:p>
    <w:p w14:paraId="7DE6759B" w14:textId="77777777" w:rsidR="00703A0C" w:rsidRPr="00CC5641" w:rsidRDefault="00703A0C" w:rsidP="00703A0C">
      <w:pPr>
        <w:rPr>
          <w:b/>
          <w:szCs w:val="22"/>
        </w:rPr>
      </w:pPr>
      <w:r>
        <w:rPr>
          <w:b/>
          <w:szCs w:val="22"/>
        </w:rPr>
        <w:t>Resolution</w:t>
      </w:r>
    </w:p>
    <w:p w14:paraId="0D3AC794" w14:textId="77777777" w:rsidR="00703A0C" w:rsidRDefault="00703A0C" w:rsidP="00703A0C">
      <w:pPr>
        <w:rPr>
          <w:noProof/>
          <w:szCs w:val="22"/>
        </w:rPr>
      </w:pPr>
      <w:r>
        <w:rPr>
          <w:noProof/>
          <w:szCs w:val="22"/>
        </w:rPr>
        <w:t>T</w:t>
      </w:r>
      <w:r w:rsidRPr="00081425">
        <w:rPr>
          <w:noProof/>
          <w:szCs w:val="22"/>
        </w:rPr>
        <w:t xml:space="preserve">hat </w:t>
      </w:r>
      <w:r w:rsidRPr="00081425">
        <w:rPr>
          <w:noProof/>
          <w:szCs w:val="22"/>
        </w:rPr>
        <w:t>the MAV request the Minister for Public Transport to fund stage 2 of the feasibility study on a rail link to Doncaster Rail.</w:t>
      </w:r>
    </w:p>
    <w:p w14:paraId="23072D71" w14:textId="77777777" w:rsidR="00703A0C" w:rsidRPr="00081425" w:rsidRDefault="00703A0C" w:rsidP="00703A0C">
      <w:pPr>
        <w:rPr>
          <w:szCs w:val="22"/>
        </w:rPr>
      </w:pPr>
    </w:p>
    <w:p w14:paraId="65671620" w14:textId="77777777" w:rsidR="00703A0C" w:rsidRPr="00081425" w:rsidRDefault="00703A0C" w:rsidP="00703A0C">
      <w:pPr>
        <w:pStyle w:val="Heading1"/>
        <w:rPr>
          <w:szCs w:val="22"/>
        </w:rPr>
      </w:pPr>
      <w:bookmarkStart w:id="37" w:name="_Toc355014755"/>
      <w:r w:rsidRPr="00081425">
        <w:rPr>
          <w:szCs w:val="22"/>
        </w:rPr>
        <w:lastRenderedPageBreak/>
        <w:t>Public Transport Victoria network development plan</w:t>
      </w:r>
      <w:bookmarkEnd w:id="37"/>
    </w:p>
    <w:p w14:paraId="3EC8ADCE" w14:textId="77777777" w:rsidR="00703A0C" w:rsidRDefault="00703A0C" w:rsidP="00703A0C">
      <w:pPr>
        <w:rPr>
          <w:szCs w:val="22"/>
        </w:rPr>
      </w:pPr>
    </w:p>
    <w:p w14:paraId="33C08C0E" w14:textId="77777777" w:rsidR="00703A0C" w:rsidRPr="00CC5641" w:rsidRDefault="00703A0C" w:rsidP="00703A0C">
      <w:pPr>
        <w:rPr>
          <w:b/>
          <w:szCs w:val="22"/>
        </w:rPr>
      </w:pPr>
      <w:r>
        <w:rPr>
          <w:b/>
          <w:szCs w:val="22"/>
        </w:rPr>
        <w:t>Resolution</w:t>
      </w:r>
    </w:p>
    <w:p w14:paraId="7CC9D537" w14:textId="77777777" w:rsidR="00703A0C" w:rsidRPr="00081425" w:rsidRDefault="00703A0C" w:rsidP="00703A0C">
      <w:pPr>
        <w:rPr>
          <w:szCs w:val="22"/>
        </w:rPr>
      </w:pPr>
      <w:r>
        <w:rPr>
          <w:szCs w:val="22"/>
        </w:rPr>
        <w:t>T</w:t>
      </w:r>
      <w:r w:rsidRPr="00081425">
        <w:rPr>
          <w:szCs w:val="22"/>
        </w:rPr>
        <w:t xml:space="preserve">hat </w:t>
      </w:r>
      <w:r w:rsidRPr="00081425">
        <w:rPr>
          <w:szCs w:val="22"/>
        </w:rPr>
        <w:t>the MAV welcomes the publication of the Public Transport Victoria network development plan for metropolitan rail, which recognizes the priority of the Metro 1 project for building capacity in the longer term, and has the support of Infrastructure Australia. That the MAV State Council:</w:t>
      </w:r>
    </w:p>
    <w:p w14:paraId="6605A0E7" w14:textId="77777777" w:rsidR="00703A0C" w:rsidRPr="00081425" w:rsidRDefault="00703A0C" w:rsidP="00703A0C">
      <w:pPr>
        <w:pStyle w:val="ListParagraph"/>
        <w:numPr>
          <w:ilvl w:val="0"/>
          <w:numId w:val="24"/>
        </w:numPr>
        <w:rPr>
          <w:szCs w:val="22"/>
        </w:rPr>
      </w:pPr>
      <w:r w:rsidRPr="00081425">
        <w:rPr>
          <w:szCs w:val="22"/>
        </w:rPr>
        <w:t>calls for greater consultation in future with Councils on amendments to the plan, and a strong focus in the short to medium term is maintained on signalling improvements, procuring additional trains and grade separations.</w:t>
      </w:r>
    </w:p>
    <w:p w14:paraId="00FABCC7" w14:textId="77777777" w:rsidR="00703A0C" w:rsidRDefault="00703A0C" w:rsidP="00703A0C">
      <w:pPr>
        <w:pStyle w:val="ListParagraph"/>
        <w:numPr>
          <w:ilvl w:val="0"/>
          <w:numId w:val="24"/>
        </w:numPr>
        <w:rPr>
          <w:szCs w:val="22"/>
        </w:rPr>
      </w:pPr>
      <w:r w:rsidRPr="00081425">
        <w:rPr>
          <w:szCs w:val="22"/>
        </w:rPr>
        <w:t>support the Victorian Government in seeking Infrastructure Australia funding for the Melbourne Metro, identified as a lynchpin project to enable the Public Transport Victoria Plan the capability of increased capacity.</w:t>
      </w:r>
    </w:p>
    <w:p w14:paraId="2E28BF43" w14:textId="77777777" w:rsidR="00703A0C" w:rsidRPr="000950EF" w:rsidRDefault="00703A0C" w:rsidP="00703A0C">
      <w:pPr>
        <w:rPr>
          <w:szCs w:val="22"/>
        </w:rPr>
      </w:pPr>
    </w:p>
    <w:p w14:paraId="6C3E442E" w14:textId="77777777" w:rsidR="00703A0C" w:rsidRPr="000950EF" w:rsidRDefault="00703A0C" w:rsidP="00703A0C">
      <w:pPr>
        <w:pStyle w:val="Heading1"/>
        <w:rPr>
          <w:szCs w:val="22"/>
        </w:rPr>
      </w:pPr>
      <w:bookmarkStart w:id="38" w:name="_Toc355014758"/>
      <w:r w:rsidRPr="000950EF">
        <w:rPr>
          <w:noProof/>
          <w:szCs w:val="22"/>
        </w:rPr>
        <w:t>Metropolitan bus service reviews</w:t>
      </w:r>
      <w:bookmarkEnd w:id="38"/>
    </w:p>
    <w:p w14:paraId="2BCA920F" w14:textId="77777777" w:rsidR="00703A0C" w:rsidRDefault="00703A0C" w:rsidP="00703A0C">
      <w:pPr>
        <w:rPr>
          <w:szCs w:val="22"/>
        </w:rPr>
      </w:pPr>
    </w:p>
    <w:p w14:paraId="1552168E" w14:textId="77777777" w:rsidR="00703A0C" w:rsidRPr="00CC5641" w:rsidRDefault="00703A0C" w:rsidP="00703A0C">
      <w:pPr>
        <w:rPr>
          <w:b/>
          <w:szCs w:val="22"/>
        </w:rPr>
      </w:pPr>
      <w:r>
        <w:rPr>
          <w:b/>
          <w:szCs w:val="22"/>
        </w:rPr>
        <w:t>Resolution</w:t>
      </w:r>
    </w:p>
    <w:p w14:paraId="0937F58B" w14:textId="77777777" w:rsidR="00703A0C" w:rsidRPr="000950EF" w:rsidRDefault="00703A0C" w:rsidP="00703A0C">
      <w:pPr>
        <w:rPr>
          <w:szCs w:val="22"/>
        </w:rPr>
      </w:pPr>
      <w:r>
        <w:rPr>
          <w:noProof/>
          <w:szCs w:val="22"/>
        </w:rPr>
        <w:t>T</w:t>
      </w:r>
      <w:r w:rsidRPr="000950EF">
        <w:rPr>
          <w:noProof/>
          <w:szCs w:val="22"/>
        </w:rPr>
        <w:t xml:space="preserve">hat </w:t>
      </w:r>
      <w:r w:rsidRPr="000950EF">
        <w:rPr>
          <w:noProof/>
          <w:szCs w:val="22"/>
        </w:rPr>
        <w:t>the MAV calls on the State Government to affirm its commitment to the benefits of public transport by allocating funding to implement actions in the Metropolitan Bus Service Reviews completed in 2009 and 2010.</w:t>
      </w:r>
    </w:p>
    <w:p w14:paraId="42D39290" w14:textId="77777777" w:rsidR="00703A0C" w:rsidRPr="000950EF" w:rsidRDefault="00703A0C" w:rsidP="00703A0C">
      <w:pPr>
        <w:rPr>
          <w:szCs w:val="22"/>
        </w:rPr>
      </w:pPr>
    </w:p>
    <w:p w14:paraId="49AA7993" w14:textId="77777777" w:rsidR="00703A0C" w:rsidRPr="00081425" w:rsidRDefault="00703A0C" w:rsidP="00703A0C">
      <w:pPr>
        <w:pStyle w:val="Heading1"/>
        <w:rPr>
          <w:szCs w:val="22"/>
        </w:rPr>
      </w:pPr>
      <w:bookmarkStart w:id="39" w:name="_Toc355014759"/>
      <w:r w:rsidRPr="00081425">
        <w:rPr>
          <w:noProof/>
          <w:szCs w:val="22"/>
        </w:rPr>
        <w:t>Myki</w:t>
      </w:r>
      <w:bookmarkEnd w:id="39"/>
    </w:p>
    <w:p w14:paraId="2C06DF62" w14:textId="77777777" w:rsidR="00703A0C" w:rsidRDefault="00703A0C" w:rsidP="00703A0C">
      <w:pPr>
        <w:rPr>
          <w:szCs w:val="22"/>
        </w:rPr>
      </w:pPr>
    </w:p>
    <w:p w14:paraId="1EB48A6B" w14:textId="77777777" w:rsidR="00703A0C" w:rsidRPr="00CC5641" w:rsidRDefault="00703A0C" w:rsidP="00703A0C">
      <w:pPr>
        <w:rPr>
          <w:b/>
          <w:szCs w:val="22"/>
        </w:rPr>
      </w:pPr>
      <w:r>
        <w:rPr>
          <w:b/>
          <w:szCs w:val="22"/>
        </w:rPr>
        <w:t>Resolution</w:t>
      </w:r>
    </w:p>
    <w:p w14:paraId="0F2F0038" w14:textId="77777777" w:rsidR="00703A0C" w:rsidRPr="00081425" w:rsidRDefault="00703A0C" w:rsidP="00703A0C">
      <w:pPr>
        <w:rPr>
          <w:noProof/>
          <w:szCs w:val="22"/>
        </w:rPr>
      </w:pPr>
      <w:r>
        <w:rPr>
          <w:noProof/>
          <w:szCs w:val="22"/>
        </w:rPr>
        <w:t>t</w:t>
      </w:r>
      <w:r w:rsidRPr="00081425">
        <w:rPr>
          <w:noProof/>
          <w:szCs w:val="22"/>
        </w:rPr>
        <w:t>hat the MAV advocate to the Victorian State Government to review the MYKI card access and management systems by:</w:t>
      </w:r>
    </w:p>
    <w:p w14:paraId="1928138D" w14:textId="77777777" w:rsidR="00703A0C" w:rsidRPr="00081425" w:rsidRDefault="00703A0C" w:rsidP="00703A0C">
      <w:pPr>
        <w:pStyle w:val="ListParagraph"/>
        <w:numPr>
          <w:ilvl w:val="0"/>
          <w:numId w:val="23"/>
        </w:numPr>
        <w:rPr>
          <w:noProof/>
          <w:szCs w:val="22"/>
        </w:rPr>
      </w:pPr>
      <w:r w:rsidRPr="00081425">
        <w:rPr>
          <w:noProof/>
          <w:szCs w:val="22"/>
        </w:rPr>
        <w:t>Immediately reviewing the MYKI card access and management systems, with a view to removing barriers and improving access to better service all users of the MYKI system;</w:t>
      </w:r>
    </w:p>
    <w:p w14:paraId="3182CC55" w14:textId="77777777" w:rsidR="00703A0C" w:rsidRPr="00081425" w:rsidRDefault="00703A0C" w:rsidP="00703A0C">
      <w:pPr>
        <w:pStyle w:val="ListParagraph"/>
        <w:numPr>
          <w:ilvl w:val="0"/>
          <w:numId w:val="23"/>
        </w:numPr>
        <w:rPr>
          <w:noProof/>
          <w:szCs w:val="22"/>
        </w:rPr>
      </w:pPr>
      <w:r w:rsidRPr="00081425">
        <w:rPr>
          <w:noProof/>
          <w:szCs w:val="22"/>
        </w:rPr>
        <w:t>Extending the validity of MYKI beyond one year;</w:t>
      </w:r>
    </w:p>
    <w:p w14:paraId="01E5B6FE" w14:textId="77777777" w:rsidR="00703A0C" w:rsidRPr="00081425" w:rsidRDefault="00703A0C" w:rsidP="00703A0C">
      <w:pPr>
        <w:pStyle w:val="ListParagraph"/>
        <w:numPr>
          <w:ilvl w:val="0"/>
          <w:numId w:val="23"/>
        </w:numPr>
        <w:rPr>
          <w:noProof/>
          <w:szCs w:val="22"/>
        </w:rPr>
      </w:pPr>
      <w:r w:rsidRPr="00081425">
        <w:rPr>
          <w:noProof/>
          <w:szCs w:val="22"/>
        </w:rPr>
        <w:t>Allowing card replacement and return, to occur at all railway station ticket offices;</w:t>
      </w:r>
    </w:p>
    <w:p w14:paraId="64A9E724" w14:textId="77777777" w:rsidR="00703A0C" w:rsidRPr="00081425" w:rsidRDefault="00703A0C" w:rsidP="00703A0C">
      <w:pPr>
        <w:pStyle w:val="ListParagraph"/>
        <w:numPr>
          <w:ilvl w:val="0"/>
          <w:numId w:val="23"/>
        </w:numPr>
        <w:rPr>
          <w:szCs w:val="22"/>
        </w:rPr>
      </w:pPr>
      <w:r w:rsidRPr="00081425">
        <w:rPr>
          <w:noProof/>
          <w:szCs w:val="22"/>
        </w:rPr>
        <w:t>Extending the network of both MYKI check and MYKI machines to include service points in a variety of locations such as supermarkets, local shopping centres and community hubs.</w:t>
      </w:r>
    </w:p>
    <w:p w14:paraId="65154B1C" w14:textId="77777777" w:rsidR="00703A0C" w:rsidRPr="00081425" w:rsidRDefault="00703A0C" w:rsidP="00703A0C">
      <w:pPr>
        <w:rPr>
          <w:szCs w:val="22"/>
        </w:rPr>
      </w:pPr>
    </w:p>
    <w:p w14:paraId="7CEF6BC0" w14:textId="77777777" w:rsidR="00703A0C" w:rsidRDefault="00703A0C" w:rsidP="00703A0C">
      <w:pPr>
        <w:pStyle w:val="Heading1"/>
        <w:rPr>
          <w:szCs w:val="22"/>
        </w:rPr>
      </w:pPr>
      <w:bookmarkStart w:id="40" w:name="_Toc355014760"/>
      <w:r w:rsidRPr="00081425">
        <w:rPr>
          <w:szCs w:val="22"/>
        </w:rPr>
        <w:t>School Crossing Funding</w:t>
      </w:r>
      <w:bookmarkEnd w:id="40"/>
    </w:p>
    <w:p w14:paraId="0805AB40" w14:textId="77777777" w:rsidR="00703A0C" w:rsidRPr="00703A0C" w:rsidRDefault="00703A0C" w:rsidP="00703A0C"/>
    <w:p w14:paraId="5C876B86" w14:textId="77777777" w:rsidR="00703A0C" w:rsidRPr="00CC5641" w:rsidRDefault="00703A0C" w:rsidP="00703A0C">
      <w:pPr>
        <w:rPr>
          <w:b/>
          <w:szCs w:val="22"/>
        </w:rPr>
      </w:pPr>
      <w:r>
        <w:rPr>
          <w:b/>
          <w:szCs w:val="22"/>
        </w:rPr>
        <w:t>Resolution</w:t>
      </w:r>
    </w:p>
    <w:p w14:paraId="5234D323" w14:textId="77777777" w:rsidR="00703A0C" w:rsidRPr="00081425" w:rsidRDefault="00703A0C" w:rsidP="00703A0C">
      <w:pPr>
        <w:rPr>
          <w:szCs w:val="22"/>
        </w:rPr>
      </w:pPr>
      <w:r>
        <w:rPr>
          <w:szCs w:val="22"/>
        </w:rPr>
        <w:t>T</w:t>
      </w:r>
      <w:r w:rsidRPr="00081425">
        <w:rPr>
          <w:szCs w:val="22"/>
        </w:rPr>
        <w:t xml:space="preserve">hat </w:t>
      </w:r>
      <w:r w:rsidRPr="00081425">
        <w:rPr>
          <w:szCs w:val="22"/>
        </w:rPr>
        <w:t>the Municipal Association of Victoria State Council calls on the State Government to:-</w:t>
      </w:r>
    </w:p>
    <w:p w14:paraId="4F94CF4A" w14:textId="77777777" w:rsidR="00703A0C" w:rsidRPr="00703A0C" w:rsidRDefault="00703A0C" w:rsidP="00703A0C">
      <w:pPr>
        <w:pStyle w:val="ListParagraph"/>
        <w:numPr>
          <w:ilvl w:val="0"/>
          <w:numId w:val="27"/>
        </w:numPr>
        <w:rPr>
          <w:szCs w:val="22"/>
        </w:rPr>
      </w:pPr>
      <w:r w:rsidRPr="00703A0C">
        <w:rPr>
          <w:szCs w:val="22"/>
        </w:rPr>
        <w:t>urgently increase the funding for school crossing supervision to appropriate levels to local governments to at least a 50% : 50% split between State and Local Government”; and</w:t>
      </w:r>
    </w:p>
    <w:p w14:paraId="1AE1211A" w14:textId="77777777" w:rsidR="00703A0C" w:rsidRPr="00703A0C" w:rsidRDefault="00703A0C" w:rsidP="00703A0C">
      <w:pPr>
        <w:pStyle w:val="ListParagraph"/>
        <w:numPr>
          <w:ilvl w:val="0"/>
          <w:numId w:val="27"/>
        </w:numPr>
        <w:rPr>
          <w:szCs w:val="22"/>
        </w:rPr>
      </w:pPr>
      <w:r w:rsidRPr="00703A0C">
        <w:rPr>
          <w:szCs w:val="22"/>
        </w:rPr>
        <w:t>reverse the decision to not fund light operated crossings.</w:t>
      </w:r>
    </w:p>
    <w:p w14:paraId="49BFA668" w14:textId="77777777" w:rsidR="00703A0C" w:rsidRDefault="00703A0C" w:rsidP="00703A0C">
      <w:pPr>
        <w:rPr>
          <w:szCs w:val="22"/>
        </w:rPr>
      </w:pPr>
    </w:p>
    <w:p w14:paraId="585FB3F4" w14:textId="77777777" w:rsidR="00703A0C" w:rsidRPr="00081425" w:rsidRDefault="00703A0C" w:rsidP="00703A0C">
      <w:pPr>
        <w:pStyle w:val="Heading1"/>
        <w:rPr>
          <w:szCs w:val="22"/>
        </w:rPr>
      </w:pPr>
      <w:bookmarkStart w:id="41" w:name="_Toc355014763"/>
      <w:r w:rsidRPr="00081425">
        <w:rPr>
          <w:szCs w:val="22"/>
        </w:rPr>
        <w:t>Cyclist Safety</w:t>
      </w:r>
      <w:bookmarkEnd w:id="41"/>
    </w:p>
    <w:p w14:paraId="6A877F1D" w14:textId="77777777" w:rsidR="00703A0C" w:rsidRDefault="00703A0C" w:rsidP="00703A0C">
      <w:pPr>
        <w:adjustRightInd/>
        <w:textAlignment w:val="auto"/>
        <w:rPr>
          <w:szCs w:val="22"/>
        </w:rPr>
      </w:pPr>
    </w:p>
    <w:p w14:paraId="6B2475D1" w14:textId="77777777" w:rsidR="00703A0C" w:rsidRPr="00CC5641" w:rsidRDefault="00703A0C" w:rsidP="00703A0C">
      <w:pPr>
        <w:rPr>
          <w:b/>
          <w:szCs w:val="22"/>
        </w:rPr>
      </w:pPr>
      <w:r>
        <w:rPr>
          <w:b/>
          <w:szCs w:val="22"/>
        </w:rPr>
        <w:t>Resolution</w:t>
      </w:r>
    </w:p>
    <w:p w14:paraId="70C8BD8C" w14:textId="77777777" w:rsidR="00703A0C" w:rsidRPr="00081425" w:rsidRDefault="00703A0C" w:rsidP="00703A0C">
      <w:pPr>
        <w:rPr>
          <w:rFonts w:ascii="Calibri" w:hAnsi="Calibri" w:cs="Calibri"/>
          <w:szCs w:val="22"/>
        </w:rPr>
      </w:pPr>
      <w:r>
        <w:rPr>
          <w:szCs w:val="22"/>
        </w:rPr>
        <w:t>T</w:t>
      </w:r>
      <w:r w:rsidRPr="00081425">
        <w:rPr>
          <w:szCs w:val="22"/>
        </w:rPr>
        <w:t xml:space="preserve">hat </w:t>
      </w:r>
      <w:r w:rsidRPr="00081425">
        <w:rPr>
          <w:szCs w:val="22"/>
        </w:rPr>
        <w:t>the Municipal Association of Victoria (MAV) seek the following commitments from the State Government as a matter of priority:</w:t>
      </w:r>
    </w:p>
    <w:p w14:paraId="601C8FFB" w14:textId="77777777" w:rsidR="00703A0C" w:rsidRPr="00081425" w:rsidRDefault="00703A0C" w:rsidP="00703A0C">
      <w:pPr>
        <w:pStyle w:val="ListParagraph"/>
        <w:numPr>
          <w:ilvl w:val="0"/>
          <w:numId w:val="5"/>
        </w:numPr>
        <w:adjustRightInd/>
        <w:textAlignment w:val="auto"/>
        <w:rPr>
          <w:szCs w:val="22"/>
        </w:rPr>
      </w:pPr>
      <w:r w:rsidRPr="00081425">
        <w:rPr>
          <w:szCs w:val="22"/>
        </w:rPr>
        <w:t>To develop and implement a program for intersection improvements to improve safety and access for cyclists at high-risk intersections.</w:t>
      </w:r>
    </w:p>
    <w:p w14:paraId="42CC6E38" w14:textId="77777777" w:rsidR="00703A0C" w:rsidRDefault="00703A0C" w:rsidP="00703A0C">
      <w:pPr>
        <w:pStyle w:val="ListParagraph"/>
        <w:numPr>
          <w:ilvl w:val="0"/>
          <w:numId w:val="5"/>
        </w:numPr>
        <w:adjustRightInd/>
        <w:textAlignment w:val="auto"/>
        <w:rPr>
          <w:szCs w:val="22"/>
        </w:rPr>
      </w:pPr>
      <w:r w:rsidRPr="00081425">
        <w:rPr>
          <w:szCs w:val="22"/>
        </w:rPr>
        <w:lastRenderedPageBreak/>
        <w:t>Allocate funding to provide cyclists with improved infrastructure and safer vehicle speeds to reduce their risk and support the uptake of sustainable travel modes in line with the strategic direction in its Road Safety Strategy.</w:t>
      </w:r>
    </w:p>
    <w:p w14:paraId="37AD329C" w14:textId="77777777" w:rsidR="00703A0C" w:rsidRPr="000950EF" w:rsidRDefault="00703A0C" w:rsidP="00703A0C">
      <w:pPr>
        <w:adjustRightInd/>
        <w:textAlignment w:val="auto"/>
        <w:rPr>
          <w:szCs w:val="22"/>
        </w:rPr>
      </w:pPr>
    </w:p>
    <w:p w14:paraId="0A7B6377" w14:textId="77777777" w:rsidR="00703A0C" w:rsidRPr="00081425" w:rsidRDefault="00703A0C" w:rsidP="00703A0C">
      <w:pPr>
        <w:pStyle w:val="Heading1"/>
        <w:rPr>
          <w:szCs w:val="22"/>
        </w:rPr>
      </w:pPr>
      <w:bookmarkStart w:id="42" w:name="_Toc355014766"/>
      <w:r w:rsidRPr="00081425">
        <w:rPr>
          <w:noProof/>
          <w:szCs w:val="22"/>
        </w:rPr>
        <w:t>Vic Roads Maintenance - Roadside Vegetation</w:t>
      </w:r>
      <w:bookmarkEnd w:id="42"/>
    </w:p>
    <w:p w14:paraId="3AA38913" w14:textId="77777777" w:rsidR="00703A0C" w:rsidRDefault="00703A0C" w:rsidP="00703A0C">
      <w:pPr>
        <w:rPr>
          <w:szCs w:val="22"/>
        </w:rPr>
      </w:pPr>
    </w:p>
    <w:p w14:paraId="2ECE6443" w14:textId="77777777" w:rsidR="00703A0C" w:rsidRPr="00CC5641" w:rsidRDefault="00703A0C" w:rsidP="00703A0C">
      <w:pPr>
        <w:rPr>
          <w:b/>
          <w:szCs w:val="22"/>
        </w:rPr>
      </w:pPr>
      <w:r>
        <w:rPr>
          <w:b/>
          <w:szCs w:val="22"/>
        </w:rPr>
        <w:t>Resolution</w:t>
      </w:r>
    </w:p>
    <w:p w14:paraId="3EE92752" w14:textId="77777777" w:rsidR="00703A0C" w:rsidRPr="00081425" w:rsidRDefault="00703A0C" w:rsidP="00703A0C">
      <w:pPr>
        <w:rPr>
          <w:noProof/>
          <w:szCs w:val="22"/>
        </w:rPr>
      </w:pPr>
      <w:r>
        <w:rPr>
          <w:noProof/>
          <w:szCs w:val="22"/>
        </w:rPr>
        <w:t>T</w:t>
      </w:r>
      <w:r w:rsidRPr="00081425">
        <w:rPr>
          <w:noProof/>
          <w:szCs w:val="22"/>
        </w:rPr>
        <w:t xml:space="preserve">hat </w:t>
      </w:r>
      <w:r w:rsidRPr="00081425">
        <w:rPr>
          <w:noProof/>
          <w:szCs w:val="22"/>
        </w:rPr>
        <w:t xml:space="preserve">the MAV: </w:t>
      </w:r>
    </w:p>
    <w:p w14:paraId="11964B7C" w14:textId="77777777" w:rsidR="00703A0C" w:rsidRPr="00081425" w:rsidRDefault="00703A0C" w:rsidP="00703A0C">
      <w:pPr>
        <w:pStyle w:val="ListParagraph"/>
        <w:numPr>
          <w:ilvl w:val="0"/>
          <w:numId w:val="4"/>
        </w:numPr>
        <w:rPr>
          <w:noProof/>
          <w:szCs w:val="22"/>
        </w:rPr>
      </w:pPr>
      <w:r w:rsidRPr="00081425">
        <w:rPr>
          <w:noProof/>
          <w:szCs w:val="22"/>
        </w:rPr>
        <w:t xml:space="preserve">Ensure that minimum maintenance standards for Vicroads roadside vegetation and asset care is increased to meet community expectations.  </w:t>
      </w:r>
    </w:p>
    <w:p w14:paraId="4DDA8D97" w14:textId="77777777" w:rsidR="00703A0C" w:rsidRPr="00081425" w:rsidRDefault="00703A0C" w:rsidP="00703A0C">
      <w:pPr>
        <w:pStyle w:val="ListParagraph"/>
        <w:numPr>
          <w:ilvl w:val="0"/>
          <w:numId w:val="4"/>
        </w:numPr>
        <w:rPr>
          <w:noProof/>
          <w:szCs w:val="22"/>
        </w:rPr>
      </w:pPr>
      <w:r w:rsidRPr="00081425">
        <w:rPr>
          <w:noProof/>
          <w:szCs w:val="22"/>
        </w:rPr>
        <w:t>Facilitate a meeting with VicRoads and Council representatives in order to determine service levels in line with community expectations.</w:t>
      </w:r>
    </w:p>
    <w:p w14:paraId="5476C6E0" w14:textId="77777777" w:rsidR="00703A0C" w:rsidRPr="00081425" w:rsidRDefault="00703A0C" w:rsidP="00703A0C">
      <w:pPr>
        <w:rPr>
          <w:szCs w:val="22"/>
        </w:rPr>
      </w:pPr>
    </w:p>
    <w:p w14:paraId="6BB8643A" w14:textId="77777777" w:rsidR="00703A0C" w:rsidRPr="00081425" w:rsidRDefault="00703A0C" w:rsidP="00703A0C">
      <w:pPr>
        <w:pStyle w:val="Heading1"/>
        <w:rPr>
          <w:szCs w:val="22"/>
        </w:rPr>
      </w:pPr>
      <w:bookmarkStart w:id="43" w:name="_Toc355014767"/>
      <w:r w:rsidRPr="00081425">
        <w:rPr>
          <w:noProof/>
          <w:szCs w:val="22"/>
        </w:rPr>
        <w:t>Roadside pest plans and animal management</w:t>
      </w:r>
      <w:bookmarkEnd w:id="43"/>
    </w:p>
    <w:p w14:paraId="1BE9F1A5" w14:textId="77777777" w:rsidR="00703A0C" w:rsidRDefault="00703A0C" w:rsidP="00703A0C">
      <w:pPr>
        <w:rPr>
          <w:szCs w:val="22"/>
        </w:rPr>
      </w:pPr>
    </w:p>
    <w:p w14:paraId="78E8020F" w14:textId="77777777" w:rsidR="00703A0C" w:rsidRPr="00CC5641" w:rsidRDefault="00703A0C" w:rsidP="00703A0C">
      <w:pPr>
        <w:rPr>
          <w:b/>
          <w:szCs w:val="22"/>
        </w:rPr>
      </w:pPr>
      <w:r>
        <w:rPr>
          <w:b/>
          <w:szCs w:val="22"/>
        </w:rPr>
        <w:t>Resolution</w:t>
      </w:r>
    </w:p>
    <w:p w14:paraId="77A3DF59" w14:textId="77777777" w:rsidR="00703A0C" w:rsidRPr="00081425" w:rsidRDefault="00703A0C" w:rsidP="00703A0C">
      <w:pPr>
        <w:rPr>
          <w:noProof/>
          <w:szCs w:val="22"/>
        </w:rPr>
      </w:pPr>
      <w:r>
        <w:rPr>
          <w:noProof/>
          <w:szCs w:val="22"/>
        </w:rPr>
        <w:t>T</w:t>
      </w:r>
      <w:r w:rsidRPr="00081425">
        <w:rPr>
          <w:noProof/>
          <w:szCs w:val="22"/>
        </w:rPr>
        <w:t xml:space="preserve">hat </w:t>
      </w:r>
      <w:r w:rsidRPr="00081425">
        <w:rPr>
          <w:noProof/>
          <w:szCs w:val="22"/>
        </w:rPr>
        <w:t>the Municipal Association of Victoria advocate, in relation to management of roadside pest plants and animals, for the State Government to ensure that:</w:t>
      </w:r>
    </w:p>
    <w:p w14:paraId="64BC5ABB" w14:textId="77777777" w:rsidR="00703A0C" w:rsidRPr="00081425" w:rsidRDefault="00703A0C" w:rsidP="00703A0C">
      <w:pPr>
        <w:pStyle w:val="ListParagraph"/>
        <w:numPr>
          <w:ilvl w:val="0"/>
          <w:numId w:val="7"/>
        </w:numPr>
        <w:rPr>
          <w:noProof/>
          <w:szCs w:val="22"/>
        </w:rPr>
      </w:pPr>
      <w:r w:rsidRPr="00081425">
        <w:rPr>
          <w:noProof/>
          <w:szCs w:val="22"/>
        </w:rPr>
        <w:t>Any increase in local government’s legislative responsibilities for pest plants and animals is matched by an ongoing and corresponding increase in State Government funding to councils;</w:t>
      </w:r>
    </w:p>
    <w:p w14:paraId="28F1AC73" w14:textId="77777777" w:rsidR="00703A0C" w:rsidRPr="00081425" w:rsidRDefault="00703A0C" w:rsidP="00703A0C">
      <w:pPr>
        <w:pStyle w:val="ListParagraph"/>
        <w:numPr>
          <w:ilvl w:val="0"/>
          <w:numId w:val="7"/>
        </w:numPr>
        <w:rPr>
          <w:noProof/>
          <w:szCs w:val="22"/>
        </w:rPr>
      </w:pPr>
      <w:r w:rsidRPr="00081425">
        <w:rPr>
          <w:noProof/>
          <w:szCs w:val="22"/>
        </w:rPr>
        <w:t>When implementing the Bailey Report on Roadside Weeds and Pests, the following recommendations contained in the report are implemented:</w:t>
      </w:r>
    </w:p>
    <w:p w14:paraId="5A717C8F" w14:textId="77777777" w:rsidR="00703A0C" w:rsidRPr="00081425" w:rsidRDefault="00703A0C" w:rsidP="00703A0C">
      <w:pPr>
        <w:pStyle w:val="ListParagraph"/>
        <w:numPr>
          <w:ilvl w:val="1"/>
          <w:numId w:val="7"/>
        </w:numPr>
        <w:rPr>
          <w:noProof/>
          <w:szCs w:val="22"/>
        </w:rPr>
      </w:pPr>
      <w:r w:rsidRPr="00081425">
        <w:rPr>
          <w:noProof/>
          <w:szCs w:val="22"/>
        </w:rPr>
        <w:t>Costs to control regionally controlled weeds and rabbits on municipal roads be shared between the State Government and councils (Recommendation 6);</w:t>
      </w:r>
    </w:p>
    <w:p w14:paraId="4EC47069" w14:textId="77777777" w:rsidR="00703A0C" w:rsidRPr="00081425" w:rsidRDefault="00703A0C" w:rsidP="00703A0C">
      <w:pPr>
        <w:pStyle w:val="ListParagraph"/>
        <w:numPr>
          <w:ilvl w:val="1"/>
          <w:numId w:val="7"/>
        </w:numPr>
        <w:rPr>
          <w:noProof/>
          <w:szCs w:val="22"/>
        </w:rPr>
      </w:pPr>
      <w:r w:rsidRPr="00081425">
        <w:rPr>
          <w:noProof/>
          <w:szCs w:val="22"/>
        </w:rPr>
        <w:t>A Roadside Weed and Rabbit Control Plan will be the mechanism for councils to meet their responsibilities in regards to managing regionally controlled weeds and rabbits on municipal roads (Recommendation 13); and</w:t>
      </w:r>
    </w:p>
    <w:p w14:paraId="61194CA7" w14:textId="77777777" w:rsidR="00703A0C" w:rsidRPr="00081425" w:rsidRDefault="00703A0C" w:rsidP="00703A0C">
      <w:pPr>
        <w:pStyle w:val="ListParagraph"/>
        <w:numPr>
          <w:ilvl w:val="1"/>
          <w:numId w:val="7"/>
        </w:numPr>
        <w:rPr>
          <w:szCs w:val="22"/>
        </w:rPr>
      </w:pPr>
      <w:r w:rsidRPr="00081425">
        <w:rPr>
          <w:noProof/>
          <w:szCs w:val="22"/>
        </w:rPr>
        <w:t>The development and implementation of Roadside Weed and Rabbit Control Plans by councils will be dependent on the amount of funds provided under cost sharing arrangements (Recommendation 14).</w:t>
      </w:r>
    </w:p>
    <w:p w14:paraId="229E7AB6" w14:textId="77777777" w:rsidR="00703A0C" w:rsidRDefault="00703A0C" w:rsidP="00703A0C">
      <w:pPr>
        <w:rPr>
          <w:szCs w:val="22"/>
        </w:rPr>
      </w:pPr>
    </w:p>
    <w:p w14:paraId="34D65C01" w14:textId="77777777" w:rsidR="00703A0C" w:rsidRPr="00081425" w:rsidRDefault="00703A0C" w:rsidP="00703A0C">
      <w:pPr>
        <w:pStyle w:val="Heading1"/>
        <w:rPr>
          <w:szCs w:val="22"/>
        </w:rPr>
      </w:pPr>
      <w:bookmarkStart w:id="44" w:name="_Toc355014768"/>
      <w:r w:rsidRPr="00081425">
        <w:rPr>
          <w:noProof/>
          <w:szCs w:val="22"/>
        </w:rPr>
        <w:t>Environmental upgrade agreements – suggested inclusion in Local Government Act 1989</w:t>
      </w:r>
      <w:bookmarkEnd w:id="44"/>
    </w:p>
    <w:p w14:paraId="1E945B92" w14:textId="77777777" w:rsidR="00703A0C" w:rsidRDefault="00703A0C" w:rsidP="00703A0C">
      <w:pPr>
        <w:rPr>
          <w:szCs w:val="22"/>
        </w:rPr>
      </w:pPr>
    </w:p>
    <w:p w14:paraId="3C89B546" w14:textId="77777777" w:rsidR="00703A0C" w:rsidRPr="00CC5641" w:rsidRDefault="00703A0C" w:rsidP="00703A0C">
      <w:pPr>
        <w:rPr>
          <w:b/>
          <w:szCs w:val="22"/>
        </w:rPr>
      </w:pPr>
      <w:r>
        <w:rPr>
          <w:b/>
          <w:szCs w:val="22"/>
        </w:rPr>
        <w:t>Resolution</w:t>
      </w:r>
    </w:p>
    <w:p w14:paraId="09FC11FA" w14:textId="77777777" w:rsidR="00703A0C" w:rsidRDefault="00703A0C" w:rsidP="00703A0C">
      <w:pPr>
        <w:rPr>
          <w:noProof/>
          <w:szCs w:val="22"/>
        </w:rPr>
      </w:pPr>
      <w:r>
        <w:rPr>
          <w:noProof/>
          <w:szCs w:val="22"/>
        </w:rPr>
        <w:t>T</w:t>
      </w:r>
      <w:r w:rsidRPr="00081425">
        <w:rPr>
          <w:noProof/>
          <w:szCs w:val="22"/>
        </w:rPr>
        <w:t xml:space="preserve">hat </w:t>
      </w:r>
      <w:r w:rsidRPr="00081425">
        <w:rPr>
          <w:noProof/>
          <w:szCs w:val="22"/>
        </w:rPr>
        <w:t>the State Government amend the Local Government Act 1989 to enable all councils in Victoria, in partnership with Australian financial institutions, to enter into voluntary Environmental Upgrade Agreements with building owners to finance environmental upgrades for energy and water efficiency for non-residential buildings.</w:t>
      </w:r>
    </w:p>
    <w:p w14:paraId="264A6B9A" w14:textId="77777777" w:rsidR="00703A0C" w:rsidRPr="00081425" w:rsidRDefault="00703A0C" w:rsidP="00703A0C">
      <w:pPr>
        <w:rPr>
          <w:szCs w:val="22"/>
        </w:rPr>
      </w:pPr>
    </w:p>
    <w:p w14:paraId="100ECD3D" w14:textId="77777777" w:rsidR="00703A0C" w:rsidRPr="00081425" w:rsidRDefault="00703A0C" w:rsidP="00703A0C">
      <w:pPr>
        <w:pStyle w:val="Heading1"/>
        <w:rPr>
          <w:szCs w:val="22"/>
        </w:rPr>
      </w:pPr>
      <w:bookmarkStart w:id="45" w:name="_Toc355014769"/>
      <w:r w:rsidRPr="00081425">
        <w:rPr>
          <w:noProof/>
          <w:szCs w:val="22"/>
        </w:rPr>
        <w:t>Tree removal</w:t>
      </w:r>
      <w:bookmarkEnd w:id="45"/>
    </w:p>
    <w:p w14:paraId="22E44BEB" w14:textId="77777777" w:rsidR="00703A0C" w:rsidRDefault="00703A0C" w:rsidP="00703A0C">
      <w:pPr>
        <w:rPr>
          <w:noProof/>
          <w:szCs w:val="22"/>
        </w:rPr>
      </w:pPr>
    </w:p>
    <w:p w14:paraId="2B413709" w14:textId="77777777" w:rsidR="00703A0C" w:rsidRPr="00CC5641" w:rsidRDefault="00703A0C" w:rsidP="00703A0C">
      <w:pPr>
        <w:rPr>
          <w:b/>
          <w:szCs w:val="22"/>
        </w:rPr>
      </w:pPr>
      <w:r>
        <w:rPr>
          <w:b/>
          <w:szCs w:val="22"/>
        </w:rPr>
        <w:t>Resolution</w:t>
      </w:r>
    </w:p>
    <w:p w14:paraId="7FE924BD" w14:textId="77777777" w:rsidR="00703A0C" w:rsidRPr="00B71544" w:rsidRDefault="00703A0C" w:rsidP="00703A0C">
      <w:pPr>
        <w:rPr>
          <w:noProof/>
          <w:szCs w:val="22"/>
        </w:rPr>
      </w:pPr>
      <w:r>
        <w:rPr>
          <w:noProof/>
          <w:szCs w:val="22"/>
        </w:rPr>
        <w:t>T</w:t>
      </w:r>
      <w:r w:rsidRPr="00B71544">
        <w:rPr>
          <w:noProof/>
          <w:szCs w:val="22"/>
        </w:rPr>
        <w:t xml:space="preserve">hat </w:t>
      </w:r>
      <w:r w:rsidRPr="00B71544">
        <w:rPr>
          <w:noProof/>
          <w:szCs w:val="22"/>
        </w:rPr>
        <w:t>MAV lobby the State Government to set minimum penalties that will act as an effective deterrent against the illegal removal of trees.</w:t>
      </w:r>
    </w:p>
    <w:p w14:paraId="2E336A03" w14:textId="77777777" w:rsidR="00703A0C" w:rsidRPr="00703A0C" w:rsidRDefault="00703A0C" w:rsidP="00703A0C">
      <w:pPr>
        <w:rPr>
          <w:b/>
          <w:szCs w:val="22"/>
        </w:rPr>
      </w:pPr>
    </w:p>
    <w:p w14:paraId="0576B89B" w14:textId="77777777" w:rsidR="00703A0C" w:rsidRPr="00081425" w:rsidRDefault="00703A0C" w:rsidP="00703A0C">
      <w:pPr>
        <w:pStyle w:val="Heading1"/>
        <w:rPr>
          <w:szCs w:val="22"/>
        </w:rPr>
      </w:pPr>
      <w:bookmarkStart w:id="46" w:name="_Toc355014770"/>
      <w:r w:rsidRPr="00081425">
        <w:rPr>
          <w:noProof/>
          <w:szCs w:val="22"/>
        </w:rPr>
        <w:t>Green waste facilities</w:t>
      </w:r>
      <w:bookmarkEnd w:id="46"/>
    </w:p>
    <w:p w14:paraId="3694B8AC" w14:textId="77777777" w:rsidR="00703A0C" w:rsidRDefault="00703A0C" w:rsidP="00703A0C">
      <w:pPr>
        <w:rPr>
          <w:b/>
          <w:szCs w:val="22"/>
        </w:rPr>
      </w:pPr>
    </w:p>
    <w:p w14:paraId="027D7854" w14:textId="77777777" w:rsidR="00703A0C" w:rsidRPr="00CC5641" w:rsidRDefault="00703A0C" w:rsidP="00703A0C">
      <w:pPr>
        <w:rPr>
          <w:b/>
          <w:szCs w:val="22"/>
        </w:rPr>
      </w:pPr>
      <w:r>
        <w:rPr>
          <w:b/>
          <w:szCs w:val="22"/>
        </w:rPr>
        <w:t>Resolution</w:t>
      </w:r>
    </w:p>
    <w:p w14:paraId="227DD9D4" w14:textId="77777777" w:rsidR="00703A0C" w:rsidRDefault="00703A0C" w:rsidP="00703A0C">
      <w:pPr>
        <w:rPr>
          <w:noProof/>
          <w:szCs w:val="22"/>
        </w:rPr>
      </w:pPr>
      <w:r>
        <w:rPr>
          <w:noProof/>
          <w:szCs w:val="22"/>
        </w:rPr>
        <w:lastRenderedPageBreak/>
        <w:t>T</w:t>
      </w:r>
      <w:r w:rsidRPr="00081425">
        <w:rPr>
          <w:noProof/>
          <w:szCs w:val="22"/>
        </w:rPr>
        <w:t xml:space="preserve">hat </w:t>
      </w:r>
      <w:r w:rsidRPr="00081425">
        <w:rPr>
          <w:noProof/>
          <w:szCs w:val="22"/>
        </w:rPr>
        <w:t>MAV lobby the State government for the timely implementation of an effective network of green waste facilities located away from residential areas to meet the green waste recycling needs of Melbourne.</w:t>
      </w:r>
    </w:p>
    <w:p w14:paraId="511A4D0B" w14:textId="77777777" w:rsidR="00703A0C" w:rsidRPr="00081425" w:rsidRDefault="00703A0C" w:rsidP="00703A0C">
      <w:pPr>
        <w:rPr>
          <w:szCs w:val="22"/>
        </w:rPr>
      </w:pPr>
    </w:p>
    <w:p w14:paraId="790A8439" w14:textId="77777777" w:rsidR="00703A0C" w:rsidRPr="00081425" w:rsidRDefault="00703A0C" w:rsidP="00703A0C">
      <w:pPr>
        <w:pStyle w:val="Heading1"/>
        <w:rPr>
          <w:szCs w:val="22"/>
        </w:rPr>
      </w:pPr>
      <w:bookmarkStart w:id="47" w:name="_Toc355014771"/>
      <w:r w:rsidRPr="00081425">
        <w:rPr>
          <w:noProof/>
          <w:szCs w:val="22"/>
        </w:rPr>
        <w:t>EPA noise guidelines for motorcycle sport</w:t>
      </w:r>
      <w:bookmarkEnd w:id="47"/>
    </w:p>
    <w:p w14:paraId="237F67C2" w14:textId="77777777" w:rsidR="00703A0C" w:rsidRDefault="00703A0C" w:rsidP="00703A0C">
      <w:pPr>
        <w:rPr>
          <w:szCs w:val="22"/>
        </w:rPr>
      </w:pPr>
    </w:p>
    <w:p w14:paraId="69BC4A47" w14:textId="77777777" w:rsidR="00703A0C" w:rsidRPr="00CC5641" w:rsidRDefault="00703A0C" w:rsidP="00703A0C">
      <w:pPr>
        <w:rPr>
          <w:b/>
          <w:szCs w:val="22"/>
        </w:rPr>
      </w:pPr>
      <w:r>
        <w:rPr>
          <w:b/>
          <w:szCs w:val="22"/>
        </w:rPr>
        <w:t>Resolution</w:t>
      </w:r>
    </w:p>
    <w:p w14:paraId="777A6699" w14:textId="77777777" w:rsidR="00703A0C" w:rsidRPr="0044390F" w:rsidRDefault="00703A0C" w:rsidP="00703A0C">
      <w:pPr>
        <w:rPr>
          <w:szCs w:val="22"/>
        </w:rPr>
      </w:pPr>
      <w:r>
        <w:rPr>
          <w:szCs w:val="22"/>
        </w:rPr>
        <w:t>T</w:t>
      </w:r>
      <w:r>
        <w:rPr>
          <w:noProof/>
        </w:rPr>
        <w:t xml:space="preserve">hat </w:t>
      </w:r>
      <w:r>
        <w:rPr>
          <w:noProof/>
        </w:rPr>
        <w:t>the MAV request the EPA Victoria to develop Noise Restriction Guidelines for recreational activities including motorcycle facilities which cause noise nuisance.</w:t>
      </w:r>
    </w:p>
    <w:p w14:paraId="2DBEEF7F" w14:textId="77777777" w:rsidR="00703A0C" w:rsidRPr="00081425" w:rsidRDefault="00703A0C" w:rsidP="00703A0C">
      <w:pPr>
        <w:rPr>
          <w:szCs w:val="22"/>
        </w:rPr>
      </w:pPr>
    </w:p>
    <w:p w14:paraId="10F6B4FB" w14:textId="77777777" w:rsidR="00703A0C" w:rsidRPr="00081425" w:rsidRDefault="00703A0C" w:rsidP="00703A0C">
      <w:pPr>
        <w:pStyle w:val="Heading1"/>
        <w:rPr>
          <w:szCs w:val="22"/>
        </w:rPr>
      </w:pPr>
      <w:bookmarkStart w:id="48" w:name="_Toc355014772"/>
      <w:r w:rsidRPr="00081425">
        <w:rPr>
          <w:noProof/>
          <w:szCs w:val="22"/>
        </w:rPr>
        <w:t>State funding for organics processing</w:t>
      </w:r>
      <w:bookmarkEnd w:id="48"/>
    </w:p>
    <w:p w14:paraId="6389AC7E" w14:textId="77777777" w:rsidR="00703A0C" w:rsidRDefault="00703A0C" w:rsidP="00703A0C">
      <w:pPr>
        <w:rPr>
          <w:szCs w:val="22"/>
        </w:rPr>
      </w:pPr>
    </w:p>
    <w:p w14:paraId="33AB372A" w14:textId="77777777" w:rsidR="00703A0C" w:rsidRPr="00CC5641" w:rsidRDefault="00703A0C" w:rsidP="00703A0C">
      <w:pPr>
        <w:rPr>
          <w:b/>
          <w:szCs w:val="22"/>
        </w:rPr>
      </w:pPr>
      <w:r>
        <w:rPr>
          <w:b/>
          <w:szCs w:val="22"/>
        </w:rPr>
        <w:t>Resolution</w:t>
      </w:r>
    </w:p>
    <w:p w14:paraId="4A70147C" w14:textId="77777777" w:rsidR="00703A0C" w:rsidRDefault="00703A0C" w:rsidP="00703A0C">
      <w:pPr>
        <w:rPr>
          <w:noProof/>
          <w:szCs w:val="22"/>
        </w:rPr>
      </w:pPr>
      <w:r>
        <w:rPr>
          <w:szCs w:val="22"/>
        </w:rPr>
        <w:t>T</w:t>
      </w:r>
      <w:r w:rsidRPr="00081425">
        <w:rPr>
          <w:noProof/>
          <w:szCs w:val="22"/>
        </w:rPr>
        <w:t xml:space="preserve">hat </w:t>
      </w:r>
      <w:r w:rsidRPr="00081425">
        <w:rPr>
          <w:noProof/>
          <w:szCs w:val="22"/>
        </w:rPr>
        <w:t>the MAV acknowledges the State Government's programs and strategies to establish sustainable organics processing supported by strong markets, and advocates to the State Government to increase its allocation of funds raised from the landfill levy to develop new technologies and markets to support the treatment of both green and food waste from the municipal, commercial and industrial sector, in order to increase the diversion of waste from landfill.</w:t>
      </w:r>
    </w:p>
    <w:p w14:paraId="48CEA4CD" w14:textId="77777777" w:rsidR="00703A0C" w:rsidRPr="00081425" w:rsidRDefault="00703A0C" w:rsidP="00703A0C">
      <w:pPr>
        <w:rPr>
          <w:szCs w:val="22"/>
        </w:rPr>
      </w:pPr>
    </w:p>
    <w:p w14:paraId="3A951873" w14:textId="77777777" w:rsidR="00703A0C" w:rsidRPr="00081425" w:rsidRDefault="00703A0C" w:rsidP="00703A0C">
      <w:pPr>
        <w:pStyle w:val="Heading1"/>
        <w:rPr>
          <w:szCs w:val="22"/>
        </w:rPr>
      </w:pPr>
      <w:bookmarkStart w:id="49" w:name="_Toc355014773"/>
      <w:r w:rsidRPr="00081425">
        <w:rPr>
          <w:noProof/>
          <w:szCs w:val="22"/>
        </w:rPr>
        <w:t>Funding Support For Melbourne's Green Wedges</w:t>
      </w:r>
      <w:bookmarkEnd w:id="49"/>
    </w:p>
    <w:p w14:paraId="04D7D4AA" w14:textId="77777777" w:rsidR="00703A0C" w:rsidRDefault="00703A0C" w:rsidP="00703A0C">
      <w:pPr>
        <w:rPr>
          <w:szCs w:val="22"/>
        </w:rPr>
      </w:pPr>
    </w:p>
    <w:p w14:paraId="67062BE9" w14:textId="77777777" w:rsidR="00703A0C" w:rsidRPr="00CC5641" w:rsidRDefault="00703A0C" w:rsidP="00703A0C">
      <w:pPr>
        <w:rPr>
          <w:b/>
          <w:szCs w:val="22"/>
        </w:rPr>
      </w:pPr>
      <w:r>
        <w:rPr>
          <w:b/>
          <w:szCs w:val="22"/>
        </w:rPr>
        <w:t>Resolution</w:t>
      </w:r>
    </w:p>
    <w:p w14:paraId="72CF85A6" w14:textId="77777777" w:rsidR="00703A0C" w:rsidRPr="00081425" w:rsidRDefault="00703A0C" w:rsidP="00703A0C">
      <w:pPr>
        <w:rPr>
          <w:noProof/>
          <w:szCs w:val="22"/>
        </w:rPr>
      </w:pPr>
      <w:r>
        <w:rPr>
          <w:noProof/>
          <w:szCs w:val="22"/>
        </w:rPr>
        <w:t>t</w:t>
      </w:r>
      <w:r w:rsidRPr="00081425">
        <w:rPr>
          <w:noProof/>
          <w:szCs w:val="22"/>
        </w:rPr>
        <w:t>hat the Victorian Government provide a dedicated pool of funding for green wedge council’s to manage on behalf of all Victorians for:</w:t>
      </w:r>
    </w:p>
    <w:p w14:paraId="1E4722C0" w14:textId="77777777" w:rsidR="00703A0C" w:rsidRPr="00081425" w:rsidRDefault="00703A0C" w:rsidP="00703A0C">
      <w:pPr>
        <w:pStyle w:val="ListParagraph"/>
        <w:numPr>
          <w:ilvl w:val="0"/>
          <w:numId w:val="22"/>
        </w:numPr>
        <w:rPr>
          <w:noProof/>
          <w:szCs w:val="22"/>
        </w:rPr>
      </w:pPr>
      <w:r w:rsidRPr="00081425">
        <w:rPr>
          <w:noProof/>
          <w:szCs w:val="22"/>
        </w:rPr>
        <w:t xml:space="preserve">The high risk profile of green wedge areas in relation to natural disasters such as bushfires, landslip and floods. </w:t>
      </w:r>
    </w:p>
    <w:p w14:paraId="2A0CD361" w14:textId="77777777" w:rsidR="00703A0C" w:rsidRPr="00081425" w:rsidRDefault="00703A0C" w:rsidP="00703A0C">
      <w:pPr>
        <w:pStyle w:val="ListParagraph"/>
        <w:numPr>
          <w:ilvl w:val="0"/>
          <w:numId w:val="22"/>
        </w:numPr>
        <w:rPr>
          <w:noProof/>
          <w:szCs w:val="22"/>
        </w:rPr>
      </w:pPr>
      <w:r w:rsidRPr="00081425">
        <w:rPr>
          <w:noProof/>
          <w:szCs w:val="22"/>
        </w:rPr>
        <w:t>Implementation funding for Green Wedge Management Plans for biodiversity mapping, being the priority implementation item. This would provide improved assessment, enhanced native vegetation protection and allow better targeting of private land management.</w:t>
      </w:r>
    </w:p>
    <w:p w14:paraId="4915E97C" w14:textId="77777777" w:rsidR="00703A0C" w:rsidRDefault="00703A0C" w:rsidP="00703A0C">
      <w:pPr>
        <w:pStyle w:val="ListParagraph"/>
        <w:numPr>
          <w:ilvl w:val="0"/>
          <w:numId w:val="22"/>
        </w:numPr>
        <w:rPr>
          <w:szCs w:val="22"/>
        </w:rPr>
      </w:pPr>
      <w:r w:rsidRPr="00081425">
        <w:rPr>
          <w:noProof/>
          <w:szCs w:val="22"/>
        </w:rPr>
        <w:t>Tourism and recreational infrastructure projects in the green wedges</w:t>
      </w:r>
    </w:p>
    <w:p w14:paraId="68AB0B31" w14:textId="77777777" w:rsidR="00703A0C" w:rsidRPr="00081425" w:rsidRDefault="00703A0C" w:rsidP="00703A0C">
      <w:pPr>
        <w:rPr>
          <w:szCs w:val="22"/>
        </w:rPr>
      </w:pPr>
    </w:p>
    <w:p w14:paraId="04D94C24" w14:textId="77777777" w:rsidR="00703A0C" w:rsidRPr="00081425" w:rsidRDefault="00703A0C" w:rsidP="00703A0C">
      <w:pPr>
        <w:pStyle w:val="Heading1"/>
        <w:rPr>
          <w:szCs w:val="22"/>
        </w:rPr>
      </w:pPr>
      <w:bookmarkStart w:id="50" w:name="_Toc355014774"/>
      <w:r w:rsidRPr="00081425">
        <w:rPr>
          <w:noProof/>
          <w:szCs w:val="22"/>
        </w:rPr>
        <w:t>Contract for Local Elections</w:t>
      </w:r>
      <w:bookmarkEnd w:id="50"/>
    </w:p>
    <w:p w14:paraId="1F4AC5CA" w14:textId="77777777" w:rsidR="00703A0C" w:rsidRPr="00081425" w:rsidRDefault="00703A0C" w:rsidP="00703A0C">
      <w:pPr>
        <w:rPr>
          <w:b/>
          <w:szCs w:val="22"/>
        </w:rPr>
      </w:pPr>
      <w:r w:rsidRPr="00081425">
        <w:rPr>
          <w:b/>
          <w:szCs w:val="22"/>
        </w:rPr>
        <w:t xml:space="preserve">Submitting Council: </w:t>
      </w:r>
      <w:r w:rsidRPr="00081425">
        <w:rPr>
          <w:b/>
          <w:noProof/>
          <w:szCs w:val="22"/>
        </w:rPr>
        <w:t>Banyule City Council</w:t>
      </w:r>
    </w:p>
    <w:p w14:paraId="12929F84" w14:textId="77777777" w:rsidR="00703A0C" w:rsidRPr="00081425" w:rsidRDefault="00703A0C" w:rsidP="00703A0C">
      <w:pPr>
        <w:rPr>
          <w:szCs w:val="22"/>
        </w:rPr>
      </w:pPr>
    </w:p>
    <w:p w14:paraId="1DFE4939" w14:textId="77777777" w:rsidR="00703A0C" w:rsidRPr="00CC5641" w:rsidRDefault="00703A0C" w:rsidP="00703A0C">
      <w:pPr>
        <w:rPr>
          <w:b/>
          <w:szCs w:val="22"/>
        </w:rPr>
      </w:pPr>
      <w:r>
        <w:rPr>
          <w:b/>
          <w:szCs w:val="22"/>
        </w:rPr>
        <w:t>Resolution</w:t>
      </w:r>
    </w:p>
    <w:p w14:paraId="3F4BC103" w14:textId="77777777" w:rsidR="00703A0C" w:rsidRDefault="00703A0C" w:rsidP="00703A0C">
      <w:pPr>
        <w:rPr>
          <w:noProof/>
          <w:szCs w:val="22"/>
        </w:rPr>
      </w:pPr>
      <w:r>
        <w:rPr>
          <w:noProof/>
          <w:szCs w:val="22"/>
        </w:rPr>
        <w:t>t</w:t>
      </w:r>
      <w:r w:rsidRPr="00081425">
        <w:rPr>
          <w:noProof/>
          <w:szCs w:val="22"/>
        </w:rPr>
        <w:t>hat the MAV investigate increased competition for the provision of Council election services for the 2016 Council elections.</w:t>
      </w:r>
    </w:p>
    <w:p w14:paraId="5838577F" w14:textId="77777777" w:rsidR="00703A0C" w:rsidRPr="00081425" w:rsidRDefault="00703A0C" w:rsidP="00703A0C">
      <w:pPr>
        <w:rPr>
          <w:szCs w:val="22"/>
        </w:rPr>
      </w:pPr>
    </w:p>
    <w:p w14:paraId="048180F3" w14:textId="77777777" w:rsidR="00703A0C" w:rsidRPr="00081425" w:rsidRDefault="00703A0C" w:rsidP="00703A0C">
      <w:pPr>
        <w:pStyle w:val="Heading1"/>
        <w:rPr>
          <w:szCs w:val="22"/>
        </w:rPr>
      </w:pPr>
      <w:bookmarkStart w:id="51" w:name="_Toc355014775"/>
      <w:r w:rsidRPr="00081425">
        <w:rPr>
          <w:noProof/>
          <w:szCs w:val="22"/>
        </w:rPr>
        <w:t>Review of the provisions of the Local Government Act 1989 applying to municipal elections</w:t>
      </w:r>
      <w:bookmarkEnd w:id="51"/>
    </w:p>
    <w:p w14:paraId="773CADA3" w14:textId="77777777" w:rsidR="00703A0C" w:rsidRDefault="00703A0C" w:rsidP="00703A0C">
      <w:pPr>
        <w:rPr>
          <w:szCs w:val="22"/>
        </w:rPr>
      </w:pPr>
    </w:p>
    <w:p w14:paraId="6DDE2B5E" w14:textId="77777777" w:rsidR="00703A0C" w:rsidRPr="00CC5641" w:rsidRDefault="00703A0C" w:rsidP="00703A0C">
      <w:pPr>
        <w:rPr>
          <w:b/>
          <w:szCs w:val="22"/>
        </w:rPr>
      </w:pPr>
      <w:r>
        <w:rPr>
          <w:b/>
          <w:szCs w:val="22"/>
        </w:rPr>
        <w:t>Resolution</w:t>
      </w:r>
    </w:p>
    <w:p w14:paraId="7F32973A" w14:textId="77777777" w:rsidR="00703A0C" w:rsidRPr="00081425" w:rsidRDefault="00703A0C" w:rsidP="00703A0C">
      <w:pPr>
        <w:rPr>
          <w:noProof/>
          <w:szCs w:val="22"/>
        </w:rPr>
      </w:pPr>
      <w:r>
        <w:rPr>
          <w:szCs w:val="22"/>
        </w:rPr>
        <w:t>T</w:t>
      </w:r>
      <w:r w:rsidRPr="00081425">
        <w:rPr>
          <w:noProof/>
          <w:szCs w:val="22"/>
        </w:rPr>
        <w:t xml:space="preserve">hat </w:t>
      </w:r>
      <w:r w:rsidRPr="00081425">
        <w:rPr>
          <w:noProof/>
          <w:szCs w:val="22"/>
        </w:rPr>
        <w:t>the MAV strongly advocate to the Minister for Local Government to undertake a comprehensive review of the provisions of the Local Government Act 1989 applying to municipal elections to:</w:t>
      </w:r>
    </w:p>
    <w:p w14:paraId="52E0836E" w14:textId="77777777" w:rsidR="00703A0C" w:rsidRPr="00081425" w:rsidRDefault="00703A0C" w:rsidP="00703A0C">
      <w:pPr>
        <w:pStyle w:val="ListParagraph"/>
        <w:numPr>
          <w:ilvl w:val="0"/>
          <w:numId w:val="21"/>
        </w:numPr>
        <w:rPr>
          <w:noProof/>
          <w:szCs w:val="22"/>
        </w:rPr>
      </w:pPr>
      <w:r w:rsidRPr="00081425">
        <w:rPr>
          <w:noProof/>
          <w:szCs w:val="22"/>
        </w:rPr>
        <w:t>strengthen the provisions relating to candidate eligibility and to empower the Returning Officer to remove an ineligible candidate;</w:t>
      </w:r>
    </w:p>
    <w:p w14:paraId="0A1EFA71" w14:textId="77777777" w:rsidR="00703A0C" w:rsidRPr="00081425" w:rsidRDefault="00703A0C" w:rsidP="00703A0C">
      <w:pPr>
        <w:pStyle w:val="ListParagraph"/>
        <w:numPr>
          <w:ilvl w:val="0"/>
          <w:numId w:val="21"/>
        </w:numPr>
        <w:rPr>
          <w:noProof/>
          <w:szCs w:val="22"/>
        </w:rPr>
      </w:pPr>
      <w:r w:rsidRPr="00081425">
        <w:rPr>
          <w:noProof/>
          <w:szCs w:val="22"/>
        </w:rPr>
        <w:t>provide greater clarity on the obligations placed on the Chief Executive Officer during the pre-election (caretaker) period;</w:t>
      </w:r>
    </w:p>
    <w:p w14:paraId="617A6E9B" w14:textId="77777777" w:rsidR="00703A0C" w:rsidRPr="00081425" w:rsidRDefault="00703A0C" w:rsidP="00703A0C">
      <w:pPr>
        <w:pStyle w:val="ListParagraph"/>
        <w:numPr>
          <w:ilvl w:val="0"/>
          <w:numId w:val="21"/>
        </w:numPr>
        <w:rPr>
          <w:noProof/>
          <w:szCs w:val="22"/>
        </w:rPr>
      </w:pPr>
      <w:r w:rsidRPr="00081425">
        <w:rPr>
          <w:noProof/>
          <w:szCs w:val="22"/>
        </w:rPr>
        <w:lastRenderedPageBreak/>
        <w:t>address the advantage afforded to candidates by the system used for determining the order that candidates appear on the ballot paper; and</w:t>
      </w:r>
    </w:p>
    <w:p w14:paraId="30F21AEF" w14:textId="77777777" w:rsidR="00703A0C" w:rsidRPr="00081425" w:rsidRDefault="00703A0C" w:rsidP="00703A0C">
      <w:pPr>
        <w:pStyle w:val="ListParagraph"/>
        <w:numPr>
          <w:ilvl w:val="0"/>
          <w:numId w:val="21"/>
        </w:numPr>
        <w:rPr>
          <w:szCs w:val="22"/>
        </w:rPr>
      </w:pPr>
      <w:r w:rsidRPr="00081425">
        <w:rPr>
          <w:noProof/>
          <w:szCs w:val="22"/>
        </w:rPr>
        <w:t>enhance the democratic process by increasing the electorate’s awareness of the qualifications/credentials of all candidates</w:t>
      </w:r>
    </w:p>
    <w:p w14:paraId="53000882" w14:textId="77777777" w:rsidR="00703A0C" w:rsidRPr="00081425" w:rsidRDefault="00703A0C" w:rsidP="00703A0C">
      <w:pPr>
        <w:rPr>
          <w:szCs w:val="22"/>
        </w:rPr>
      </w:pPr>
    </w:p>
    <w:p w14:paraId="43533A38" w14:textId="77777777" w:rsidR="00703A0C" w:rsidRPr="00081425" w:rsidRDefault="00703A0C" w:rsidP="00703A0C">
      <w:pPr>
        <w:pStyle w:val="Heading1"/>
        <w:rPr>
          <w:szCs w:val="22"/>
        </w:rPr>
      </w:pPr>
      <w:bookmarkStart w:id="52" w:name="_Toc355014778"/>
      <w:r w:rsidRPr="00081425">
        <w:rPr>
          <w:noProof/>
          <w:szCs w:val="22"/>
        </w:rPr>
        <w:t>Capital city membership on the MAV Board</w:t>
      </w:r>
      <w:bookmarkEnd w:id="52"/>
    </w:p>
    <w:p w14:paraId="6AED4BC2" w14:textId="77777777" w:rsidR="00703A0C" w:rsidRPr="00B71544" w:rsidRDefault="00703A0C" w:rsidP="00703A0C">
      <w:pPr>
        <w:rPr>
          <w:noProof/>
          <w:szCs w:val="22"/>
        </w:rPr>
      </w:pPr>
      <w:r w:rsidRPr="00B71544">
        <w:rPr>
          <w:noProof/>
          <w:szCs w:val="22"/>
        </w:rPr>
        <w:t>1. That the MAV develop a discussion paper on this proposal including its impacts on representation across the sector</w:t>
      </w:r>
    </w:p>
    <w:p w14:paraId="2C805461" w14:textId="77777777" w:rsidR="00703A0C" w:rsidRPr="00B71544" w:rsidRDefault="00703A0C" w:rsidP="00703A0C">
      <w:pPr>
        <w:rPr>
          <w:noProof/>
          <w:szCs w:val="22"/>
        </w:rPr>
      </w:pPr>
      <w:r w:rsidRPr="00B71544">
        <w:rPr>
          <w:noProof/>
          <w:szCs w:val="22"/>
        </w:rPr>
        <w:t>2. That MAV consult with members prior to putting any recommendations for constitutional change to the next State Council.</w:t>
      </w:r>
    </w:p>
    <w:p w14:paraId="5231CD4D" w14:textId="77777777" w:rsidR="00703A0C" w:rsidRPr="00081425" w:rsidRDefault="00703A0C" w:rsidP="00703A0C">
      <w:pPr>
        <w:rPr>
          <w:szCs w:val="22"/>
        </w:rPr>
      </w:pPr>
    </w:p>
    <w:p w14:paraId="5B9DE86D" w14:textId="77777777" w:rsidR="00703A0C" w:rsidRPr="00081425" w:rsidRDefault="00703A0C" w:rsidP="00703A0C">
      <w:pPr>
        <w:pStyle w:val="Heading1"/>
        <w:rPr>
          <w:szCs w:val="22"/>
        </w:rPr>
      </w:pPr>
      <w:bookmarkStart w:id="53" w:name="_Toc355014781"/>
      <w:r w:rsidRPr="00081425">
        <w:rPr>
          <w:noProof/>
          <w:szCs w:val="22"/>
        </w:rPr>
        <w:t>Shared services incentives</w:t>
      </w:r>
      <w:bookmarkEnd w:id="53"/>
    </w:p>
    <w:p w14:paraId="53EA7530" w14:textId="77777777" w:rsidR="00703A0C" w:rsidRPr="00081425" w:rsidRDefault="00703A0C" w:rsidP="00703A0C">
      <w:pPr>
        <w:rPr>
          <w:szCs w:val="22"/>
        </w:rPr>
      </w:pPr>
    </w:p>
    <w:p w14:paraId="649E993D" w14:textId="77777777" w:rsidR="00703A0C" w:rsidRPr="00CC5641" w:rsidRDefault="00703A0C" w:rsidP="00703A0C">
      <w:pPr>
        <w:rPr>
          <w:b/>
          <w:szCs w:val="22"/>
        </w:rPr>
      </w:pPr>
      <w:r>
        <w:rPr>
          <w:b/>
          <w:szCs w:val="22"/>
        </w:rPr>
        <w:t>Resolution</w:t>
      </w:r>
    </w:p>
    <w:p w14:paraId="33699B18" w14:textId="77777777" w:rsidR="00703A0C" w:rsidRDefault="00703A0C" w:rsidP="00703A0C">
      <w:pPr>
        <w:rPr>
          <w:noProof/>
          <w:szCs w:val="22"/>
        </w:rPr>
      </w:pPr>
      <w:r>
        <w:rPr>
          <w:noProof/>
          <w:szCs w:val="22"/>
        </w:rPr>
        <w:t>T</w:t>
      </w:r>
      <w:r w:rsidRPr="00081425">
        <w:rPr>
          <w:noProof/>
          <w:szCs w:val="22"/>
        </w:rPr>
        <w:t xml:space="preserve">hat </w:t>
      </w:r>
      <w:r w:rsidRPr="00081425">
        <w:rPr>
          <w:noProof/>
          <w:szCs w:val="22"/>
        </w:rPr>
        <w:t>the MAV calls upon the Victorian Government, particularly the Minister for Local Government and the Deputy Premier, to provide financial incentives to Councils willing to collaborate on a regional scale to implement shared services either through IT systems or back office services.</w:t>
      </w:r>
    </w:p>
    <w:p w14:paraId="756FAAB4" w14:textId="77777777" w:rsidR="00703A0C" w:rsidRPr="00081425" w:rsidRDefault="00703A0C" w:rsidP="00703A0C">
      <w:pPr>
        <w:rPr>
          <w:rFonts w:cs="Arial"/>
          <w:b/>
          <w:szCs w:val="22"/>
        </w:rPr>
      </w:pPr>
    </w:p>
    <w:p w14:paraId="57F4A410" w14:textId="77777777" w:rsidR="00703A0C" w:rsidRPr="00081425" w:rsidRDefault="00703A0C" w:rsidP="00703A0C">
      <w:pPr>
        <w:pStyle w:val="Heading1"/>
        <w:rPr>
          <w:szCs w:val="22"/>
        </w:rPr>
      </w:pPr>
      <w:bookmarkStart w:id="54" w:name="_Toc355014782"/>
      <w:r w:rsidRPr="00081425">
        <w:rPr>
          <w:noProof/>
          <w:szCs w:val="22"/>
        </w:rPr>
        <w:t>Website disclosure of council leasing arrangements</w:t>
      </w:r>
      <w:bookmarkEnd w:id="54"/>
    </w:p>
    <w:p w14:paraId="5F46F092" w14:textId="77777777" w:rsidR="00703A0C" w:rsidRDefault="00703A0C" w:rsidP="00703A0C">
      <w:pPr>
        <w:rPr>
          <w:szCs w:val="22"/>
        </w:rPr>
      </w:pPr>
    </w:p>
    <w:p w14:paraId="3F880D6C" w14:textId="77777777" w:rsidR="00703A0C" w:rsidRPr="00CC5641" w:rsidRDefault="00703A0C" w:rsidP="00703A0C">
      <w:pPr>
        <w:rPr>
          <w:b/>
          <w:szCs w:val="22"/>
        </w:rPr>
      </w:pPr>
      <w:r>
        <w:rPr>
          <w:b/>
          <w:szCs w:val="22"/>
        </w:rPr>
        <w:t>Resolution</w:t>
      </w:r>
    </w:p>
    <w:p w14:paraId="6177AFCA" w14:textId="77777777" w:rsidR="00703A0C" w:rsidRPr="00081425" w:rsidRDefault="00703A0C" w:rsidP="00703A0C">
      <w:pPr>
        <w:rPr>
          <w:noProof/>
          <w:szCs w:val="22"/>
        </w:rPr>
      </w:pPr>
      <w:r>
        <w:rPr>
          <w:noProof/>
          <w:szCs w:val="22"/>
        </w:rPr>
        <w:t>T</w:t>
      </w:r>
      <w:r w:rsidRPr="00081425">
        <w:rPr>
          <w:noProof/>
          <w:szCs w:val="22"/>
        </w:rPr>
        <w:t xml:space="preserve">hat </w:t>
      </w:r>
      <w:r w:rsidRPr="00081425">
        <w:rPr>
          <w:noProof/>
          <w:szCs w:val="22"/>
        </w:rPr>
        <w:t>the State Council:</w:t>
      </w:r>
    </w:p>
    <w:p w14:paraId="479FC421" w14:textId="77777777" w:rsidR="00703A0C" w:rsidRPr="00081425" w:rsidRDefault="00703A0C" w:rsidP="00703A0C">
      <w:pPr>
        <w:pStyle w:val="ListParagraph"/>
        <w:numPr>
          <w:ilvl w:val="0"/>
          <w:numId w:val="20"/>
        </w:numPr>
        <w:rPr>
          <w:noProof/>
          <w:szCs w:val="22"/>
        </w:rPr>
      </w:pPr>
      <w:r w:rsidRPr="00081425">
        <w:rPr>
          <w:noProof/>
          <w:szCs w:val="22"/>
        </w:rPr>
        <w:t xml:space="preserve">embraces the concept of open government through the systematic release of more data and information by member councils about their operations; </w:t>
      </w:r>
    </w:p>
    <w:p w14:paraId="57340778" w14:textId="77777777" w:rsidR="00703A0C" w:rsidRPr="00081425" w:rsidRDefault="00703A0C" w:rsidP="00703A0C">
      <w:pPr>
        <w:pStyle w:val="ListParagraph"/>
        <w:numPr>
          <w:ilvl w:val="0"/>
          <w:numId w:val="20"/>
        </w:numPr>
        <w:rPr>
          <w:noProof/>
          <w:szCs w:val="22"/>
        </w:rPr>
      </w:pPr>
      <w:r w:rsidRPr="00081425">
        <w:rPr>
          <w:noProof/>
          <w:szCs w:val="22"/>
        </w:rPr>
        <w:t>commends Manningham City Council for being the first Victorian council to comprehensively disclose on its website the terms on which third parties lease council land and buildings; and</w:t>
      </w:r>
    </w:p>
    <w:p w14:paraId="020F6C80" w14:textId="77777777" w:rsidR="00703A0C" w:rsidRDefault="00703A0C" w:rsidP="00703A0C">
      <w:pPr>
        <w:pStyle w:val="ListParagraph"/>
        <w:numPr>
          <w:ilvl w:val="0"/>
          <w:numId w:val="20"/>
        </w:numPr>
        <w:rPr>
          <w:noProof/>
          <w:szCs w:val="22"/>
        </w:rPr>
      </w:pPr>
      <w:r w:rsidRPr="00081425">
        <w:rPr>
          <w:noProof/>
          <w:szCs w:val="22"/>
        </w:rPr>
        <w:t>encourages other Victorian councils to follow Manningham’s lead and publish a lease register online which allows the public and all stakeholders to understand who has access to ratepayer owned land and buildings, for how long and on what terms.</w:t>
      </w:r>
    </w:p>
    <w:p w14:paraId="24C21F2D" w14:textId="77777777" w:rsidR="00703A0C" w:rsidRPr="00081425" w:rsidRDefault="00703A0C" w:rsidP="00703A0C">
      <w:pPr>
        <w:rPr>
          <w:szCs w:val="22"/>
        </w:rPr>
      </w:pPr>
    </w:p>
    <w:p w14:paraId="4632CF6D" w14:textId="77777777" w:rsidR="00703A0C" w:rsidRPr="00081425" w:rsidRDefault="00703A0C" w:rsidP="00703A0C">
      <w:pPr>
        <w:pStyle w:val="Heading1"/>
        <w:rPr>
          <w:szCs w:val="22"/>
        </w:rPr>
      </w:pPr>
      <w:bookmarkStart w:id="55" w:name="_Toc355014783"/>
      <w:r w:rsidRPr="00081425">
        <w:rPr>
          <w:noProof/>
          <w:szCs w:val="22"/>
        </w:rPr>
        <w:t>Smoke free alfresco dinning - whole of Victoria Approach</w:t>
      </w:r>
      <w:bookmarkEnd w:id="55"/>
    </w:p>
    <w:p w14:paraId="264C5D6B" w14:textId="77777777" w:rsidR="00703A0C" w:rsidRDefault="00703A0C" w:rsidP="00703A0C">
      <w:pPr>
        <w:rPr>
          <w:szCs w:val="22"/>
        </w:rPr>
      </w:pPr>
    </w:p>
    <w:p w14:paraId="5AA89D06" w14:textId="77777777" w:rsidR="00703A0C" w:rsidRPr="00CC5641" w:rsidRDefault="00703A0C" w:rsidP="00703A0C">
      <w:pPr>
        <w:rPr>
          <w:b/>
          <w:szCs w:val="22"/>
        </w:rPr>
      </w:pPr>
      <w:r>
        <w:rPr>
          <w:b/>
          <w:szCs w:val="22"/>
        </w:rPr>
        <w:t>Resolution</w:t>
      </w:r>
    </w:p>
    <w:p w14:paraId="119CD024" w14:textId="77777777" w:rsidR="00703A0C" w:rsidRDefault="00703A0C" w:rsidP="00703A0C">
      <w:pPr>
        <w:rPr>
          <w:noProof/>
          <w:szCs w:val="22"/>
        </w:rPr>
      </w:pPr>
      <w:r>
        <w:rPr>
          <w:szCs w:val="22"/>
        </w:rPr>
        <w:t>T</w:t>
      </w:r>
      <w:r w:rsidRPr="00081425">
        <w:rPr>
          <w:noProof/>
          <w:szCs w:val="22"/>
        </w:rPr>
        <w:t xml:space="preserve">hat </w:t>
      </w:r>
      <w:r w:rsidRPr="00081425">
        <w:rPr>
          <w:noProof/>
          <w:szCs w:val="22"/>
        </w:rPr>
        <w:t>the State Government implement a state wide approach that provides for smoke-free alfresco dining in Victoria.</w:t>
      </w:r>
    </w:p>
    <w:p w14:paraId="47E9AA34" w14:textId="77777777" w:rsidR="00703A0C" w:rsidRPr="00081425" w:rsidRDefault="00703A0C" w:rsidP="00703A0C">
      <w:pPr>
        <w:rPr>
          <w:szCs w:val="22"/>
        </w:rPr>
      </w:pPr>
    </w:p>
    <w:p w14:paraId="6A335E69" w14:textId="77777777" w:rsidR="00703A0C" w:rsidRPr="00081425" w:rsidRDefault="00703A0C" w:rsidP="00703A0C">
      <w:pPr>
        <w:pStyle w:val="Heading1"/>
        <w:rPr>
          <w:szCs w:val="22"/>
        </w:rPr>
      </w:pPr>
      <w:bookmarkStart w:id="56" w:name="_Toc355014784"/>
      <w:r w:rsidRPr="00081425">
        <w:rPr>
          <w:noProof/>
          <w:szCs w:val="22"/>
        </w:rPr>
        <w:t>Special interest advisory group for VCAT appeals relating to the Domestic Animals Act</w:t>
      </w:r>
      <w:bookmarkEnd w:id="56"/>
    </w:p>
    <w:p w14:paraId="4FB9D3F6" w14:textId="77777777" w:rsidR="00703A0C" w:rsidRDefault="00703A0C" w:rsidP="00703A0C">
      <w:pPr>
        <w:rPr>
          <w:szCs w:val="22"/>
        </w:rPr>
      </w:pPr>
    </w:p>
    <w:p w14:paraId="27055AD6" w14:textId="77777777" w:rsidR="00703A0C" w:rsidRPr="00CC5641" w:rsidRDefault="00703A0C" w:rsidP="00703A0C">
      <w:pPr>
        <w:rPr>
          <w:b/>
          <w:szCs w:val="22"/>
        </w:rPr>
      </w:pPr>
      <w:r>
        <w:rPr>
          <w:b/>
          <w:szCs w:val="22"/>
        </w:rPr>
        <w:t>Resolution</w:t>
      </w:r>
    </w:p>
    <w:p w14:paraId="137A8EC0" w14:textId="77777777" w:rsidR="00703A0C" w:rsidRPr="00081425" w:rsidRDefault="00703A0C" w:rsidP="00703A0C">
      <w:pPr>
        <w:rPr>
          <w:noProof/>
          <w:szCs w:val="22"/>
        </w:rPr>
      </w:pPr>
      <w:r>
        <w:rPr>
          <w:szCs w:val="22"/>
        </w:rPr>
        <w:t>T</w:t>
      </w:r>
      <w:r w:rsidRPr="00081425">
        <w:rPr>
          <w:noProof/>
          <w:szCs w:val="22"/>
        </w:rPr>
        <w:t xml:space="preserve">hat </w:t>
      </w:r>
      <w:r w:rsidRPr="00081425">
        <w:rPr>
          <w:noProof/>
          <w:szCs w:val="22"/>
        </w:rPr>
        <w:t>the MAV establish and facilitate a ‘Special Interest Advisory Group’ to discuss, collate data, evaluate program activity and evaluate VCAT appeal data with a view to advocating legislative reform which will remove ambiguity and enable Councils to effectively administer the Domestic Animals Act and meet the objectives of this Act, in particular with respect to dangerous dogs.</w:t>
      </w:r>
    </w:p>
    <w:p w14:paraId="5FC30868" w14:textId="77777777" w:rsidR="00703A0C" w:rsidRPr="00081425" w:rsidRDefault="00703A0C" w:rsidP="00703A0C">
      <w:pPr>
        <w:rPr>
          <w:noProof/>
          <w:szCs w:val="22"/>
        </w:rPr>
      </w:pPr>
      <w:r w:rsidRPr="00081425">
        <w:rPr>
          <w:noProof/>
          <w:szCs w:val="22"/>
        </w:rPr>
        <w:t xml:space="preserve"> </w:t>
      </w:r>
    </w:p>
    <w:p w14:paraId="58266182" w14:textId="77777777" w:rsidR="00703A0C" w:rsidRPr="00081425" w:rsidRDefault="00703A0C" w:rsidP="00703A0C">
      <w:pPr>
        <w:rPr>
          <w:noProof/>
          <w:szCs w:val="22"/>
        </w:rPr>
      </w:pPr>
      <w:r w:rsidRPr="00081425">
        <w:rPr>
          <w:noProof/>
          <w:szCs w:val="22"/>
        </w:rPr>
        <w:t>As an example, it is suggested that the MAV represent Council to collate the following information:</w:t>
      </w:r>
    </w:p>
    <w:p w14:paraId="5377AF5D" w14:textId="77777777" w:rsidR="00703A0C" w:rsidRPr="00081425" w:rsidRDefault="00703A0C" w:rsidP="00703A0C">
      <w:pPr>
        <w:pStyle w:val="ListParagraph"/>
        <w:numPr>
          <w:ilvl w:val="0"/>
          <w:numId w:val="19"/>
        </w:numPr>
        <w:rPr>
          <w:noProof/>
          <w:szCs w:val="22"/>
        </w:rPr>
      </w:pPr>
      <w:r w:rsidRPr="00081425">
        <w:rPr>
          <w:noProof/>
          <w:szCs w:val="22"/>
        </w:rPr>
        <w:t>The total number of application appeals lodged with VCAT against Council’s (all Councils) original decision to declare a dog dangerous.</w:t>
      </w:r>
    </w:p>
    <w:p w14:paraId="318F5548" w14:textId="77777777" w:rsidR="00703A0C" w:rsidRPr="00081425" w:rsidRDefault="00703A0C" w:rsidP="00703A0C">
      <w:pPr>
        <w:pStyle w:val="ListParagraph"/>
        <w:numPr>
          <w:ilvl w:val="0"/>
          <w:numId w:val="19"/>
        </w:numPr>
        <w:rPr>
          <w:noProof/>
          <w:szCs w:val="22"/>
        </w:rPr>
      </w:pPr>
      <w:r w:rsidRPr="00081425">
        <w:rPr>
          <w:noProof/>
          <w:szCs w:val="22"/>
        </w:rPr>
        <w:lastRenderedPageBreak/>
        <w:t>Of these appeals, how many were contested and how many were uncontested due to the non appearance of the applicant?</w:t>
      </w:r>
    </w:p>
    <w:p w14:paraId="62C78478" w14:textId="77777777" w:rsidR="00703A0C" w:rsidRPr="00081425" w:rsidRDefault="00703A0C" w:rsidP="00703A0C">
      <w:pPr>
        <w:pStyle w:val="ListParagraph"/>
        <w:numPr>
          <w:ilvl w:val="0"/>
          <w:numId w:val="19"/>
        </w:numPr>
        <w:rPr>
          <w:noProof/>
          <w:szCs w:val="22"/>
        </w:rPr>
      </w:pPr>
      <w:r w:rsidRPr="00081425">
        <w:rPr>
          <w:noProof/>
          <w:szCs w:val="22"/>
        </w:rPr>
        <w:t>How many of these appeals were upheld in favour of the dog owner and what were the main reasons supporting the decision?</w:t>
      </w:r>
    </w:p>
    <w:p w14:paraId="1B31DD37" w14:textId="77777777" w:rsidR="00703A0C" w:rsidRPr="00081425" w:rsidRDefault="00703A0C" w:rsidP="00703A0C">
      <w:pPr>
        <w:pStyle w:val="ListParagraph"/>
        <w:numPr>
          <w:ilvl w:val="0"/>
          <w:numId w:val="19"/>
        </w:numPr>
        <w:rPr>
          <w:noProof/>
          <w:szCs w:val="22"/>
        </w:rPr>
      </w:pPr>
      <w:r w:rsidRPr="00081425">
        <w:rPr>
          <w:noProof/>
          <w:szCs w:val="22"/>
        </w:rPr>
        <w:t>How many of these appeals have been in favour of Council’s original decision? (ie. VCAT ruled in Council’s favour).</w:t>
      </w:r>
    </w:p>
    <w:p w14:paraId="630056DA" w14:textId="77777777" w:rsidR="00703A0C" w:rsidRDefault="00703A0C" w:rsidP="00703A0C">
      <w:pPr>
        <w:pStyle w:val="ListParagraph"/>
        <w:numPr>
          <w:ilvl w:val="0"/>
          <w:numId w:val="19"/>
        </w:numPr>
        <w:rPr>
          <w:noProof/>
          <w:szCs w:val="22"/>
        </w:rPr>
      </w:pPr>
      <w:r w:rsidRPr="00081425">
        <w:rPr>
          <w:noProof/>
          <w:szCs w:val="22"/>
        </w:rPr>
        <w:t xml:space="preserve">This information (1-4) is to form the basis of local government lobbying the State Government to review and update legislation in response to the serious flaws existing with the current legislation/VCAT appeal processes. Expecting Councils to commit ratepayer money to fund expensive and on- going appeals in order to implement State enacted legislation is unsustainable and unwarranted in terms of community safety and effective use of resources. </w:t>
      </w:r>
    </w:p>
    <w:p w14:paraId="1F10DB2A" w14:textId="77777777" w:rsidR="00703A0C" w:rsidRPr="00B56973" w:rsidRDefault="00703A0C" w:rsidP="00703A0C">
      <w:pPr>
        <w:rPr>
          <w:noProof/>
          <w:szCs w:val="22"/>
        </w:rPr>
      </w:pPr>
    </w:p>
    <w:p w14:paraId="64B4984C" w14:textId="77777777" w:rsidR="00703A0C" w:rsidRPr="00081425" w:rsidRDefault="00703A0C" w:rsidP="00703A0C">
      <w:pPr>
        <w:pStyle w:val="Heading1"/>
        <w:rPr>
          <w:szCs w:val="22"/>
        </w:rPr>
      </w:pPr>
      <w:bookmarkStart w:id="57" w:name="_Toc355014785"/>
      <w:r w:rsidRPr="00081425">
        <w:rPr>
          <w:noProof/>
          <w:szCs w:val="22"/>
        </w:rPr>
        <w:t>VCGLR and gaming expenditure Transfer</w:t>
      </w:r>
      <w:bookmarkEnd w:id="57"/>
    </w:p>
    <w:p w14:paraId="7F4384BB" w14:textId="77777777" w:rsidR="00703A0C" w:rsidRDefault="00703A0C" w:rsidP="00703A0C">
      <w:pPr>
        <w:rPr>
          <w:b/>
          <w:szCs w:val="22"/>
        </w:rPr>
      </w:pPr>
    </w:p>
    <w:p w14:paraId="5C47F411" w14:textId="77777777" w:rsidR="00703A0C" w:rsidRPr="00CC5641" w:rsidRDefault="00703A0C" w:rsidP="00703A0C">
      <w:pPr>
        <w:rPr>
          <w:b/>
          <w:szCs w:val="22"/>
        </w:rPr>
      </w:pPr>
      <w:r>
        <w:rPr>
          <w:b/>
          <w:szCs w:val="22"/>
        </w:rPr>
        <w:t>Resolution</w:t>
      </w:r>
    </w:p>
    <w:p w14:paraId="4F6B0CDD" w14:textId="77777777" w:rsidR="00703A0C" w:rsidRDefault="00703A0C" w:rsidP="00703A0C">
      <w:pPr>
        <w:rPr>
          <w:noProof/>
          <w:szCs w:val="22"/>
        </w:rPr>
      </w:pPr>
      <w:r>
        <w:rPr>
          <w:noProof/>
          <w:szCs w:val="22"/>
        </w:rPr>
        <w:t>T</w:t>
      </w:r>
      <w:r w:rsidRPr="00081425">
        <w:rPr>
          <w:noProof/>
          <w:szCs w:val="22"/>
        </w:rPr>
        <w:t xml:space="preserve">hat </w:t>
      </w:r>
      <w:r w:rsidRPr="00081425">
        <w:rPr>
          <w:noProof/>
          <w:szCs w:val="22"/>
        </w:rPr>
        <w:t>the MAV advocate for the Victorian Commission for Gambling and Liquor Regulation (VCGLR) to carry out the necessary research to enable greater clarity and understanding of predicted expenditure and likely transferred expenditure arising from proposals involving the installation of additional electronic gaming machines.</w:t>
      </w:r>
    </w:p>
    <w:p w14:paraId="58D94836" w14:textId="77777777" w:rsidR="00703A0C" w:rsidRPr="00081425" w:rsidRDefault="00703A0C" w:rsidP="00703A0C">
      <w:pPr>
        <w:rPr>
          <w:szCs w:val="22"/>
        </w:rPr>
      </w:pPr>
    </w:p>
    <w:p w14:paraId="22B415DD" w14:textId="77777777" w:rsidR="00703A0C" w:rsidRPr="00081425" w:rsidRDefault="00703A0C" w:rsidP="00703A0C">
      <w:pPr>
        <w:pStyle w:val="Heading1"/>
        <w:rPr>
          <w:szCs w:val="22"/>
        </w:rPr>
      </w:pPr>
      <w:bookmarkStart w:id="58" w:name="_Toc355014786"/>
      <w:r w:rsidRPr="00081425">
        <w:rPr>
          <w:noProof/>
          <w:szCs w:val="22"/>
        </w:rPr>
        <w:t>VCGLR Timelines</w:t>
      </w:r>
      <w:bookmarkEnd w:id="58"/>
    </w:p>
    <w:p w14:paraId="71B77561" w14:textId="77777777" w:rsidR="00703A0C" w:rsidRDefault="00703A0C" w:rsidP="00703A0C">
      <w:pPr>
        <w:rPr>
          <w:szCs w:val="22"/>
        </w:rPr>
      </w:pPr>
    </w:p>
    <w:p w14:paraId="261F0FFD" w14:textId="77777777" w:rsidR="00703A0C" w:rsidRPr="00CC5641" w:rsidRDefault="00703A0C" w:rsidP="00703A0C">
      <w:pPr>
        <w:rPr>
          <w:b/>
          <w:szCs w:val="22"/>
        </w:rPr>
      </w:pPr>
      <w:r>
        <w:rPr>
          <w:b/>
          <w:szCs w:val="22"/>
        </w:rPr>
        <w:t>Resolution</w:t>
      </w:r>
    </w:p>
    <w:p w14:paraId="10B5193B" w14:textId="77777777" w:rsidR="00703A0C" w:rsidRPr="00081425" w:rsidRDefault="00703A0C" w:rsidP="00703A0C">
      <w:pPr>
        <w:rPr>
          <w:noProof/>
          <w:szCs w:val="22"/>
        </w:rPr>
      </w:pPr>
      <w:r>
        <w:rPr>
          <w:noProof/>
          <w:szCs w:val="22"/>
        </w:rPr>
        <w:t>T</w:t>
      </w:r>
      <w:r w:rsidRPr="00081425">
        <w:rPr>
          <w:noProof/>
          <w:szCs w:val="22"/>
        </w:rPr>
        <w:t xml:space="preserve">hat </w:t>
      </w:r>
      <w:r w:rsidRPr="00081425">
        <w:rPr>
          <w:noProof/>
          <w:szCs w:val="22"/>
        </w:rPr>
        <w:t>the MAV advocate for the State Government to amend the relevant section of the Gambling Regulation Amendment (Licensing) Bill 2010 to ensure Councils have sufficient time to respond to planning permit applications for a new EGM venue, or for an existing venue to increase its number of EGMs.</w:t>
      </w:r>
    </w:p>
    <w:p w14:paraId="0E95A861" w14:textId="77777777" w:rsidR="00703A0C" w:rsidRPr="00081425" w:rsidRDefault="00703A0C" w:rsidP="00703A0C">
      <w:pPr>
        <w:rPr>
          <w:noProof/>
          <w:szCs w:val="22"/>
        </w:rPr>
      </w:pPr>
    </w:p>
    <w:p w14:paraId="1E6950B4" w14:textId="77777777" w:rsidR="00703A0C" w:rsidRDefault="00703A0C" w:rsidP="00703A0C">
      <w:pPr>
        <w:rPr>
          <w:noProof/>
          <w:szCs w:val="22"/>
        </w:rPr>
      </w:pPr>
      <w:r w:rsidRPr="00081425">
        <w:rPr>
          <w:noProof/>
          <w:szCs w:val="22"/>
        </w:rPr>
        <w:t>The State Government should undertake further consultation with local governments about what the reasonable time period should be. It is neither reasonable nor good governance practice for submissions to be made without the formal consideration of the elected council acting on advice and information gathered by council staff. It is imperative that an appropriate limit is found that goes beyond the 60 day (44 working days) currently allowed by the Bill</w:t>
      </w:r>
    </w:p>
    <w:p w14:paraId="4949DD76" w14:textId="77777777" w:rsidR="00703A0C" w:rsidRPr="00081425" w:rsidRDefault="00703A0C" w:rsidP="00703A0C">
      <w:pPr>
        <w:rPr>
          <w:szCs w:val="22"/>
        </w:rPr>
      </w:pPr>
    </w:p>
    <w:p w14:paraId="31C1CA11" w14:textId="77777777" w:rsidR="00703A0C" w:rsidRPr="00081425" w:rsidRDefault="00703A0C" w:rsidP="00703A0C">
      <w:pPr>
        <w:pStyle w:val="Heading1"/>
        <w:rPr>
          <w:szCs w:val="22"/>
        </w:rPr>
      </w:pPr>
      <w:bookmarkStart w:id="59" w:name="_Toc355014787"/>
      <w:r w:rsidRPr="00081425">
        <w:rPr>
          <w:noProof/>
          <w:szCs w:val="22"/>
        </w:rPr>
        <w:t>Reduction of gaming losses</w:t>
      </w:r>
      <w:bookmarkEnd w:id="59"/>
    </w:p>
    <w:p w14:paraId="7271AB9D" w14:textId="77777777" w:rsidR="00703A0C" w:rsidRDefault="00703A0C" w:rsidP="00703A0C">
      <w:pPr>
        <w:rPr>
          <w:szCs w:val="22"/>
        </w:rPr>
      </w:pPr>
    </w:p>
    <w:p w14:paraId="0DD1A425" w14:textId="77777777" w:rsidR="00703A0C" w:rsidRPr="00CC5641" w:rsidRDefault="00703A0C" w:rsidP="00703A0C">
      <w:pPr>
        <w:rPr>
          <w:b/>
          <w:szCs w:val="22"/>
        </w:rPr>
      </w:pPr>
      <w:r>
        <w:rPr>
          <w:b/>
          <w:szCs w:val="22"/>
        </w:rPr>
        <w:t>Resolution</w:t>
      </w:r>
    </w:p>
    <w:p w14:paraId="3E92C787" w14:textId="77777777" w:rsidR="00703A0C" w:rsidRDefault="00703A0C" w:rsidP="00703A0C">
      <w:pPr>
        <w:rPr>
          <w:noProof/>
          <w:szCs w:val="22"/>
        </w:rPr>
      </w:pPr>
      <w:r w:rsidRPr="00081425">
        <w:rPr>
          <w:noProof/>
          <w:szCs w:val="22"/>
        </w:rPr>
        <w:t>MAV advocate on behalf of Local Government and its citizens to State government of Victoria to introduce a $1 spin Limit of all poker machines to reduce the maximum hourly loss on each gaming machine to $120.</w:t>
      </w:r>
    </w:p>
    <w:p w14:paraId="1FFD66B4" w14:textId="77777777" w:rsidR="00703A0C" w:rsidRPr="00081425" w:rsidRDefault="00703A0C" w:rsidP="00703A0C">
      <w:pPr>
        <w:rPr>
          <w:szCs w:val="22"/>
        </w:rPr>
      </w:pPr>
    </w:p>
    <w:p w14:paraId="5759C701" w14:textId="77777777" w:rsidR="00703A0C" w:rsidRPr="00081425" w:rsidRDefault="00703A0C" w:rsidP="00703A0C">
      <w:pPr>
        <w:pStyle w:val="Heading1"/>
        <w:rPr>
          <w:szCs w:val="22"/>
        </w:rPr>
      </w:pPr>
      <w:bookmarkStart w:id="60" w:name="_Toc355014789"/>
      <w:r w:rsidRPr="00081425">
        <w:rPr>
          <w:szCs w:val="22"/>
        </w:rPr>
        <w:t>Infrastructure and Service Funding</w:t>
      </w:r>
      <w:bookmarkEnd w:id="60"/>
    </w:p>
    <w:p w14:paraId="2A34535F" w14:textId="77777777" w:rsidR="00703A0C" w:rsidRDefault="00703A0C" w:rsidP="00703A0C">
      <w:pPr>
        <w:rPr>
          <w:szCs w:val="22"/>
        </w:rPr>
      </w:pPr>
    </w:p>
    <w:p w14:paraId="346F2D78" w14:textId="77777777" w:rsidR="00703A0C" w:rsidRPr="00CC5641" w:rsidRDefault="00703A0C" w:rsidP="00703A0C">
      <w:pPr>
        <w:rPr>
          <w:b/>
          <w:szCs w:val="22"/>
        </w:rPr>
      </w:pPr>
      <w:r>
        <w:rPr>
          <w:b/>
          <w:szCs w:val="22"/>
        </w:rPr>
        <w:t>Resolution</w:t>
      </w:r>
    </w:p>
    <w:p w14:paraId="283012C9" w14:textId="77777777" w:rsidR="00703A0C" w:rsidRPr="00081425" w:rsidRDefault="00703A0C" w:rsidP="00703A0C">
      <w:pPr>
        <w:spacing w:after="200" w:line="276" w:lineRule="auto"/>
        <w:rPr>
          <w:rFonts w:eastAsia="Calibri" w:cs="Arial"/>
          <w:bCs/>
          <w:szCs w:val="22"/>
        </w:rPr>
      </w:pPr>
      <w:r>
        <w:rPr>
          <w:szCs w:val="22"/>
        </w:rPr>
        <w:t>T</w:t>
      </w:r>
      <w:r w:rsidRPr="00081425">
        <w:rPr>
          <w:rFonts w:eastAsia="Calibri" w:cs="Arial"/>
          <w:bCs/>
          <w:szCs w:val="22"/>
        </w:rPr>
        <w:t xml:space="preserve">hat </w:t>
      </w:r>
      <w:r w:rsidRPr="00081425">
        <w:rPr>
          <w:rFonts w:eastAsia="Calibri" w:cs="Arial"/>
          <w:bCs/>
          <w:szCs w:val="22"/>
        </w:rPr>
        <w:t xml:space="preserve">this State Council call for the State and Federal Governments: </w:t>
      </w:r>
    </w:p>
    <w:p w14:paraId="574D79B7" w14:textId="77777777" w:rsidR="00703A0C" w:rsidRPr="00081425" w:rsidRDefault="00703A0C" w:rsidP="00703A0C">
      <w:pPr>
        <w:pStyle w:val="ListParagraph"/>
        <w:numPr>
          <w:ilvl w:val="0"/>
          <w:numId w:val="13"/>
        </w:numPr>
        <w:rPr>
          <w:rFonts w:eastAsia="Calibri" w:cs="Arial"/>
          <w:szCs w:val="22"/>
        </w:rPr>
      </w:pPr>
      <w:r w:rsidRPr="00081425">
        <w:rPr>
          <w:rFonts w:eastAsia="Calibri" w:cs="Arial"/>
          <w:szCs w:val="22"/>
        </w:rPr>
        <w:t>to note:</w:t>
      </w:r>
    </w:p>
    <w:p w14:paraId="5243535F" w14:textId="77777777" w:rsidR="00703A0C" w:rsidRPr="00081425" w:rsidRDefault="00703A0C" w:rsidP="00703A0C">
      <w:pPr>
        <w:pStyle w:val="ListParagraph"/>
        <w:numPr>
          <w:ilvl w:val="0"/>
          <w:numId w:val="14"/>
        </w:numPr>
        <w:rPr>
          <w:rFonts w:eastAsia="Calibri" w:cs="Arial"/>
          <w:szCs w:val="22"/>
        </w:rPr>
      </w:pPr>
      <w:r w:rsidRPr="00081425">
        <w:rPr>
          <w:rFonts w:eastAsia="Calibri" w:cs="Arial"/>
          <w:szCs w:val="22"/>
        </w:rPr>
        <w:t>successive MAV and in fact ALGA motions in previous years highlighting problems in funding urban and regional public transport infrastructure, social housing, education, and health services by the States and Local Government infrastructure and services to meet population growth; and</w:t>
      </w:r>
    </w:p>
    <w:p w14:paraId="7BE240F2" w14:textId="77777777" w:rsidR="00703A0C" w:rsidRPr="00081425" w:rsidRDefault="00703A0C" w:rsidP="00703A0C">
      <w:pPr>
        <w:pStyle w:val="ListParagraph"/>
        <w:numPr>
          <w:ilvl w:val="0"/>
          <w:numId w:val="14"/>
        </w:numPr>
        <w:rPr>
          <w:rFonts w:eastAsia="Calibri" w:cs="Arial"/>
          <w:szCs w:val="22"/>
        </w:rPr>
      </w:pPr>
      <w:r w:rsidRPr="00081425">
        <w:rPr>
          <w:rFonts w:eastAsia="Calibri" w:cs="Arial"/>
          <w:szCs w:val="22"/>
        </w:rPr>
        <w:lastRenderedPageBreak/>
        <w:t>fiscal imbalances between Commonwealth, State and Local Governments in meeting their responsibilities for the above; and</w:t>
      </w:r>
    </w:p>
    <w:p w14:paraId="31E27129" w14:textId="77777777" w:rsidR="00703A0C" w:rsidRDefault="00703A0C" w:rsidP="00703A0C">
      <w:pPr>
        <w:pStyle w:val="ListParagraph"/>
        <w:numPr>
          <w:ilvl w:val="0"/>
          <w:numId w:val="13"/>
        </w:numPr>
        <w:rPr>
          <w:rFonts w:eastAsia="Calibri" w:cs="Arial"/>
          <w:szCs w:val="22"/>
        </w:rPr>
      </w:pPr>
      <w:r w:rsidRPr="00081425">
        <w:rPr>
          <w:rFonts w:eastAsia="Calibri" w:cs="Arial"/>
          <w:szCs w:val="22"/>
        </w:rPr>
        <w:t>to raise through all available avenues including the COAG Agenda, the need for re-alignment of federal funding arrangements so that levels of Government in Australia have a more efficient match between their responsibilities and their finances.</w:t>
      </w:r>
    </w:p>
    <w:p w14:paraId="571C054A" w14:textId="77777777" w:rsidR="00703A0C" w:rsidRPr="00081425" w:rsidRDefault="00703A0C" w:rsidP="00703A0C">
      <w:pPr>
        <w:rPr>
          <w:szCs w:val="22"/>
        </w:rPr>
      </w:pPr>
    </w:p>
    <w:p w14:paraId="6903C817" w14:textId="77777777" w:rsidR="00703A0C" w:rsidRPr="00081425" w:rsidRDefault="00703A0C" w:rsidP="00703A0C">
      <w:pPr>
        <w:pStyle w:val="Heading1"/>
        <w:rPr>
          <w:szCs w:val="22"/>
        </w:rPr>
      </w:pPr>
      <w:bookmarkStart w:id="61" w:name="_Toc355014791"/>
      <w:r w:rsidRPr="00081425">
        <w:rPr>
          <w:szCs w:val="22"/>
        </w:rPr>
        <w:t xml:space="preserve">Power Line </w:t>
      </w:r>
      <w:bookmarkEnd w:id="61"/>
      <w:r w:rsidRPr="00081425">
        <w:rPr>
          <w:szCs w:val="22"/>
        </w:rPr>
        <w:t>Safety</w:t>
      </w:r>
    </w:p>
    <w:p w14:paraId="511FFCE3" w14:textId="77777777" w:rsidR="00703A0C" w:rsidRDefault="00703A0C" w:rsidP="00703A0C">
      <w:pPr>
        <w:rPr>
          <w:szCs w:val="22"/>
        </w:rPr>
      </w:pPr>
    </w:p>
    <w:p w14:paraId="533564D5" w14:textId="77777777" w:rsidR="00703A0C" w:rsidRPr="00CC5641" w:rsidRDefault="00703A0C" w:rsidP="00703A0C">
      <w:pPr>
        <w:rPr>
          <w:b/>
          <w:szCs w:val="22"/>
        </w:rPr>
      </w:pPr>
      <w:r>
        <w:rPr>
          <w:b/>
          <w:szCs w:val="22"/>
        </w:rPr>
        <w:t>Resolution</w:t>
      </w:r>
    </w:p>
    <w:p w14:paraId="426A2D73" w14:textId="77777777" w:rsidR="00703A0C" w:rsidRDefault="00703A0C" w:rsidP="00703A0C">
      <w:pPr>
        <w:rPr>
          <w:szCs w:val="22"/>
        </w:rPr>
      </w:pPr>
      <w:r>
        <w:rPr>
          <w:szCs w:val="22"/>
        </w:rPr>
        <w:t>T</w:t>
      </w:r>
      <w:r w:rsidRPr="00081425">
        <w:rPr>
          <w:szCs w:val="22"/>
        </w:rPr>
        <w:t xml:space="preserve">hat </w:t>
      </w:r>
      <w:r w:rsidRPr="00081425">
        <w:rPr>
          <w:szCs w:val="22"/>
        </w:rPr>
        <w:t>the Municipal Association of Victoria writes to Energy Safe Victoria requesting that they work with Councils and the power distribution businesses to develop an agreed risk based management approach to electrical line clearance of trees.</w:t>
      </w:r>
    </w:p>
    <w:p w14:paraId="7E5E6818" w14:textId="77777777" w:rsidR="00703A0C" w:rsidRPr="00081425" w:rsidRDefault="00703A0C" w:rsidP="00703A0C">
      <w:pPr>
        <w:rPr>
          <w:szCs w:val="22"/>
        </w:rPr>
      </w:pPr>
    </w:p>
    <w:p w14:paraId="06CC6053" w14:textId="77777777" w:rsidR="00703A0C" w:rsidRPr="00081425" w:rsidRDefault="00703A0C" w:rsidP="00703A0C">
      <w:pPr>
        <w:pStyle w:val="Heading1"/>
        <w:rPr>
          <w:szCs w:val="22"/>
        </w:rPr>
      </w:pPr>
      <w:bookmarkStart w:id="62" w:name="_Toc355014792"/>
      <w:r w:rsidRPr="00081425">
        <w:rPr>
          <w:szCs w:val="22"/>
        </w:rPr>
        <w:t>Youth Employment</w:t>
      </w:r>
      <w:bookmarkEnd w:id="62"/>
    </w:p>
    <w:p w14:paraId="69981083" w14:textId="77777777" w:rsidR="00703A0C" w:rsidRDefault="00703A0C" w:rsidP="00703A0C">
      <w:pPr>
        <w:rPr>
          <w:szCs w:val="22"/>
        </w:rPr>
      </w:pPr>
    </w:p>
    <w:p w14:paraId="09BE72EB" w14:textId="77777777" w:rsidR="00703A0C" w:rsidRPr="00CC5641" w:rsidRDefault="00703A0C" w:rsidP="00703A0C">
      <w:pPr>
        <w:rPr>
          <w:b/>
          <w:szCs w:val="22"/>
        </w:rPr>
      </w:pPr>
      <w:r>
        <w:rPr>
          <w:b/>
          <w:szCs w:val="22"/>
        </w:rPr>
        <w:t>Resolution</w:t>
      </w:r>
    </w:p>
    <w:p w14:paraId="6A4B687A" w14:textId="77777777" w:rsidR="00703A0C" w:rsidRDefault="00703A0C" w:rsidP="00703A0C">
      <w:pPr>
        <w:rPr>
          <w:szCs w:val="22"/>
        </w:rPr>
      </w:pPr>
      <w:r>
        <w:rPr>
          <w:szCs w:val="22"/>
        </w:rPr>
        <w:t>T</w:t>
      </w:r>
      <w:r w:rsidRPr="00081425">
        <w:rPr>
          <w:szCs w:val="22"/>
        </w:rPr>
        <w:t xml:space="preserve">hat </w:t>
      </w:r>
      <w:r w:rsidRPr="00081425">
        <w:rPr>
          <w:szCs w:val="22"/>
        </w:rPr>
        <w:t>all local governments in the State of Victoria commit to employing a minimum of one additional apprentice, or young person, in a bid to redress the employment situation in the State.</w:t>
      </w:r>
    </w:p>
    <w:p w14:paraId="69F3F89E" w14:textId="77777777" w:rsidR="00703A0C" w:rsidRPr="00081425" w:rsidRDefault="00703A0C" w:rsidP="00703A0C">
      <w:pPr>
        <w:rPr>
          <w:szCs w:val="22"/>
        </w:rPr>
      </w:pPr>
    </w:p>
    <w:p w14:paraId="4F95BF9B" w14:textId="77777777" w:rsidR="00703A0C" w:rsidRPr="00081425" w:rsidRDefault="00703A0C" w:rsidP="00703A0C">
      <w:pPr>
        <w:pStyle w:val="Heading1"/>
        <w:rPr>
          <w:szCs w:val="22"/>
        </w:rPr>
      </w:pPr>
      <w:bookmarkStart w:id="63" w:name="_Toc355014793"/>
      <w:r w:rsidRPr="00081425">
        <w:rPr>
          <w:szCs w:val="22"/>
        </w:rPr>
        <w:t>Social Media</w:t>
      </w:r>
      <w:bookmarkEnd w:id="63"/>
    </w:p>
    <w:p w14:paraId="3EE480F7" w14:textId="77777777" w:rsidR="00703A0C" w:rsidRDefault="00703A0C" w:rsidP="00703A0C">
      <w:pPr>
        <w:rPr>
          <w:szCs w:val="22"/>
        </w:rPr>
      </w:pPr>
    </w:p>
    <w:p w14:paraId="5F344D89" w14:textId="77777777" w:rsidR="00703A0C" w:rsidRPr="00CC5641" w:rsidRDefault="00703A0C" w:rsidP="00703A0C">
      <w:pPr>
        <w:rPr>
          <w:b/>
          <w:szCs w:val="22"/>
        </w:rPr>
      </w:pPr>
      <w:r>
        <w:rPr>
          <w:b/>
          <w:szCs w:val="22"/>
        </w:rPr>
        <w:t>Resolution</w:t>
      </w:r>
    </w:p>
    <w:p w14:paraId="748F5762" w14:textId="77777777" w:rsidR="00703A0C" w:rsidRDefault="00703A0C" w:rsidP="00703A0C">
      <w:pPr>
        <w:rPr>
          <w:szCs w:val="22"/>
        </w:rPr>
      </w:pPr>
      <w:r>
        <w:rPr>
          <w:szCs w:val="22"/>
        </w:rPr>
        <w:t>T</w:t>
      </w:r>
      <w:r w:rsidRPr="00081425">
        <w:rPr>
          <w:szCs w:val="22"/>
        </w:rPr>
        <w:t xml:space="preserve">hat </w:t>
      </w:r>
      <w:r w:rsidRPr="00081425">
        <w:rPr>
          <w:szCs w:val="22"/>
        </w:rPr>
        <w:t>the Municipal Association of Victoria investigates opportunities, best practice strategies and potential risks of using social media by Victorian councils or individual Councillors.</w:t>
      </w:r>
    </w:p>
    <w:p w14:paraId="3A1849E8" w14:textId="77777777" w:rsidR="00703A0C" w:rsidRDefault="00703A0C" w:rsidP="00703A0C">
      <w:pPr>
        <w:rPr>
          <w:rFonts w:cs="Arial"/>
          <w:b/>
          <w:szCs w:val="22"/>
        </w:rPr>
      </w:pPr>
    </w:p>
    <w:p w14:paraId="50D81422" w14:textId="77777777" w:rsidR="00703A0C" w:rsidRDefault="00703A0C" w:rsidP="00703A0C">
      <w:pPr>
        <w:pStyle w:val="Heading1"/>
      </w:pPr>
      <w:r w:rsidRPr="004D6DA9">
        <w:t xml:space="preserve">Retail &amp; Consumer Fuel Measurement &amp; Pricing Anomaly </w:t>
      </w:r>
    </w:p>
    <w:p w14:paraId="0C8947CD" w14:textId="77777777" w:rsidR="00703A0C" w:rsidRDefault="00703A0C" w:rsidP="00703A0C">
      <w:pPr>
        <w:rPr>
          <w:rFonts w:cs="Arial"/>
          <w:b/>
          <w:bCs/>
          <w:szCs w:val="22"/>
        </w:rPr>
      </w:pPr>
    </w:p>
    <w:p w14:paraId="09944916" w14:textId="77777777" w:rsidR="00703A0C" w:rsidRDefault="00703A0C" w:rsidP="00703A0C">
      <w:pPr>
        <w:rPr>
          <w:rFonts w:cs="Arial"/>
          <w:b/>
          <w:szCs w:val="22"/>
        </w:rPr>
      </w:pPr>
      <w:r>
        <w:rPr>
          <w:rFonts w:cs="Arial"/>
          <w:b/>
          <w:bCs/>
          <w:szCs w:val="22"/>
        </w:rPr>
        <w:t>Resolution</w:t>
      </w:r>
    </w:p>
    <w:p w14:paraId="18C47AA8" w14:textId="77777777" w:rsidR="00703A0C" w:rsidRPr="004D6DA9" w:rsidRDefault="00703A0C" w:rsidP="00703A0C">
      <w:pPr>
        <w:rPr>
          <w:rFonts w:cs="Arial"/>
          <w:szCs w:val="22"/>
        </w:rPr>
      </w:pPr>
      <w:r>
        <w:rPr>
          <w:rFonts w:cs="Arial"/>
          <w:szCs w:val="22"/>
        </w:rPr>
        <w:t>T</w:t>
      </w:r>
      <w:r w:rsidRPr="004D6DA9">
        <w:rPr>
          <w:rFonts w:cs="Arial"/>
          <w:szCs w:val="22"/>
        </w:rPr>
        <w:t xml:space="preserve">hat </w:t>
      </w:r>
      <w:r w:rsidRPr="004D6DA9">
        <w:rPr>
          <w:rFonts w:cs="Arial"/>
          <w:szCs w:val="22"/>
        </w:rPr>
        <w:t>the MAV requests that the Commonwealth Government introduce mandatory temperature correction compensators for all petrol and diesel fuel retail outlets to ensure that retailers and consumers are not disadvantaged by the distribution of high temperature petroleum products.</w:t>
      </w:r>
    </w:p>
    <w:p w14:paraId="44A23235" w14:textId="77777777" w:rsidR="00703A0C" w:rsidRDefault="00703A0C" w:rsidP="00703A0C">
      <w:pPr>
        <w:rPr>
          <w:rFonts w:cs="Arial"/>
          <w:b/>
          <w:szCs w:val="22"/>
        </w:rPr>
      </w:pPr>
    </w:p>
    <w:p w14:paraId="1D6CF76B" w14:textId="77777777" w:rsidR="00703A0C" w:rsidRDefault="00703A0C" w:rsidP="00703A0C">
      <w:pPr>
        <w:pStyle w:val="Heading1"/>
      </w:pPr>
      <w:r w:rsidRPr="004D6DA9">
        <w:t xml:space="preserve">Advocacy regarding funding for the University of the Third Age (u3a) </w:t>
      </w:r>
    </w:p>
    <w:p w14:paraId="785C8761" w14:textId="77777777" w:rsidR="00703A0C" w:rsidRDefault="00703A0C" w:rsidP="00703A0C">
      <w:pPr>
        <w:rPr>
          <w:rFonts w:cs="Arial"/>
          <w:b/>
          <w:szCs w:val="22"/>
        </w:rPr>
      </w:pPr>
    </w:p>
    <w:p w14:paraId="10C28755" w14:textId="77777777" w:rsidR="00703A0C" w:rsidRDefault="00703A0C" w:rsidP="00703A0C">
      <w:pPr>
        <w:rPr>
          <w:rFonts w:cs="Arial"/>
          <w:b/>
          <w:szCs w:val="22"/>
        </w:rPr>
      </w:pPr>
      <w:r>
        <w:rPr>
          <w:rFonts w:cs="Arial"/>
          <w:b/>
          <w:szCs w:val="22"/>
        </w:rPr>
        <w:t>Resolution</w:t>
      </w:r>
    </w:p>
    <w:p w14:paraId="11CE7B5C" w14:textId="77777777" w:rsidR="00703A0C" w:rsidRPr="004D6DA9" w:rsidRDefault="00703A0C" w:rsidP="00703A0C">
      <w:pPr>
        <w:rPr>
          <w:rFonts w:cs="Arial"/>
          <w:szCs w:val="22"/>
        </w:rPr>
      </w:pPr>
      <w:r>
        <w:rPr>
          <w:rFonts w:cs="Arial"/>
          <w:szCs w:val="22"/>
        </w:rPr>
        <w:t xml:space="preserve">That </w:t>
      </w:r>
      <w:r w:rsidRPr="004D6DA9">
        <w:rPr>
          <w:rFonts w:cs="Arial"/>
          <w:szCs w:val="22"/>
        </w:rPr>
        <w:t>The MAV advocate to both the State and Federal Governments regarding the provision of operational and infrastructure funding for the University of the Third Age (U3A).</w:t>
      </w:r>
    </w:p>
    <w:p w14:paraId="395F23BB" w14:textId="77777777" w:rsidR="00703A0C" w:rsidRPr="00FE4A26" w:rsidRDefault="00703A0C" w:rsidP="00703A0C"/>
    <w:sectPr w:rsidR="00703A0C" w:rsidRPr="00FE4A26" w:rsidSect="00D57C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Md BT">
    <w:altName w:val="Segoe UI Semibold"/>
    <w:panose1 w:val="020B0802020204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665"/>
    <w:multiLevelType w:val="hybridMultilevel"/>
    <w:tmpl w:val="E6303ED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2D85097"/>
    <w:multiLevelType w:val="hybridMultilevel"/>
    <w:tmpl w:val="EC425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2D72FE"/>
    <w:multiLevelType w:val="hybridMultilevel"/>
    <w:tmpl w:val="B288B2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0ED751E"/>
    <w:multiLevelType w:val="hybridMultilevel"/>
    <w:tmpl w:val="E970FE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1DD7DF0"/>
    <w:multiLevelType w:val="hybridMultilevel"/>
    <w:tmpl w:val="4D365F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31F4A92"/>
    <w:multiLevelType w:val="hybridMultilevel"/>
    <w:tmpl w:val="3320D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C301854"/>
    <w:multiLevelType w:val="hybridMultilevel"/>
    <w:tmpl w:val="57D871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EDB7863"/>
    <w:multiLevelType w:val="hybridMultilevel"/>
    <w:tmpl w:val="5DE6A4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1B85756"/>
    <w:multiLevelType w:val="hybridMultilevel"/>
    <w:tmpl w:val="C2E091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2D46A6D"/>
    <w:multiLevelType w:val="hybridMultilevel"/>
    <w:tmpl w:val="C8C4B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300715D"/>
    <w:multiLevelType w:val="hybridMultilevel"/>
    <w:tmpl w:val="2F9260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49B7890"/>
    <w:multiLevelType w:val="hybridMultilevel"/>
    <w:tmpl w:val="2E0859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A123155"/>
    <w:multiLevelType w:val="hybridMultilevel"/>
    <w:tmpl w:val="E39A455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469522D"/>
    <w:multiLevelType w:val="hybridMultilevel"/>
    <w:tmpl w:val="D6FE8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DC908CC"/>
    <w:multiLevelType w:val="hybridMultilevel"/>
    <w:tmpl w:val="D00AB0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20158C1"/>
    <w:multiLevelType w:val="hybridMultilevel"/>
    <w:tmpl w:val="66FC2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3456FC6"/>
    <w:multiLevelType w:val="hybridMultilevel"/>
    <w:tmpl w:val="33025D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3E200F2"/>
    <w:multiLevelType w:val="hybridMultilevel"/>
    <w:tmpl w:val="6F929C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D166FDB"/>
    <w:multiLevelType w:val="hybridMultilevel"/>
    <w:tmpl w:val="E3B08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E744C58"/>
    <w:multiLevelType w:val="hybridMultilevel"/>
    <w:tmpl w:val="6EFAF2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FA51678"/>
    <w:multiLevelType w:val="hybridMultilevel"/>
    <w:tmpl w:val="F424D19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010688E"/>
    <w:multiLevelType w:val="hybridMultilevel"/>
    <w:tmpl w:val="C344C3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nsid w:val="722D73CF"/>
    <w:multiLevelType w:val="hybridMultilevel"/>
    <w:tmpl w:val="32320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3A72D6D"/>
    <w:multiLevelType w:val="hybridMultilevel"/>
    <w:tmpl w:val="E96A1564"/>
    <w:lvl w:ilvl="0" w:tplc="0C09001B">
      <w:start w:val="1"/>
      <w:numFmt w:val="lowerRoman"/>
      <w:lvlText w:val="%1."/>
      <w:lvlJc w:val="righ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4">
    <w:nsid w:val="7AAA24C3"/>
    <w:multiLevelType w:val="hybridMultilevel"/>
    <w:tmpl w:val="61BCC54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E28065B"/>
    <w:multiLevelType w:val="hybridMultilevel"/>
    <w:tmpl w:val="FE0A6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E280D9B"/>
    <w:multiLevelType w:val="hybridMultilevel"/>
    <w:tmpl w:val="2C5AE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0"/>
  </w:num>
  <w:num w:numId="4">
    <w:abstractNumId w:val="26"/>
  </w:num>
  <w:num w:numId="5">
    <w:abstractNumId w:val="13"/>
  </w:num>
  <w:num w:numId="6">
    <w:abstractNumId w:val="25"/>
  </w:num>
  <w:num w:numId="7">
    <w:abstractNumId w:val="6"/>
  </w:num>
  <w:num w:numId="8">
    <w:abstractNumId w:val="9"/>
  </w:num>
  <w:num w:numId="9">
    <w:abstractNumId w:val="18"/>
  </w:num>
  <w:num w:numId="10">
    <w:abstractNumId w:val="5"/>
  </w:num>
  <w:num w:numId="11">
    <w:abstractNumId w:val="1"/>
  </w:num>
  <w:num w:numId="12">
    <w:abstractNumId w:val="22"/>
  </w:num>
  <w:num w:numId="13">
    <w:abstractNumId w:val="12"/>
  </w:num>
  <w:num w:numId="14">
    <w:abstractNumId w:val="23"/>
  </w:num>
  <w:num w:numId="15">
    <w:abstractNumId w:val="15"/>
  </w:num>
  <w:num w:numId="16">
    <w:abstractNumId w:val="16"/>
  </w:num>
  <w:num w:numId="17">
    <w:abstractNumId w:val="17"/>
  </w:num>
  <w:num w:numId="18">
    <w:abstractNumId w:val="19"/>
  </w:num>
  <w:num w:numId="19">
    <w:abstractNumId w:val="10"/>
  </w:num>
  <w:num w:numId="20">
    <w:abstractNumId w:val="11"/>
  </w:num>
  <w:num w:numId="21">
    <w:abstractNumId w:val="7"/>
  </w:num>
  <w:num w:numId="22">
    <w:abstractNumId w:val="8"/>
  </w:num>
  <w:num w:numId="23">
    <w:abstractNumId w:val="3"/>
  </w:num>
  <w:num w:numId="24">
    <w:abstractNumId w:val="24"/>
  </w:num>
  <w:num w:numId="25">
    <w:abstractNumId w:val="14"/>
  </w:num>
  <w:num w:numId="26">
    <w:abstractNumId w:val="20"/>
  </w:num>
  <w:num w:numId="27">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A26"/>
    <w:rsid w:val="000116BC"/>
    <w:rsid w:val="00020E73"/>
    <w:rsid w:val="00021FCA"/>
    <w:rsid w:val="00022E08"/>
    <w:rsid w:val="00026D9B"/>
    <w:rsid w:val="00035F75"/>
    <w:rsid w:val="00043207"/>
    <w:rsid w:val="000440EB"/>
    <w:rsid w:val="000619CD"/>
    <w:rsid w:val="00075204"/>
    <w:rsid w:val="000943AA"/>
    <w:rsid w:val="00094972"/>
    <w:rsid w:val="0009519D"/>
    <w:rsid w:val="0009651E"/>
    <w:rsid w:val="000A0498"/>
    <w:rsid w:val="000A7A5B"/>
    <w:rsid w:val="000B023D"/>
    <w:rsid w:val="000B056E"/>
    <w:rsid w:val="000B14EC"/>
    <w:rsid w:val="000B1BA7"/>
    <w:rsid w:val="000C44DC"/>
    <w:rsid w:val="000C4C58"/>
    <w:rsid w:val="000D026A"/>
    <w:rsid w:val="000D525B"/>
    <w:rsid w:val="000D6E2F"/>
    <w:rsid w:val="000E416A"/>
    <w:rsid w:val="000F7889"/>
    <w:rsid w:val="00131684"/>
    <w:rsid w:val="001352D8"/>
    <w:rsid w:val="001437AA"/>
    <w:rsid w:val="00171940"/>
    <w:rsid w:val="00184D81"/>
    <w:rsid w:val="00190B8D"/>
    <w:rsid w:val="0019541B"/>
    <w:rsid w:val="001B7752"/>
    <w:rsid w:val="001C4F4C"/>
    <w:rsid w:val="001D218A"/>
    <w:rsid w:val="001D274E"/>
    <w:rsid w:val="00217957"/>
    <w:rsid w:val="002202E5"/>
    <w:rsid w:val="00220933"/>
    <w:rsid w:val="00221A9C"/>
    <w:rsid w:val="00222BE9"/>
    <w:rsid w:val="00225971"/>
    <w:rsid w:val="0022677C"/>
    <w:rsid w:val="00236C48"/>
    <w:rsid w:val="00242715"/>
    <w:rsid w:val="00244023"/>
    <w:rsid w:val="0025550F"/>
    <w:rsid w:val="00257DCA"/>
    <w:rsid w:val="00261F46"/>
    <w:rsid w:val="00264998"/>
    <w:rsid w:val="002710EE"/>
    <w:rsid w:val="002760D9"/>
    <w:rsid w:val="00277DF9"/>
    <w:rsid w:val="0029433A"/>
    <w:rsid w:val="00295154"/>
    <w:rsid w:val="002B05F4"/>
    <w:rsid w:val="002B35AA"/>
    <w:rsid w:val="002B6F79"/>
    <w:rsid w:val="002C3A14"/>
    <w:rsid w:val="002E51B2"/>
    <w:rsid w:val="002F2477"/>
    <w:rsid w:val="002F68B5"/>
    <w:rsid w:val="003045BE"/>
    <w:rsid w:val="00310BCF"/>
    <w:rsid w:val="0032384E"/>
    <w:rsid w:val="003339E6"/>
    <w:rsid w:val="00342B05"/>
    <w:rsid w:val="00342C4C"/>
    <w:rsid w:val="003436AB"/>
    <w:rsid w:val="00351771"/>
    <w:rsid w:val="0037457C"/>
    <w:rsid w:val="00380104"/>
    <w:rsid w:val="00380CA3"/>
    <w:rsid w:val="00383332"/>
    <w:rsid w:val="0039002E"/>
    <w:rsid w:val="00395EA1"/>
    <w:rsid w:val="00396281"/>
    <w:rsid w:val="00396B4F"/>
    <w:rsid w:val="00397409"/>
    <w:rsid w:val="003A2021"/>
    <w:rsid w:val="003A368B"/>
    <w:rsid w:val="003C04AC"/>
    <w:rsid w:val="003C5D80"/>
    <w:rsid w:val="003D56C9"/>
    <w:rsid w:val="003E3E31"/>
    <w:rsid w:val="003F4E22"/>
    <w:rsid w:val="00415FD3"/>
    <w:rsid w:val="00433681"/>
    <w:rsid w:val="00437BEE"/>
    <w:rsid w:val="00442889"/>
    <w:rsid w:val="00445F25"/>
    <w:rsid w:val="004557C5"/>
    <w:rsid w:val="00460F90"/>
    <w:rsid w:val="00470CCC"/>
    <w:rsid w:val="004764F9"/>
    <w:rsid w:val="00493412"/>
    <w:rsid w:val="00497570"/>
    <w:rsid w:val="004B4088"/>
    <w:rsid w:val="004B47FA"/>
    <w:rsid w:val="004C1C87"/>
    <w:rsid w:val="004D1490"/>
    <w:rsid w:val="004E2CDB"/>
    <w:rsid w:val="004F783D"/>
    <w:rsid w:val="0050604A"/>
    <w:rsid w:val="00511128"/>
    <w:rsid w:val="0052019A"/>
    <w:rsid w:val="00523EFA"/>
    <w:rsid w:val="00527A79"/>
    <w:rsid w:val="00541E76"/>
    <w:rsid w:val="0055033D"/>
    <w:rsid w:val="00561928"/>
    <w:rsid w:val="00572C8B"/>
    <w:rsid w:val="0057333E"/>
    <w:rsid w:val="005A287C"/>
    <w:rsid w:val="005B68C7"/>
    <w:rsid w:val="005C4799"/>
    <w:rsid w:val="00611C24"/>
    <w:rsid w:val="00612FB0"/>
    <w:rsid w:val="00624C31"/>
    <w:rsid w:val="00632531"/>
    <w:rsid w:val="00633853"/>
    <w:rsid w:val="00635066"/>
    <w:rsid w:val="00640033"/>
    <w:rsid w:val="006423D8"/>
    <w:rsid w:val="006442F4"/>
    <w:rsid w:val="006451D4"/>
    <w:rsid w:val="00650904"/>
    <w:rsid w:val="0066064E"/>
    <w:rsid w:val="006659C4"/>
    <w:rsid w:val="00670E00"/>
    <w:rsid w:val="00675941"/>
    <w:rsid w:val="00675C22"/>
    <w:rsid w:val="00684D44"/>
    <w:rsid w:val="006859D9"/>
    <w:rsid w:val="00685F14"/>
    <w:rsid w:val="00687BCF"/>
    <w:rsid w:val="006A1E01"/>
    <w:rsid w:val="006A1F82"/>
    <w:rsid w:val="006A7813"/>
    <w:rsid w:val="006B65B9"/>
    <w:rsid w:val="006B7EB4"/>
    <w:rsid w:val="006D225D"/>
    <w:rsid w:val="006D7E10"/>
    <w:rsid w:val="006F2931"/>
    <w:rsid w:val="00700833"/>
    <w:rsid w:val="007009C4"/>
    <w:rsid w:val="00703A0C"/>
    <w:rsid w:val="007124A2"/>
    <w:rsid w:val="00714CB3"/>
    <w:rsid w:val="00716D62"/>
    <w:rsid w:val="00723F00"/>
    <w:rsid w:val="0074074F"/>
    <w:rsid w:val="007471FC"/>
    <w:rsid w:val="00760B98"/>
    <w:rsid w:val="007655C6"/>
    <w:rsid w:val="0079299A"/>
    <w:rsid w:val="00794002"/>
    <w:rsid w:val="00794C55"/>
    <w:rsid w:val="007A2D40"/>
    <w:rsid w:val="007A628F"/>
    <w:rsid w:val="007C75BA"/>
    <w:rsid w:val="007D16FC"/>
    <w:rsid w:val="007E3EB3"/>
    <w:rsid w:val="007F0813"/>
    <w:rsid w:val="007F7BC8"/>
    <w:rsid w:val="00807A21"/>
    <w:rsid w:val="00826A3D"/>
    <w:rsid w:val="00830FA1"/>
    <w:rsid w:val="00831A2F"/>
    <w:rsid w:val="00837103"/>
    <w:rsid w:val="00846F9B"/>
    <w:rsid w:val="008520BF"/>
    <w:rsid w:val="008522B1"/>
    <w:rsid w:val="00860ED9"/>
    <w:rsid w:val="00872D8E"/>
    <w:rsid w:val="008951FC"/>
    <w:rsid w:val="008956B6"/>
    <w:rsid w:val="00897996"/>
    <w:rsid w:val="008A6868"/>
    <w:rsid w:val="008B3A10"/>
    <w:rsid w:val="008C12F4"/>
    <w:rsid w:val="008D3AB4"/>
    <w:rsid w:val="008D5D10"/>
    <w:rsid w:val="008E19B8"/>
    <w:rsid w:val="008E1F17"/>
    <w:rsid w:val="008E232A"/>
    <w:rsid w:val="008F3D77"/>
    <w:rsid w:val="008F3EED"/>
    <w:rsid w:val="009132A0"/>
    <w:rsid w:val="009214A9"/>
    <w:rsid w:val="00921848"/>
    <w:rsid w:val="009228C7"/>
    <w:rsid w:val="00925147"/>
    <w:rsid w:val="00925B5C"/>
    <w:rsid w:val="009313F8"/>
    <w:rsid w:val="00942DC6"/>
    <w:rsid w:val="00944377"/>
    <w:rsid w:val="00954828"/>
    <w:rsid w:val="00955921"/>
    <w:rsid w:val="00963AD2"/>
    <w:rsid w:val="0097356F"/>
    <w:rsid w:val="00980EC4"/>
    <w:rsid w:val="00991022"/>
    <w:rsid w:val="00991051"/>
    <w:rsid w:val="00991DD3"/>
    <w:rsid w:val="0099219A"/>
    <w:rsid w:val="009B3108"/>
    <w:rsid w:val="009C111B"/>
    <w:rsid w:val="009C7FB8"/>
    <w:rsid w:val="009D1A78"/>
    <w:rsid w:val="009D48B4"/>
    <w:rsid w:val="009E30E8"/>
    <w:rsid w:val="009E5960"/>
    <w:rsid w:val="00A01172"/>
    <w:rsid w:val="00A04031"/>
    <w:rsid w:val="00A04DB2"/>
    <w:rsid w:val="00A1236F"/>
    <w:rsid w:val="00A12B73"/>
    <w:rsid w:val="00A12C31"/>
    <w:rsid w:val="00A15302"/>
    <w:rsid w:val="00A15F46"/>
    <w:rsid w:val="00A213C6"/>
    <w:rsid w:val="00A23CE5"/>
    <w:rsid w:val="00A24E3B"/>
    <w:rsid w:val="00A2575C"/>
    <w:rsid w:val="00A2690A"/>
    <w:rsid w:val="00A27992"/>
    <w:rsid w:val="00A3650D"/>
    <w:rsid w:val="00A51720"/>
    <w:rsid w:val="00A61C74"/>
    <w:rsid w:val="00A646AA"/>
    <w:rsid w:val="00A65535"/>
    <w:rsid w:val="00A73310"/>
    <w:rsid w:val="00A76BCC"/>
    <w:rsid w:val="00A8184D"/>
    <w:rsid w:val="00A8196B"/>
    <w:rsid w:val="00A84ACD"/>
    <w:rsid w:val="00A94A53"/>
    <w:rsid w:val="00A95654"/>
    <w:rsid w:val="00A974C7"/>
    <w:rsid w:val="00AA1832"/>
    <w:rsid w:val="00AA3F65"/>
    <w:rsid w:val="00AA4F29"/>
    <w:rsid w:val="00AB1249"/>
    <w:rsid w:val="00AB52EE"/>
    <w:rsid w:val="00AC087E"/>
    <w:rsid w:val="00AC695D"/>
    <w:rsid w:val="00AD3922"/>
    <w:rsid w:val="00AD4E69"/>
    <w:rsid w:val="00AD6206"/>
    <w:rsid w:val="00AE2FD2"/>
    <w:rsid w:val="00AE7212"/>
    <w:rsid w:val="00AF2A31"/>
    <w:rsid w:val="00B03A8F"/>
    <w:rsid w:val="00B04B33"/>
    <w:rsid w:val="00B06AEE"/>
    <w:rsid w:val="00B22A87"/>
    <w:rsid w:val="00B30E75"/>
    <w:rsid w:val="00B35879"/>
    <w:rsid w:val="00B50D1E"/>
    <w:rsid w:val="00B53FE3"/>
    <w:rsid w:val="00B57FE8"/>
    <w:rsid w:val="00B61EBD"/>
    <w:rsid w:val="00B65028"/>
    <w:rsid w:val="00B81664"/>
    <w:rsid w:val="00B83B23"/>
    <w:rsid w:val="00BB1A83"/>
    <w:rsid w:val="00BB1B06"/>
    <w:rsid w:val="00BC18C0"/>
    <w:rsid w:val="00BC2D5C"/>
    <w:rsid w:val="00BD632B"/>
    <w:rsid w:val="00BE524A"/>
    <w:rsid w:val="00C0486B"/>
    <w:rsid w:val="00C1174B"/>
    <w:rsid w:val="00C14725"/>
    <w:rsid w:val="00C25ECD"/>
    <w:rsid w:val="00C418D0"/>
    <w:rsid w:val="00C420B8"/>
    <w:rsid w:val="00C4508F"/>
    <w:rsid w:val="00C46ACF"/>
    <w:rsid w:val="00C5726D"/>
    <w:rsid w:val="00C65E4A"/>
    <w:rsid w:val="00C72B08"/>
    <w:rsid w:val="00C74913"/>
    <w:rsid w:val="00C77CFD"/>
    <w:rsid w:val="00C82CC8"/>
    <w:rsid w:val="00C834D6"/>
    <w:rsid w:val="00C91AFF"/>
    <w:rsid w:val="00C95655"/>
    <w:rsid w:val="00C964B0"/>
    <w:rsid w:val="00C96889"/>
    <w:rsid w:val="00CA0876"/>
    <w:rsid w:val="00CC05E8"/>
    <w:rsid w:val="00CF7336"/>
    <w:rsid w:val="00D05F92"/>
    <w:rsid w:val="00D1192D"/>
    <w:rsid w:val="00D27089"/>
    <w:rsid w:val="00D36E7C"/>
    <w:rsid w:val="00D4453B"/>
    <w:rsid w:val="00D52ED7"/>
    <w:rsid w:val="00D55B4C"/>
    <w:rsid w:val="00D57C7A"/>
    <w:rsid w:val="00D65814"/>
    <w:rsid w:val="00D71C05"/>
    <w:rsid w:val="00D74E99"/>
    <w:rsid w:val="00D770F0"/>
    <w:rsid w:val="00D82F11"/>
    <w:rsid w:val="00DA0CE7"/>
    <w:rsid w:val="00DA4AB2"/>
    <w:rsid w:val="00DB201E"/>
    <w:rsid w:val="00DB53A4"/>
    <w:rsid w:val="00DC0EAB"/>
    <w:rsid w:val="00DC0FF6"/>
    <w:rsid w:val="00DC6233"/>
    <w:rsid w:val="00DC78A7"/>
    <w:rsid w:val="00DD19E1"/>
    <w:rsid w:val="00DD4866"/>
    <w:rsid w:val="00DE7CD9"/>
    <w:rsid w:val="00DF417A"/>
    <w:rsid w:val="00DF53B3"/>
    <w:rsid w:val="00E007B7"/>
    <w:rsid w:val="00E03B06"/>
    <w:rsid w:val="00E0583C"/>
    <w:rsid w:val="00E22840"/>
    <w:rsid w:val="00E22B40"/>
    <w:rsid w:val="00E2651D"/>
    <w:rsid w:val="00E303C5"/>
    <w:rsid w:val="00E351FE"/>
    <w:rsid w:val="00E44420"/>
    <w:rsid w:val="00E465CE"/>
    <w:rsid w:val="00E47E36"/>
    <w:rsid w:val="00E55CB6"/>
    <w:rsid w:val="00E70B95"/>
    <w:rsid w:val="00E71990"/>
    <w:rsid w:val="00E7474F"/>
    <w:rsid w:val="00E92261"/>
    <w:rsid w:val="00E959F0"/>
    <w:rsid w:val="00EB497C"/>
    <w:rsid w:val="00ED4E54"/>
    <w:rsid w:val="00EE7ADC"/>
    <w:rsid w:val="00F010D9"/>
    <w:rsid w:val="00F05316"/>
    <w:rsid w:val="00F06B62"/>
    <w:rsid w:val="00F1138F"/>
    <w:rsid w:val="00F13997"/>
    <w:rsid w:val="00F144A3"/>
    <w:rsid w:val="00F21818"/>
    <w:rsid w:val="00F32EB5"/>
    <w:rsid w:val="00F34BF0"/>
    <w:rsid w:val="00F373E2"/>
    <w:rsid w:val="00F44070"/>
    <w:rsid w:val="00F562F2"/>
    <w:rsid w:val="00F6491A"/>
    <w:rsid w:val="00F6509A"/>
    <w:rsid w:val="00F67E6B"/>
    <w:rsid w:val="00F81658"/>
    <w:rsid w:val="00F86AD7"/>
    <w:rsid w:val="00F971C5"/>
    <w:rsid w:val="00FA4885"/>
    <w:rsid w:val="00FB6F68"/>
    <w:rsid w:val="00FB77E1"/>
    <w:rsid w:val="00FC1233"/>
    <w:rsid w:val="00FC4C8A"/>
    <w:rsid w:val="00FD29C3"/>
    <w:rsid w:val="00FD2E67"/>
    <w:rsid w:val="00FD4222"/>
    <w:rsid w:val="00FD54D5"/>
    <w:rsid w:val="00FE2C26"/>
    <w:rsid w:val="00FE4A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4F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99A"/>
    <w:pPr>
      <w:overflowPunct w:val="0"/>
      <w:autoSpaceDE w:val="0"/>
      <w:autoSpaceDN w:val="0"/>
      <w:adjustRightInd w:val="0"/>
      <w:spacing w:after="0" w:line="240" w:lineRule="auto"/>
      <w:textAlignment w:val="baseline"/>
    </w:pPr>
    <w:rPr>
      <w:rFonts w:cs="Times New Roman"/>
      <w:szCs w:val="20"/>
    </w:rPr>
  </w:style>
  <w:style w:type="paragraph" w:styleId="Heading1">
    <w:name w:val="heading 1"/>
    <w:basedOn w:val="Normal"/>
    <w:next w:val="Normal"/>
    <w:link w:val="Heading1Char"/>
    <w:qFormat/>
    <w:rsid w:val="00703A0C"/>
    <w:pPr>
      <w:keepNext/>
      <w:pBdr>
        <w:bottom w:val="single" w:sz="4" w:space="1" w:color="auto"/>
      </w:pBdr>
      <w:outlineLvl w:val="0"/>
    </w:pPr>
    <w:rPr>
      <w:rFonts w:ascii="Arial" w:hAnsi="Arial"/>
      <w:b/>
      <w:bCs/>
      <w:sz w:val="28"/>
    </w:rPr>
  </w:style>
  <w:style w:type="paragraph" w:styleId="Heading2">
    <w:name w:val="heading 2"/>
    <w:basedOn w:val="Normal"/>
    <w:next w:val="Normal"/>
    <w:link w:val="Heading2Char"/>
    <w:qFormat/>
    <w:rsid w:val="00633853"/>
    <w:pPr>
      <w:keepNext/>
      <w:outlineLvl w:val="1"/>
    </w:pPr>
    <w:rPr>
      <w:rFonts w:ascii="Futura Md BT" w:hAnsi="Futura Md BT"/>
      <w:sz w:val="28"/>
    </w:rPr>
  </w:style>
  <w:style w:type="paragraph" w:styleId="Heading3">
    <w:name w:val="heading 3"/>
    <w:basedOn w:val="Normal"/>
    <w:next w:val="Normal"/>
    <w:link w:val="Heading3Char"/>
    <w:qFormat/>
    <w:rsid w:val="00633853"/>
    <w:pPr>
      <w:keepNext/>
      <w:outlineLvl w:val="2"/>
    </w:pPr>
    <w:rPr>
      <w:rFonts w:ascii="Futura Md BT" w:hAnsi="Futura Md BT"/>
      <w:i/>
      <w:sz w:val="24"/>
    </w:rPr>
  </w:style>
  <w:style w:type="paragraph" w:styleId="Heading5">
    <w:name w:val="heading 5"/>
    <w:basedOn w:val="Normal"/>
    <w:next w:val="Normal"/>
    <w:link w:val="Heading5Char"/>
    <w:qFormat/>
    <w:rsid w:val="00633853"/>
    <w:pPr>
      <w:keepNext/>
      <w:tabs>
        <w:tab w:val="left" w:pos="1080"/>
      </w:tabs>
      <w:ind w:left="360"/>
      <w:outlineLvl w:val="4"/>
    </w:pPr>
    <w:rPr>
      <w:rFonts w:cs="Arial"/>
      <w:b/>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3A0C"/>
    <w:rPr>
      <w:rFonts w:ascii="Arial" w:hAnsi="Arial" w:cs="Times New Roman"/>
      <w:b/>
      <w:bCs/>
      <w:sz w:val="28"/>
      <w:szCs w:val="20"/>
    </w:rPr>
  </w:style>
  <w:style w:type="character" w:customStyle="1" w:styleId="Heading2Char">
    <w:name w:val="Heading 2 Char"/>
    <w:basedOn w:val="DefaultParagraphFont"/>
    <w:link w:val="Heading2"/>
    <w:rsid w:val="00633853"/>
    <w:rPr>
      <w:rFonts w:ascii="Futura Md BT" w:eastAsia="Times New Roman" w:hAnsi="Futura Md BT" w:cs="Times New Roman"/>
      <w:sz w:val="28"/>
      <w:szCs w:val="20"/>
    </w:rPr>
  </w:style>
  <w:style w:type="character" w:customStyle="1" w:styleId="Heading3Char">
    <w:name w:val="Heading 3 Char"/>
    <w:basedOn w:val="DefaultParagraphFont"/>
    <w:link w:val="Heading3"/>
    <w:rsid w:val="00633853"/>
    <w:rPr>
      <w:rFonts w:ascii="Futura Md BT" w:eastAsia="Times New Roman" w:hAnsi="Futura Md BT" w:cs="Times New Roman"/>
      <w:i/>
      <w:sz w:val="24"/>
      <w:szCs w:val="20"/>
    </w:rPr>
  </w:style>
  <w:style w:type="character" w:customStyle="1" w:styleId="Heading5Char">
    <w:name w:val="Heading 5 Char"/>
    <w:basedOn w:val="DefaultParagraphFont"/>
    <w:link w:val="Heading5"/>
    <w:rsid w:val="00633853"/>
    <w:rPr>
      <w:rFonts w:eastAsia="Times New Roman" w:cs="Arial"/>
      <w:b/>
      <w:i/>
      <w:iCs/>
      <w:szCs w:val="24"/>
    </w:rPr>
  </w:style>
  <w:style w:type="paragraph" w:styleId="BalloonText">
    <w:name w:val="Balloon Text"/>
    <w:basedOn w:val="Normal"/>
    <w:link w:val="BalloonTextChar"/>
    <w:uiPriority w:val="99"/>
    <w:semiHidden/>
    <w:unhideWhenUsed/>
    <w:rsid w:val="00703A0C"/>
    <w:rPr>
      <w:rFonts w:ascii="Tahoma" w:hAnsi="Tahoma" w:cs="Tahoma"/>
      <w:sz w:val="16"/>
      <w:szCs w:val="16"/>
    </w:rPr>
  </w:style>
  <w:style w:type="character" w:customStyle="1" w:styleId="BalloonTextChar">
    <w:name w:val="Balloon Text Char"/>
    <w:basedOn w:val="DefaultParagraphFont"/>
    <w:link w:val="BalloonText"/>
    <w:uiPriority w:val="99"/>
    <w:semiHidden/>
    <w:rsid w:val="00703A0C"/>
    <w:rPr>
      <w:rFonts w:ascii="Tahoma" w:hAnsi="Tahoma" w:cs="Tahoma"/>
      <w:sz w:val="16"/>
      <w:szCs w:val="16"/>
    </w:rPr>
  </w:style>
  <w:style w:type="paragraph" w:styleId="Header">
    <w:name w:val="header"/>
    <w:basedOn w:val="Normal"/>
    <w:link w:val="HeaderChar"/>
    <w:uiPriority w:val="99"/>
    <w:unhideWhenUsed/>
    <w:rsid w:val="00703A0C"/>
    <w:pPr>
      <w:tabs>
        <w:tab w:val="center" w:pos="4513"/>
        <w:tab w:val="right" w:pos="9026"/>
      </w:tabs>
    </w:pPr>
  </w:style>
  <w:style w:type="character" w:customStyle="1" w:styleId="HeaderChar">
    <w:name w:val="Header Char"/>
    <w:basedOn w:val="DefaultParagraphFont"/>
    <w:link w:val="Header"/>
    <w:uiPriority w:val="99"/>
    <w:rsid w:val="00703A0C"/>
    <w:rPr>
      <w:rFonts w:cs="Times New Roman"/>
      <w:szCs w:val="20"/>
    </w:rPr>
  </w:style>
  <w:style w:type="paragraph" w:styleId="Footer">
    <w:name w:val="footer"/>
    <w:basedOn w:val="Normal"/>
    <w:link w:val="FooterChar"/>
    <w:uiPriority w:val="99"/>
    <w:unhideWhenUsed/>
    <w:rsid w:val="00703A0C"/>
    <w:pPr>
      <w:tabs>
        <w:tab w:val="center" w:pos="4513"/>
        <w:tab w:val="right" w:pos="9026"/>
      </w:tabs>
    </w:pPr>
  </w:style>
  <w:style w:type="character" w:customStyle="1" w:styleId="FooterChar">
    <w:name w:val="Footer Char"/>
    <w:basedOn w:val="DefaultParagraphFont"/>
    <w:link w:val="Footer"/>
    <w:uiPriority w:val="99"/>
    <w:rsid w:val="00703A0C"/>
    <w:rPr>
      <w:rFonts w:cs="Times New Roman"/>
      <w:szCs w:val="20"/>
    </w:rPr>
  </w:style>
  <w:style w:type="paragraph" w:styleId="TOC1">
    <w:name w:val="toc 1"/>
    <w:basedOn w:val="Normal"/>
    <w:next w:val="Normal"/>
    <w:autoRedefine/>
    <w:uiPriority w:val="39"/>
    <w:unhideWhenUsed/>
    <w:rsid w:val="00703A0C"/>
    <w:pPr>
      <w:tabs>
        <w:tab w:val="right" w:leader="dot" w:pos="9016"/>
      </w:tabs>
      <w:spacing w:after="60"/>
    </w:pPr>
    <w:rPr>
      <w:noProof/>
    </w:rPr>
  </w:style>
  <w:style w:type="character" w:styleId="Hyperlink">
    <w:name w:val="Hyperlink"/>
    <w:basedOn w:val="DefaultParagraphFont"/>
    <w:uiPriority w:val="99"/>
    <w:unhideWhenUsed/>
    <w:rsid w:val="00703A0C"/>
    <w:rPr>
      <w:color w:val="0000FF" w:themeColor="hyperlink"/>
      <w:u w:val="single"/>
    </w:rPr>
  </w:style>
  <w:style w:type="paragraph" w:styleId="ListParagraph">
    <w:name w:val="List Paragraph"/>
    <w:basedOn w:val="Normal"/>
    <w:uiPriority w:val="34"/>
    <w:qFormat/>
    <w:rsid w:val="00703A0C"/>
    <w:pPr>
      <w:ind w:left="720"/>
      <w:contextualSpacing/>
    </w:pPr>
  </w:style>
  <w:style w:type="table" w:styleId="TableGrid">
    <w:name w:val="Table Grid"/>
    <w:basedOn w:val="TableNormal"/>
    <w:uiPriority w:val="59"/>
    <w:rsid w:val="0070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703A0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2-Accent1">
    <w:name w:val="Medium Shading 2 Accent 1"/>
    <w:basedOn w:val="TableNormal"/>
    <w:uiPriority w:val="64"/>
    <w:rsid w:val="00703A0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2-Accent1">
    <w:name w:val="Medium Grid 2 Accent 1"/>
    <w:basedOn w:val="TableNormal"/>
    <w:uiPriority w:val="68"/>
    <w:rsid w:val="00703A0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rsid w:val="00703A0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List-Accent1">
    <w:name w:val="Light List Accent 1"/>
    <w:basedOn w:val="TableNormal"/>
    <w:uiPriority w:val="61"/>
    <w:rsid w:val="0070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
    <w:name w:val="Body Text"/>
    <w:basedOn w:val="Normal"/>
    <w:link w:val="BodyTextChar"/>
    <w:semiHidden/>
    <w:unhideWhenUsed/>
    <w:rsid w:val="00703A0C"/>
    <w:pPr>
      <w:overflowPunct/>
      <w:spacing w:line="240" w:lineRule="atLeast"/>
      <w:textAlignment w:val="auto"/>
    </w:pPr>
    <w:rPr>
      <w:rFonts w:ascii="Times New Roman" w:hAnsi="Times New Roman"/>
      <w:color w:val="000000"/>
      <w:sz w:val="24"/>
      <w:lang w:val="en-US"/>
    </w:rPr>
  </w:style>
  <w:style w:type="character" w:customStyle="1" w:styleId="BodyTextChar">
    <w:name w:val="Body Text Char"/>
    <w:basedOn w:val="DefaultParagraphFont"/>
    <w:link w:val="BodyText"/>
    <w:semiHidden/>
    <w:rsid w:val="00703A0C"/>
    <w:rPr>
      <w:rFonts w:ascii="Times New Roman" w:hAnsi="Times New Roman" w:cs="Times New Roman"/>
      <w:color w:val="000000"/>
      <w:sz w:val="24"/>
      <w:szCs w:val="20"/>
      <w:lang w:val="en-US"/>
    </w:rPr>
  </w:style>
  <w:style w:type="paragraph" w:styleId="BodyText2">
    <w:name w:val="Body Text 2"/>
    <w:basedOn w:val="Normal"/>
    <w:link w:val="BodyText2Char"/>
    <w:uiPriority w:val="99"/>
    <w:semiHidden/>
    <w:unhideWhenUsed/>
    <w:rsid w:val="00703A0C"/>
    <w:pPr>
      <w:spacing w:after="120" w:line="480" w:lineRule="auto"/>
    </w:pPr>
  </w:style>
  <w:style w:type="character" w:customStyle="1" w:styleId="BodyText2Char">
    <w:name w:val="Body Text 2 Char"/>
    <w:basedOn w:val="DefaultParagraphFont"/>
    <w:link w:val="BodyText2"/>
    <w:uiPriority w:val="99"/>
    <w:semiHidden/>
    <w:rsid w:val="00703A0C"/>
    <w:rPr>
      <w:rFonts w:cs="Times New Roman"/>
      <w:szCs w:val="20"/>
    </w:rPr>
  </w:style>
  <w:style w:type="paragraph" w:styleId="TOC2">
    <w:name w:val="toc 2"/>
    <w:basedOn w:val="Normal"/>
    <w:next w:val="Normal"/>
    <w:autoRedefine/>
    <w:uiPriority w:val="39"/>
    <w:unhideWhenUsed/>
    <w:rsid w:val="00703A0C"/>
    <w:pPr>
      <w:overflowPunct/>
      <w:autoSpaceDE/>
      <w:autoSpaceDN/>
      <w:adjustRightInd/>
      <w:spacing w:after="100" w:line="276" w:lineRule="auto"/>
      <w:ind w:left="220"/>
      <w:textAlignment w:val="auto"/>
    </w:pPr>
    <w:rPr>
      <w:rFonts w:eastAsiaTheme="minorEastAsia" w:cstheme="minorBidi"/>
      <w:szCs w:val="22"/>
      <w:lang w:eastAsia="en-AU"/>
    </w:rPr>
  </w:style>
  <w:style w:type="paragraph" w:styleId="TOC3">
    <w:name w:val="toc 3"/>
    <w:basedOn w:val="Normal"/>
    <w:next w:val="Normal"/>
    <w:autoRedefine/>
    <w:uiPriority w:val="39"/>
    <w:unhideWhenUsed/>
    <w:rsid w:val="00703A0C"/>
    <w:pPr>
      <w:overflowPunct/>
      <w:autoSpaceDE/>
      <w:autoSpaceDN/>
      <w:adjustRightInd/>
      <w:spacing w:after="100" w:line="276" w:lineRule="auto"/>
      <w:ind w:left="440"/>
      <w:textAlignment w:val="auto"/>
    </w:pPr>
    <w:rPr>
      <w:rFonts w:eastAsiaTheme="minorEastAsia" w:cstheme="minorBidi"/>
      <w:szCs w:val="22"/>
      <w:lang w:eastAsia="en-AU"/>
    </w:rPr>
  </w:style>
  <w:style w:type="paragraph" w:styleId="TOC4">
    <w:name w:val="toc 4"/>
    <w:basedOn w:val="Normal"/>
    <w:next w:val="Normal"/>
    <w:autoRedefine/>
    <w:uiPriority w:val="39"/>
    <w:unhideWhenUsed/>
    <w:rsid w:val="00703A0C"/>
    <w:pPr>
      <w:overflowPunct/>
      <w:autoSpaceDE/>
      <w:autoSpaceDN/>
      <w:adjustRightInd/>
      <w:spacing w:after="100" w:line="276" w:lineRule="auto"/>
      <w:ind w:left="660"/>
      <w:textAlignment w:val="auto"/>
    </w:pPr>
    <w:rPr>
      <w:rFonts w:eastAsiaTheme="minorEastAsia" w:cstheme="minorBidi"/>
      <w:szCs w:val="22"/>
      <w:lang w:eastAsia="en-AU"/>
    </w:rPr>
  </w:style>
  <w:style w:type="paragraph" w:styleId="TOC5">
    <w:name w:val="toc 5"/>
    <w:basedOn w:val="Normal"/>
    <w:next w:val="Normal"/>
    <w:autoRedefine/>
    <w:uiPriority w:val="39"/>
    <w:unhideWhenUsed/>
    <w:rsid w:val="00703A0C"/>
    <w:pPr>
      <w:overflowPunct/>
      <w:autoSpaceDE/>
      <w:autoSpaceDN/>
      <w:adjustRightInd/>
      <w:spacing w:after="100" w:line="276" w:lineRule="auto"/>
      <w:ind w:left="880"/>
      <w:textAlignment w:val="auto"/>
    </w:pPr>
    <w:rPr>
      <w:rFonts w:eastAsiaTheme="minorEastAsia" w:cstheme="minorBidi"/>
      <w:szCs w:val="22"/>
      <w:lang w:eastAsia="en-AU"/>
    </w:rPr>
  </w:style>
  <w:style w:type="paragraph" w:styleId="TOC6">
    <w:name w:val="toc 6"/>
    <w:basedOn w:val="Normal"/>
    <w:next w:val="Normal"/>
    <w:autoRedefine/>
    <w:uiPriority w:val="39"/>
    <w:unhideWhenUsed/>
    <w:rsid w:val="00703A0C"/>
    <w:pPr>
      <w:overflowPunct/>
      <w:autoSpaceDE/>
      <w:autoSpaceDN/>
      <w:adjustRightInd/>
      <w:spacing w:after="100" w:line="276" w:lineRule="auto"/>
      <w:ind w:left="1100"/>
      <w:textAlignment w:val="auto"/>
    </w:pPr>
    <w:rPr>
      <w:rFonts w:eastAsiaTheme="minorEastAsia" w:cstheme="minorBidi"/>
      <w:szCs w:val="22"/>
      <w:lang w:eastAsia="en-AU"/>
    </w:rPr>
  </w:style>
  <w:style w:type="paragraph" w:styleId="TOC7">
    <w:name w:val="toc 7"/>
    <w:basedOn w:val="Normal"/>
    <w:next w:val="Normal"/>
    <w:autoRedefine/>
    <w:uiPriority w:val="39"/>
    <w:unhideWhenUsed/>
    <w:rsid w:val="00703A0C"/>
    <w:pPr>
      <w:overflowPunct/>
      <w:autoSpaceDE/>
      <w:autoSpaceDN/>
      <w:adjustRightInd/>
      <w:spacing w:after="100" w:line="276" w:lineRule="auto"/>
      <w:ind w:left="1320"/>
      <w:textAlignment w:val="auto"/>
    </w:pPr>
    <w:rPr>
      <w:rFonts w:eastAsiaTheme="minorEastAsia" w:cstheme="minorBidi"/>
      <w:szCs w:val="22"/>
      <w:lang w:eastAsia="en-AU"/>
    </w:rPr>
  </w:style>
  <w:style w:type="paragraph" w:styleId="TOC8">
    <w:name w:val="toc 8"/>
    <w:basedOn w:val="Normal"/>
    <w:next w:val="Normal"/>
    <w:autoRedefine/>
    <w:uiPriority w:val="39"/>
    <w:unhideWhenUsed/>
    <w:rsid w:val="00703A0C"/>
    <w:pPr>
      <w:overflowPunct/>
      <w:autoSpaceDE/>
      <w:autoSpaceDN/>
      <w:adjustRightInd/>
      <w:spacing w:after="100" w:line="276" w:lineRule="auto"/>
      <w:ind w:left="1540"/>
      <w:textAlignment w:val="auto"/>
    </w:pPr>
    <w:rPr>
      <w:rFonts w:eastAsiaTheme="minorEastAsia" w:cstheme="minorBidi"/>
      <w:szCs w:val="22"/>
      <w:lang w:eastAsia="en-AU"/>
    </w:rPr>
  </w:style>
  <w:style w:type="paragraph" w:styleId="TOC9">
    <w:name w:val="toc 9"/>
    <w:basedOn w:val="Normal"/>
    <w:next w:val="Normal"/>
    <w:autoRedefine/>
    <w:uiPriority w:val="39"/>
    <w:unhideWhenUsed/>
    <w:rsid w:val="00703A0C"/>
    <w:pPr>
      <w:overflowPunct/>
      <w:autoSpaceDE/>
      <w:autoSpaceDN/>
      <w:adjustRightInd/>
      <w:spacing w:after="100" w:line="276" w:lineRule="auto"/>
      <w:ind w:left="1760"/>
      <w:textAlignment w:val="auto"/>
    </w:pPr>
    <w:rPr>
      <w:rFonts w:eastAsiaTheme="minorEastAsia" w:cstheme="minorBidi"/>
      <w:szCs w:val="22"/>
      <w:lang w:eastAsia="en-AU"/>
    </w:rPr>
  </w:style>
  <w:style w:type="paragraph" w:styleId="NormalWeb">
    <w:name w:val="Normal (Web)"/>
    <w:basedOn w:val="Normal"/>
    <w:uiPriority w:val="99"/>
    <w:semiHidden/>
    <w:unhideWhenUsed/>
    <w:rsid w:val="00703A0C"/>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99A"/>
    <w:pPr>
      <w:overflowPunct w:val="0"/>
      <w:autoSpaceDE w:val="0"/>
      <w:autoSpaceDN w:val="0"/>
      <w:adjustRightInd w:val="0"/>
      <w:spacing w:after="0" w:line="240" w:lineRule="auto"/>
      <w:textAlignment w:val="baseline"/>
    </w:pPr>
    <w:rPr>
      <w:rFonts w:cs="Times New Roman"/>
      <w:szCs w:val="20"/>
    </w:rPr>
  </w:style>
  <w:style w:type="paragraph" w:styleId="Heading1">
    <w:name w:val="heading 1"/>
    <w:basedOn w:val="Normal"/>
    <w:next w:val="Normal"/>
    <w:link w:val="Heading1Char"/>
    <w:qFormat/>
    <w:rsid w:val="00703A0C"/>
    <w:pPr>
      <w:keepNext/>
      <w:pBdr>
        <w:bottom w:val="single" w:sz="4" w:space="1" w:color="auto"/>
      </w:pBdr>
      <w:outlineLvl w:val="0"/>
    </w:pPr>
    <w:rPr>
      <w:rFonts w:ascii="Arial" w:hAnsi="Arial"/>
      <w:b/>
      <w:bCs/>
      <w:sz w:val="28"/>
    </w:rPr>
  </w:style>
  <w:style w:type="paragraph" w:styleId="Heading2">
    <w:name w:val="heading 2"/>
    <w:basedOn w:val="Normal"/>
    <w:next w:val="Normal"/>
    <w:link w:val="Heading2Char"/>
    <w:qFormat/>
    <w:rsid w:val="00633853"/>
    <w:pPr>
      <w:keepNext/>
      <w:outlineLvl w:val="1"/>
    </w:pPr>
    <w:rPr>
      <w:rFonts w:ascii="Futura Md BT" w:hAnsi="Futura Md BT"/>
      <w:sz w:val="28"/>
    </w:rPr>
  </w:style>
  <w:style w:type="paragraph" w:styleId="Heading3">
    <w:name w:val="heading 3"/>
    <w:basedOn w:val="Normal"/>
    <w:next w:val="Normal"/>
    <w:link w:val="Heading3Char"/>
    <w:qFormat/>
    <w:rsid w:val="00633853"/>
    <w:pPr>
      <w:keepNext/>
      <w:outlineLvl w:val="2"/>
    </w:pPr>
    <w:rPr>
      <w:rFonts w:ascii="Futura Md BT" w:hAnsi="Futura Md BT"/>
      <w:i/>
      <w:sz w:val="24"/>
    </w:rPr>
  </w:style>
  <w:style w:type="paragraph" w:styleId="Heading5">
    <w:name w:val="heading 5"/>
    <w:basedOn w:val="Normal"/>
    <w:next w:val="Normal"/>
    <w:link w:val="Heading5Char"/>
    <w:qFormat/>
    <w:rsid w:val="00633853"/>
    <w:pPr>
      <w:keepNext/>
      <w:tabs>
        <w:tab w:val="left" w:pos="1080"/>
      </w:tabs>
      <w:ind w:left="360"/>
      <w:outlineLvl w:val="4"/>
    </w:pPr>
    <w:rPr>
      <w:rFonts w:cs="Arial"/>
      <w:b/>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3A0C"/>
    <w:rPr>
      <w:rFonts w:ascii="Arial" w:hAnsi="Arial" w:cs="Times New Roman"/>
      <w:b/>
      <w:bCs/>
      <w:sz w:val="28"/>
      <w:szCs w:val="20"/>
    </w:rPr>
  </w:style>
  <w:style w:type="character" w:customStyle="1" w:styleId="Heading2Char">
    <w:name w:val="Heading 2 Char"/>
    <w:basedOn w:val="DefaultParagraphFont"/>
    <w:link w:val="Heading2"/>
    <w:rsid w:val="00633853"/>
    <w:rPr>
      <w:rFonts w:ascii="Futura Md BT" w:eastAsia="Times New Roman" w:hAnsi="Futura Md BT" w:cs="Times New Roman"/>
      <w:sz w:val="28"/>
      <w:szCs w:val="20"/>
    </w:rPr>
  </w:style>
  <w:style w:type="character" w:customStyle="1" w:styleId="Heading3Char">
    <w:name w:val="Heading 3 Char"/>
    <w:basedOn w:val="DefaultParagraphFont"/>
    <w:link w:val="Heading3"/>
    <w:rsid w:val="00633853"/>
    <w:rPr>
      <w:rFonts w:ascii="Futura Md BT" w:eastAsia="Times New Roman" w:hAnsi="Futura Md BT" w:cs="Times New Roman"/>
      <w:i/>
      <w:sz w:val="24"/>
      <w:szCs w:val="20"/>
    </w:rPr>
  </w:style>
  <w:style w:type="character" w:customStyle="1" w:styleId="Heading5Char">
    <w:name w:val="Heading 5 Char"/>
    <w:basedOn w:val="DefaultParagraphFont"/>
    <w:link w:val="Heading5"/>
    <w:rsid w:val="00633853"/>
    <w:rPr>
      <w:rFonts w:eastAsia="Times New Roman" w:cs="Arial"/>
      <w:b/>
      <w:i/>
      <w:iCs/>
      <w:szCs w:val="24"/>
    </w:rPr>
  </w:style>
  <w:style w:type="paragraph" w:styleId="BalloonText">
    <w:name w:val="Balloon Text"/>
    <w:basedOn w:val="Normal"/>
    <w:link w:val="BalloonTextChar"/>
    <w:uiPriority w:val="99"/>
    <w:semiHidden/>
    <w:unhideWhenUsed/>
    <w:rsid w:val="00703A0C"/>
    <w:rPr>
      <w:rFonts w:ascii="Tahoma" w:hAnsi="Tahoma" w:cs="Tahoma"/>
      <w:sz w:val="16"/>
      <w:szCs w:val="16"/>
    </w:rPr>
  </w:style>
  <w:style w:type="character" w:customStyle="1" w:styleId="BalloonTextChar">
    <w:name w:val="Balloon Text Char"/>
    <w:basedOn w:val="DefaultParagraphFont"/>
    <w:link w:val="BalloonText"/>
    <w:uiPriority w:val="99"/>
    <w:semiHidden/>
    <w:rsid w:val="00703A0C"/>
    <w:rPr>
      <w:rFonts w:ascii="Tahoma" w:hAnsi="Tahoma" w:cs="Tahoma"/>
      <w:sz w:val="16"/>
      <w:szCs w:val="16"/>
    </w:rPr>
  </w:style>
  <w:style w:type="paragraph" w:styleId="Header">
    <w:name w:val="header"/>
    <w:basedOn w:val="Normal"/>
    <w:link w:val="HeaderChar"/>
    <w:uiPriority w:val="99"/>
    <w:unhideWhenUsed/>
    <w:rsid w:val="00703A0C"/>
    <w:pPr>
      <w:tabs>
        <w:tab w:val="center" w:pos="4513"/>
        <w:tab w:val="right" w:pos="9026"/>
      </w:tabs>
    </w:pPr>
  </w:style>
  <w:style w:type="character" w:customStyle="1" w:styleId="HeaderChar">
    <w:name w:val="Header Char"/>
    <w:basedOn w:val="DefaultParagraphFont"/>
    <w:link w:val="Header"/>
    <w:uiPriority w:val="99"/>
    <w:rsid w:val="00703A0C"/>
    <w:rPr>
      <w:rFonts w:cs="Times New Roman"/>
      <w:szCs w:val="20"/>
    </w:rPr>
  </w:style>
  <w:style w:type="paragraph" w:styleId="Footer">
    <w:name w:val="footer"/>
    <w:basedOn w:val="Normal"/>
    <w:link w:val="FooterChar"/>
    <w:uiPriority w:val="99"/>
    <w:unhideWhenUsed/>
    <w:rsid w:val="00703A0C"/>
    <w:pPr>
      <w:tabs>
        <w:tab w:val="center" w:pos="4513"/>
        <w:tab w:val="right" w:pos="9026"/>
      </w:tabs>
    </w:pPr>
  </w:style>
  <w:style w:type="character" w:customStyle="1" w:styleId="FooterChar">
    <w:name w:val="Footer Char"/>
    <w:basedOn w:val="DefaultParagraphFont"/>
    <w:link w:val="Footer"/>
    <w:uiPriority w:val="99"/>
    <w:rsid w:val="00703A0C"/>
    <w:rPr>
      <w:rFonts w:cs="Times New Roman"/>
      <w:szCs w:val="20"/>
    </w:rPr>
  </w:style>
  <w:style w:type="paragraph" w:styleId="TOC1">
    <w:name w:val="toc 1"/>
    <w:basedOn w:val="Normal"/>
    <w:next w:val="Normal"/>
    <w:autoRedefine/>
    <w:uiPriority w:val="39"/>
    <w:unhideWhenUsed/>
    <w:rsid w:val="00703A0C"/>
    <w:pPr>
      <w:tabs>
        <w:tab w:val="right" w:leader="dot" w:pos="9016"/>
      </w:tabs>
      <w:spacing w:after="60"/>
    </w:pPr>
    <w:rPr>
      <w:noProof/>
    </w:rPr>
  </w:style>
  <w:style w:type="character" w:styleId="Hyperlink">
    <w:name w:val="Hyperlink"/>
    <w:basedOn w:val="DefaultParagraphFont"/>
    <w:uiPriority w:val="99"/>
    <w:unhideWhenUsed/>
    <w:rsid w:val="00703A0C"/>
    <w:rPr>
      <w:color w:val="0000FF" w:themeColor="hyperlink"/>
      <w:u w:val="single"/>
    </w:rPr>
  </w:style>
  <w:style w:type="paragraph" w:styleId="ListParagraph">
    <w:name w:val="List Paragraph"/>
    <w:basedOn w:val="Normal"/>
    <w:uiPriority w:val="34"/>
    <w:qFormat/>
    <w:rsid w:val="00703A0C"/>
    <w:pPr>
      <w:ind w:left="720"/>
      <w:contextualSpacing/>
    </w:pPr>
  </w:style>
  <w:style w:type="table" w:styleId="TableGrid">
    <w:name w:val="Table Grid"/>
    <w:basedOn w:val="TableNormal"/>
    <w:uiPriority w:val="59"/>
    <w:rsid w:val="0070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703A0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2-Accent1">
    <w:name w:val="Medium Shading 2 Accent 1"/>
    <w:basedOn w:val="TableNormal"/>
    <w:uiPriority w:val="64"/>
    <w:rsid w:val="00703A0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2-Accent1">
    <w:name w:val="Medium Grid 2 Accent 1"/>
    <w:basedOn w:val="TableNormal"/>
    <w:uiPriority w:val="68"/>
    <w:rsid w:val="00703A0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rsid w:val="00703A0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List-Accent1">
    <w:name w:val="Light List Accent 1"/>
    <w:basedOn w:val="TableNormal"/>
    <w:uiPriority w:val="61"/>
    <w:rsid w:val="0070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
    <w:name w:val="Body Text"/>
    <w:basedOn w:val="Normal"/>
    <w:link w:val="BodyTextChar"/>
    <w:semiHidden/>
    <w:unhideWhenUsed/>
    <w:rsid w:val="00703A0C"/>
    <w:pPr>
      <w:overflowPunct/>
      <w:spacing w:line="240" w:lineRule="atLeast"/>
      <w:textAlignment w:val="auto"/>
    </w:pPr>
    <w:rPr>
      <w:rFonts w:ascii="Times New Roman" w:hAnsi="Times New Roman"/>
      <w:color w:val="000000"/>
      <w:sz w:val="24"/>
      <w:lang w:val="en-US"/>
    </w:rPr>
  </w:style>
  <w:style w:type="character" w:customStyle="1" w:styleId="BodyTextChar">
    <w:name w:val="Body Text Char"/>
    <w:basedOn w:val="DefaultParagraphFont"/>
    <w:link w:val="BodyText"/>
    <w:semiHidden/>
    <w:rsid w:val="00703A0C"/>
    <w:rPr>
      <w:rFonts w:ascii="Times New Roman" w:hAnsi="Times New Roman" w:cs="Times New Roman"/>
      <w:color w:val="000000"/>
      <w:sz w:val="24"/>
      <w:szCs w:val="20"/>
      <w:lang w:val="en-US"/>
    </w:rPr>
  </w:style>
  <w:style w:type="paragraph" w:styleId="BodyText2">
    <w:name w:val="Body Text 2"/>
    <w:basedOn w:val="Normal"/>
    <w:link w:val="BodyText2Char"/>
    <w:uiPriority w:val="99"/>
    <w:semiHidden/>
    <w:unhideWhenUsed/>
    <w:rsid w:val="00703A0C"/>
    <w:pPr>
      <w:spacing w:after="120" w:line="480" w:lineRule="auto"/>
    </w:pPr>
  </w:style>
  <w:style w:type="character" w:customStyle="1" w:styleId="BodyText2Char">
    <w:name w:val="Body Text 2 Char"/>
    <w:basedOn w:val="DefaultParagraphFont"/>
    <w:link w:val="BodyText2"/>
    <w:uiPriority w:val="99"/>
    <w:semiHidden/>
    <w:rsid w:val="00703A0C"/>
    <w:rPr>
      <w:rFonts w:cs="Times New Roman"/>
      <w:szCs w:val="20"/>
    </w:rPr>
  </w:style>
  <w:style w:type="paragraph" w:styleId="TOC2">
    <w:name w:val="toc 2"/>
    <w:basedOn w:val="Normal"/>
    <w:next w:val="Normal"/>
    <w:autoRedefine/>
    <w:uiPriority w:val="39"/>
    <w:unhideWhenUsed/>
    <w:rsid w:val="00703A0C"/>
    <w:pPr>
      <w:overflowPunct/>
      <w:autoSpaceDE/>
      <w:autoSpaceDN/>
      <w:adjustRightInd/>
      <w:spacing w:after="100" w:line="276" w:lineRule="auto"/>
      <w:ind w:left="220"/>
      <w:textAlignment w:val="auto"/>
    </w:pPr>
    <w:rPr>
      <w:rFonts w:eastAsiaTheme="minorEastAsia" w:cstheme="minorBidi"/>
      <w:szCs w:val="22"/>
      <w:lang w:eastAsia="en-AU"/>
    </w:rPr>
  </w:style>
  <w:style w:type="paragraph" w:styleId="TOC3">
    <w:name w:val="toc 3"/>
    <w:basedOn w:val="Normal"/>
    <w:next w:val="Normal"/>
    <w:autoRedefine/>
    <w:uiPriority w:val="39"/>
    <w:unhideWhenUsed/>
    <w:rsid w:val="00703A0C"/>
    <w:pPr>
      <w:overflowPunct/>
      <w:autoSpaceDE/>
      <w:autoSpaceDN/>
      <w:adjustRightInd/>
      <w:spacing w:after="100" w:line="276" w:lineRule="auto"/>
      <w:ind w:left="440"/>
      <w:textAlignment w:val="auto"/>
    </w:pPr>
    <w:rPr>
      <w:rFonts w:eastAsiaTheme="minorEastAsia" w:cstheme="minorBidi"/>
      <w:szCs w:val="22"/>
      <w:lang w:eastAsia="en-AU"/>
    </w:rPr>
  </w:style>
  <w:style w:type="paragraph" w:styleId="TOC4">
    <w:name w:val="toc 4"/>
    <w:basedOn w:val="Normal"/>
    <w:next w:val="Normal"/>
    <w:autoRedefine/>
    <w:uiPriority w:val="39"/>
    <w:unhideWhenUsed/>
    <w:rsid w:val="00703A0C"/>
    <w:pPr>
      <w:overflowPunct/>
      <w:autoSpaceDE/>
      <w:autoSpaceDN/>
      <w:adjustRightInd/>
      <w:spacing w:after="100" w:line="276" w:lineRule="auto"/>
      <w:ind w:left="660"/>
      <w:textAlignment w:val="auto"/>
    </w:pPr>
    <w:rPr>
      <w:rFonts w:eastAsiaTheme="minorEastAsia" w:cstheme="minorBidi"/>
      <w:szCs w:val="22"/>
      <w:lang w:eastAsia="en-AU"/>
    </w:rPr>
  </w:style>
  <w:style w:type="paragraph" w:styleId="TOC5">
    <w:name w:val="toc 5"/>
    <w:basedOn w:val="Normal"/>
    <w:next w:val="Normal"/>
    <w:autoRedefine/>
    <w:uiPriority w:val="39"/>
    <w:unhideWhenUsed/>
    <w:rsid w:val="00703A0C"/>
    <w:pPr>
      <w:overflowPunct/>
      <w:autoSpaceDE/>
      <w:autoSpaceDN/>
      <w:adjustRightInd/>
      <w:spacing w:after="100" w:line="276" w:lineRule="auto"/>
      <w:ind w:left="880"/>
      <w:textAlignment w:val="auto"/>
    </w:pPr>
    <w:rPr>
      <w:rFonts w:eastAsiaTheme="minorEastAsia" w:cstheme="minorBidi"/>
      <w:szCs w:val="22"/>
      <w:lang w:eastAsia="en-AU"/>
    </w:rPr>
  </w:style>
  <w:style w:type="paragraph" w:styleId="TOC6">
    <w:name w:val="toc 6"/>
    <w:basedOn w:val="Normal"/>
    <w:next w:val="Normal"/>
    <w:autoRedefine/>
    <w:uiPriority w:val="39"/>
    <w:unhideWhenUsed/>
    <w:rsid w:val="00703A0C"/>
    <w:pPr>
      <w:overflowPunct/>
      <w:autoSpaceDE/>
      <w:autoSpaceDN/>
      <w:adjustRightInd/>
      <w:spacing w:after="100" w:line="276" w:lineRule="auto"/>
      <w:ind w:left="1100"/>
      <w:textAlignment w:val="auto"/>
    </w:pPr>
    <w:rPr>
      <w:rFonts w:eastAsiaTheme="minorEastAsia" w:cstheme="minorBidi"/>
      <w:szCs w:val="22"/>
      <w:lang w:eastAsia="en-AU"/>
    </w:rPr>
  </w:style>
  <w:style w:type="paragraph" w:styleId="TOC7">
    <w:name w:val="toc 7"/>
    <w:basedOn w:val="Normal"/>
    <w:next w:val="Normal"/>
    <w:autoRedefine/>
    <w:uiPriority w:val="39"/>
    <w:unhideWhenUsed/>
    <w:rsid w:val="00703A0C"/>
    <w:pPr>
      <w:overflowPunct/>
      <w:autoSpaceDE/>
      <w:autoSpaceDN/>
      <w:adjustRightInd/>
      <w:spacing w:after="100" w:line="276" w:lineRule="auto"/>
      <w:ind w:left="1320"/>
      <w:textAlignment w:val="auto"/>
    </w:pPr>
    <w:rPr>
      <w:rFonts w:eastAsiaTheme="minorEastAsia" w:cstheme="minorBidi"/>
      <w:szCs w:val="22"/>
      <w:lang w:eastAsia="en-AU"/>
    </w:rPr>
  </w:style>
  <w:style w:type="paragraph" w:styleId="TOC8">
    <w:name w:val="toc 8"/>
    <w:basedOn w:val="Normal"/>
    <w:next w:val="Normal"/>
    <w:autoRedefine/>
    <w:uiPriority w:val="39"/>
    <w:unhideWhenUsed/>
    <w:rsid w:val="00703A0C"/>
    <w:pPr>
      <w:overflowPunct/>
      <w:autoSpaceDE/>
      <w:autoSpaceDN/>
      <w:adjustRightInd/>
      <w:spacing w:after="100" w:line="276" w:lineRule="auto"/>
      <w:ind w:left="1540"/>
      <w:textAlignment w:val="auto"/>
    </w:pPr>
    <w:rPr>
      <w:rFonts w:eastAsiaTheme="minorEastAsia" w:cstheme="minorBidi"/>
      <w:szCs w:val="22"/>
      <w:lang w:eastAsia="en-AU"/>
    </w:rPr>
  </w:style>
  <w:style w:type="paragraph" w:styleId="TOC9">
    <w:name w:val="toc 9"/>
    <w:basedOn w:val="Normal"/>
    <w:next w:val="Normal"/>
    <w:autoRedefine/>
    <w:uiPriority w:val="39"/>
    <w:unhideWhenUsed/>
    <w:rsid w:val="00703A0C"/>
    <w:pPr>
      <w:overflowPunct/>
      <w:autoSpaceDE/>
      <w:autoSpaceDN/>
      <w:adjustRightInd/>
      <w:spacing w:after="100" w:line="276" w:lineRule="auto"/>
      <w:ind w:left="1760"/>
      <w:textAlignment w:val="auto"/>
    </w:pPr>
    <w:rPr>
      <w:rFonts w:eastAsiaTheme="minorEastAsia" w:cstheme="minorBidi"/>
      <w:szCs w:val="22"/>
      <w:lang w:eastAsia="en-AU"/>
    </w:rPr>
  </w:style>
  <w:style w:type="paragraph" w:styleId="NormalWeb">
    <w:name w:val="Normal (Web)"/>
    <w:basedOn w:val="Normal"/>
    <w:uiPriority w:val="99"/>
    <w:semiHidden/>
    <w:unhideWhenUsed/>
    <w:rsid w:val="00703A0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jpeg"/><Relationship Id="rId10" Type="http://schemas.openxmlformats.org/officeDocument/2006/relationships/webSettings" Target="webSettings.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6DC8A7720F5C41999C40353AFC70C7" ma:contentTypeVersion="2" ma:contentTypeDescription="Create a new document." ma:contentTypeScope="" ma:versionID="ef64a7b302d236789d18298684ef0152">
  <xsd:schema xmlns:xsd="http://www.w3.org/2001/XMLSchema" xmlns:xs="http://www.w3.org/2001/XMLSchema" xmlns:p="http://schemas.microsoft.com/office/2006/metadata/properties" xmlns:ns1="http://schemas.microsoft.com/sharepoint/v3" xmlns:ns2="b2999bd9-dba0-46e4-8521-1f182c80fbb9" xmlns:ns4="c9f238dd-bb73-4aef-a7a5-d644ad823e52" targetNamespace="http://schemas.microsoft.com/office/2006/metadata/properties" ma:root="true" ma:fieldsID="d3e2534a63e34d072d6feef4b35ab81b" ns1:_="" ns2:_="" ns4:_="">
    <xsd:import namespace="http://schemas.microsoft.com/sharepoint/v3"/>
    <xsd:import namespace="b2999bd9-dba0-46e4-8521-1f182c80fbb9"/>
    <xsd:import namespace="c9f238dd-bb73-4aef-a7a5-d644ad823e52"/>
    <xsd:element name="properties">
      <xsd:complexType>
        <xsd:sequence>
          <xsd:element name="documentManagement">
            <xsd:complexType>
              <xsd:all>
                <xsd:element ref="ns2:AGLSSubjectTaxHTField1" minOccurs="0"/>
                <xsd:element ref="ns4:AGLSSubjectHTField0" minOccurs="0"/>
                <xsd:element ref="ns2:TaxCatchAl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description="" ma:hidden="true" ma:internalName="PublishingStartDate">
      <xsd:simpleType>
        <xsd:restriction base="dms:Unknown"/>
      </xsd:simpleType>
    </xsd:element>
    <xsd:element name="PublishingExpirationDate" ma:index="13"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999bd9-dba0-46e4-8521-1f182c80fbb9" elementFormDefault="qualified">
    <xsd:import namespace="http://schemas.microsoft.com/office/2006/documentManagement/types"/>
    <xsd:import namespace="http://schemas.microsoft.com/office/infopath/2007/PartnerControls"/>
    <xsd:element name="AGLSSubjectTaxHTField1" ma:index="8" nillable="true" ma:displayName="DC.Subject_1" ma:hidden="true" ma:internalName="AGLSSubjectTaxHTField1">
      <xsd:simpleType>
        <xsd:restriction base="dms:Note"/>
      </xsd:simpleType>
    </xsd:element>
    <xsd:element name="TaxCatchAll" ma:index="11" nillable="true" ma:displayName="Taxonomy Catch All Column" ma:description="" ma:hidden="true" ma:list="{ff9c2cd2-d0e6-477d-a921-5f7152752030}" ma:internalName="TaxCatchAll" ma:showField="CatchAllData" ma:web="b2999bd9-dba0-46e4-8521-1f182c80fb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AGLSSubjectHTField0" ma:index="10" ma:taxonomy="true" ma:internalName="AGLSSubjectHTField0" ma:taxonomyFieldName="AGLSSubject" ma:displayName="DC.Subject" ma:default="" ma:fieldId="{d8fece8f-c1b1-4f04-a86c-25e52362e650}" ma:sspId="2283e515-f1ad-4c86-85fd-a7bc38926309" ma:termSetId="bd09e9e4-4fd3-4785-8f8f-05e1704e9b3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GLSSubjectTaxHTField1 xmlns="b2999bd9-dba0-46e4-8521-1f182c80fbb9" xsi:nil="true"/>
    <AGLSSubjectHTField0 xmlns="c9f238dd-bb73-4aef-a7a5-d644ad823e52">
      <Terms xmlns="http://schemas.microsoft.com/office/infopath/2007/PartnerControls">
        <TermInfo xmlns="http://schemas.microsoft.com/office/infopath/2007/PartnerControls">
          <TermName xmlns="http://schemas.microsoft.com/office/infopath/2007/PartnerControls">Governance</TermName>
          <TermId xmlns="http://schemas.microsoft.com/office/infopath/2007/PartnerControls">0e4874b3-69ac-4c13-81e9-b8a0b00ab165</TermId>
        </TermInfo>
      </Terms>
    </AGLSSubjectHTField0>
    <PublishingExpirationDate xmlns="http://schemas.microsoft.com/sharepoint/v3" xsi:nil="true"/>
    <PublishingStartDate xmlns="http://schemas.microsoft.com/sharepoint/v3" xsi:nil="true"/>
    <TaxCatchAll xmlns="b2999bd9-dba0-46e4-8521-1f182c80fbb9">
      <Value>10</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MAVIS Document" ma:contentTypeID="0x010100801A03BAF923BB4A9A6902AB019B677B001C30B1CE2E51094FBDBB70A04D93AC2B" ma:contentTypeVersion="34" ma:contentTypeDescription="" ma:contentTypeScope="" ma:versionID="0cad276c40b75e00f0c83332cc5703c9">
  <xsd:schema xmlns:xsd="http://www.w3.org/2001/XMLSchema" xmlns:xs="http://www.w3.org/2001/XMLSchema" xmlns:p="http://schemas.microsoft.com/office/2006/metadata/properties" xmlns:ns2="feb47491-7780-4b82-a2b7-93368eb550a6" xmlns:ns3="90fc7ba8-707f-4186-87c6-6db21bbdb5a0" targetNamespace="http://schemas.microsoft.com/office/2006/metadata/properties" ma:root="true" ma:fieldsID="41a37d2875100a50385964145b16b18c" ns2:_="" ns3:_="">
    <xsd:import namespace="feb47491-7780-4b82-a2b7-93368eb550a6"/>
    <xsd:import namespace="90fc7ba8-707f-4186-87c6-6db21bbdb5a0"/>
    <xsd:element name="properties">
      <xsd:complexType>
        <xsd:sequence>
          <xsd:element name="documentManagement">
            <xsd:complexType>
              <xsd:all>
                <xsd:element ref="ns2:Document_x0020_Description" minOccurs="0"/>
                <xsd:element ref="ns2:Doc_x0020_Type"/>
                <xsd:element ref="ns2:Month" minOccurs="0"/>
                <xsd:element ref="ns2:Year" minOccurs="0"/>
                <xsd:element ref="ns2:Stakeholders" minOccurs="0"/>
                <xsd:element ref="ns2:Issue_x0020__x0028_Comms_x0029_" minOccurs="0"/>
                <xsd:element ref="ns3:Project" minOccurs="0"/>
                <xsd:element ref="ns3:Function" minOccurs="0"/>
                <xsd:element ref="ns3: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47491-7780-4b82-a2b7-93368eb550a6" elementFormDefault="qualified">
    <xsd:import namespace="http://schemas.microsoft.com/office/2006/documentManagement/types"/>
    <xsd:import namespace="http://schemas.microsoft.com/office/infopath/2007/PartnerControls"/>
    <xsd:element name="Document_x0020_Description" ma:index="2" nillable="true" ma:displayName="Document Description" ma:default="" ma:description="A textual description of the content and/or purpose of the resource." ma:internalName="Document_x0020_Description" ma:readOnly="false">
      <xsd:simpleType>
        <xsd:restriction base="dms:Note">
          <xsd:maxLength value="255"/>
        </xsd:restriction>
      </xsd:simpleType>
    </xsd:element>
    <xsd:element name="Doc_x0020_Type" ma:index="3" ma:displayName="Doc Type" ma:default="" ma:format="Dropdown" ma:internalName="Doc_x0020_Type" ma:readOnly="false">
      <xsd:simpleType>
        <xsd:restriction base="dms:Choice">
          <xsd:enumeration value="Advertisement"/>
          <xsd:enumeration value="Agenda"/>
          <xsd:enumeration value="Agreement"/>
          <xsd:enumeration value="Backgrounder"/>
          <xsd:enumeration value="Brief"/>
          <xsd:enumeration value="Brochure"/>
          <xsd:enumeration value="Budget"/>
          <xsd:enumeration value="Business Case"/>
          <xsd:enumeration value="Case Study"/>
          <xsd:enumeration value="Checklist"/>
          <xsd:enumeration value="Correspondence"/>
          <xsd:enumeration value="Database"/>
          <xsd:enumeration value="Discussion Paper"/>
          <xsd:enumeration value="Editorial"/>
          <xsd:enumeration value="Fact Sheet"/>
          <xsd:enumeration value="Financial Statement"/>
          <xsd:enumeration value="Form"/>
          <xsd:enumeration value="Guideline"/>
          <xsd:enumeration value="Invoice"/>
          <xsd:enumeration value="Manual"/>
          <xsd:enumeration value="Media clipping"/>
          <xsd:enumeration value="Media Release"/>
          <xsd:enumeration value="Meeting notes"/>
          <xsd:enumeration value="Minutes"/>
          <xsd:enumeration value="Newsletter"/>
          <xsd:enumeration value="Notes"/>
          <xsd:enumeration value="Organisational Chart"/>
          <xsd:enumeration value="Plan"/>
          <xsd:enumeration value="Policy"/>
          <xsd:enumeration value="Position Description"/>
          <xsd:enumeration value="Presentation"/>
          <xsd:enumeration value="Procedure"/>
          <xsd:enumeration value="Proposal"/>
          <xsd:enumeration value="Purchase Order"/>
          <xsd:enumeration value="Quote"/>
          <xsd:enumeration value="Receipt"/>
          <xsd:enumeration value="Register"/>
          <xsd:enumeration value="Report"/>
          <xsd:enumeration value="Research Paper"/>
          <xsd:enumeration value="Statutory Document"/>
          <xsd:enumeration value="Submission"/>
          <xsd:enumeration value="Survey"/>
          <xsd:enumeration value="Template"/>
          <xsd:enumeration value="Tender"/>
          <xsd:enumeration value="Terms of Reference"/>
        </xsd:restriction>
      </xsd:simpleType>
    </xsd:element>
    <xsd:element name="Month" ma:index="4" nillable="true" ma:displayName="Month" ma:format="Dropdown" ma:internalName="Month" ma:readOnly="false">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Year" ma:index="5" nillable="true" ma:displayName="Year" ma:format="Dropdown" ma:internalName="Year">
      <xsd:simpleType>
        <xsd:restriction base="dms:Choice">
          <xsd:enumeration value="1980"/>
          <xsd:enumeration value="1981"/>
          <xsd:enumeration value="1982"/>
          <xsd:enumeration value="1983"/>
          <xsd:enumeration value="1984"/>
          <xsd:enumeration value="1985"/>
          <xsd:enumeration value="1986"/>
          <xsd:enumeration value="1987"/>
          <xsd:enumeration value="1988"/>
          <xsd:enumeration value="1989"/>
          <xsd:enumeration value="1990"/>
          <xsd:enumeration value="1991"/>
          <xsd:enumeration value="1992"/>
          <xsd:enumeration value="1993"/>
          <xsd:enumeration value="1994"/>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Stakeholders" ma:index="6" nillable="true" ma:displayName="Stakeholders" ma:format="Dropdown" ma:internalName="Stakeholders" ma:readOnly="false">
      <xsd:simpleType>
        <xsd:restriction base="dms:Choice">
          <xsd:enumeration value="Aboriginal Affairs Victoria"/>
          <xsd:enumeration value="Accessible Built Environment Working Group"/>
          <xsd:enumeration value="Accident Compensation Conciliation Service"/>
          <xsd:enumeration value="Adult Community and Further Education Board - Vict"/>
          <xsd:enumeration value="Aged and Community Care Victoria"/>
          <xsd:enumeration value="ALGA"/>
          <xsd:enumeration value="ALGA Emergency Management Reference Group"/>
          <xsd:enumeration value="ALGWA"/>
          <xsd:enumeration value="Alpine Advisory Committee"/>
          <xsd:enumeration value="Alpine Shire Council"/>
          <xsd:enumeration value="ALSO Foundation"/>
          <xsd:enumeration value="Animal Welfare Advisory Committee"/>
          <xsd:enumeration value="Ararat Rural City Council"/>
          <xsd:enumeration value="ARC/NHMRC"/>
          <xsd:enumeration value="Architects Registration Board"/>
          <xsd:enumeration value="Arts Victoria"/>
          <xsd:enumeration value="Asset Confiscation Office"/>
          <xsd:enumeration value="Association of Bayside Municipalities"/>
          <xsd:enumeration value="Association of Neighbourhood Houses and Learning Centres (ANHLC)"/>
          <xsd:enumeration value="Association of Regional Waste Management Groups"/>
          <xsd:enumeration value="Attorney General"/>
          <xsd:enumeration value="Auditor-General"/>
          <xsd:enumeration value="AusIndustry"/>
          <xsd:enumeration value="Australia Day"/>
          <xsd:enumeration value="Australia Post"/>
          <xsd:enumeration value="Australian and New Zealand School of Government"/>
          <xsd:enumeration value="Australian Centre for the Moving Image"/>
          <xsd:enumeration value="Australian Communications Infrastructure Forum"/>
          <xsd:enumeration value="Australian Drug Information Clearinghouse Advisory Partners Group"/>
          <xsd:enumeration value="Australian Electoral Commission"/>
          <xsd:enumeration value="Australian Emergency Management Committee"/>
          <xsd:enumeration value="Australian Environmental Labelling Association Advisory Committee"/>
          <xsd:enumeration value="Australian Gambling Research"/>
          <xsd:enumeration value="Australian Government Department of Immigration and Citizenship"/>
          <xsd:enumeration value="Australian Government Information Management Office (AGIMO)"/>
          <xsd:enumeration value="Australian Industry Group"/>
          <xsd:enumeration value="Australian Institute of Architects"/>
          <xsd:enumeration value="Australian Institute of Management"/>
          <xsd:enumeration value="Australian Library and Information Association"/>
          <xsd:enumeration value="Australian Medical Association"/>
          <xsd:enumeration value="Australian Procurement Construction Council"/>
          <xsd:enumeration value="Australian Research Council"/>
          <xsd:enumeration value="Australian Rural Roads Group"/>
          <xsd:enumeration value="Australian Services Union (ASU)"/>
          <xsd:enumeration value="Australian Synchrotron"/>
          <xsd:enumeration value="Australian Tax Office"/>
          <xsd:enumeration value="Ballarat City Council"/>
          <xsd:enumeration value="Banyule City Council"/>
          <xsd:enumeration value="Barwon Regional Waste Management Group"/>
          <xsd:enumeration value="Barwon Water"/>
          <xsd:enumeration value="Bass Coast Shire Council"/>
          <xsd:enumeration value="Baw Baw Shire Council"/>
          <xsd:enumeration value="Bayside City Council"/>
          <xsd:enumeration value="Benalla Rural City Council"/>
          <xsd:enumeration value="Bendigo Bank"/>
          <xsd:enumeration value="Better Bays and Waterways steering committee"/>
          <xsd:enumeration value="Better Health Channel"/>
          <xsd:enumeration value="Beyond Blue"/>
          <xsd:enumeration value="Bicycle Victoria"/>
          <xsd:enumeration value="Boomerang Alliance"/>
          <xsd:enumeration value="Boroondara City Council"/>
          <xsd:enumeration value="Breast Care Victoria"/>
          <xsd:enumeration value="Brimbank City Council"/>
          <xsd:enumeration value="Broiler Code Committee"/>
          <xsd:enumeration value="Building Commission"/>
          <xsd:enumeration value="Building Regulation Advisory Committee"/>
          <xsd:enumeration value="Buloke Shire Council"/>
          <xsd:enumeration value="Bus Service Review Reference Group"/>
          <xsd:enumeration value="Bushfire Cooperative Research Centre"/>
          <xsd:enumeration value="Bushfire Recovery Coordination Group"/>
          <xsd:enumeration value="Bushfire Royal Commission"/>
          <xsd:enumeration value="Business and The Environment"/>
          <xsd:enumeration value="Business Licensing Authority"/>
          <xsd:enumeration value="Business Skills Victoria Board"/>
          <xsd:enumeration value="Business Victoria"/>
          <xsd:enumeration value="Butt Littering Trust"/>
          <xsd:enumeration value="Calder Regional Waste Management Group"/>
          <xsd:enumeration value="Campaspe Shire Council"/>
          <xsd:enumeration value="Cancer Council Victoria"/>
          <xsd:enumeration value="Cardinia Shire Council"/>
          <xsd:enumeration value="Casey City Council"/>
          <xsd:enumeration value="Catchment Management Authority Local Government Coordinators Network"/>
          <xsd:enumeration value="Central Coastal Board"/>
          <xsd:enumeration value="Central Goldfields Shire Council"/>
          <xsd:enumeration value="Central Highlands Region Water Authority"/>
          <xsd:enumeration value="Central Murray Regional Waste Management Group"/>
          <xsd:enumeration value="Central Region Sustainable Water Strategy Consultative Committee"/>
          <xsd:enumeration value="Centre for Community Child Health, Royal Children's Hospital"/>
          <xsd:enumeration value="Child Safety Commissioner"/>
          <xsd:enumeration value="Childrens Court"/>
          <xsd:enumeration value="Chinese Medicine Registration Board of Victoria"/>
          <xsd:enumeration value="Chiropractors Registration Board of Victoria"/>
          <xsd:enumeration value="City West Water"/>
          <xsd:enumeration value="Civil Contractors Federation"/>
          <xsd:enumeration value="Clearwater Steering Committee"/>
          <xsd:enumeration value="COAG"/>
          <xsd:enumeration value="Colac Otway Shire Council"/>
          <xsd:enumeration value="Coliban Region Water Authority"/>
          <xsd:enumeration value="Commissioner for Environmental Sustainability"/>
          <xsd:enumeration value="Committee for Economic Development of Australia"/>
          <xsd:enumeration value="Commonwealth Aged Care Advisory Committee"/>
          <xsd:enumeration value="Commonwealth Bank"/>
          <xsd:enumeration value="Commonwealth Children’s Services Planning Advisory Committee"/>
          <xsd:enumeration value="Community Child Care Victoria"/>
          <xsd:enumeration value="Community Safety Month Reference Group"/>
          <xsd:enumeration value="Community Services and Health Industry Training Board"/>
          <xsd:enumeration value="Consumer Affairs Victoria"/>
          <xsd:enumeration value="Corangamite Catchment Management Authority"/>
          <xsd:enumeration value="Corangamite Shire Council"/>
          <xsd:enumeration value="Corrections Victoria"/>
          <xsd:enumeration value="Council Alliance for a Sustainable Built Environment (CASBE)"/>
          <xsd:enumeration value="Council for Adult Education (CAE)"/>
          <xsd:enumeration value="Council Governance Officers"/>
          <xsd:enumeration value="Council on the Ageing Victoria (COTA) (COTAVic)"/>
          <xsd:enumeration value="Councils Reforming Business Steering Committee"/>
          <xsd:enumeration value="Country Fire Authority"/>
          <xsd:enumeration value="Country Town Water Supply and Sewerage Project Steering Committee"/>
          <xsd:enumeration value="County Court"/>
          <xsd:enumeration value="CPA Australia"/>
          <xsd:enumeration value="CPR Communications and Public Relations"/>
          <xsd:enumeration value="Cranlana"/>
          <xsd:enumeration value="Crime Prevention Victoria"/>
          <xsd:enumeration value="Customer Consultative Committee, Essential Service Commission"/>
          <xsd:enumeration value="Dairy Food Safety Victoria"/>
          <xsd:enumeration value="Darebin City Council"/>
          <xsd:enumeration value="Deakin"/>
          <xsd:enumeration value="Dental Practice Board of Victoria"/>
          <xsd:enumeration value="Department for Victorian Communities"/>
          <xsd:enumeration value="Department of Broadband, Communication &amp; Digital Economy"/>
          <xsd:enumeration value="Department of Edu &amp; Early Childhood Development  (Vic)"/>
          <xsd:enumeration value="Department of Education (Vic)"/>
          <xsd:enumeration value="Department of Education, Employment and Workplace Relations (DEEWR)"/>
          <xsd:enumeration value="Department of Environment, Water, Heritage and the Arts"/>
          <xsd:enumeration value="Department of Energy Efficiency and Climate Change"/>
          <xsd:enumeration value="Department of Families, Housing, Community Services and Indigenous Affairs (FaHCSIA)"/>
          <xsd:enumeration value="Department of Health (Vic)"/>
          <xsd:enumeration value="Department of Health and Ageing"/>
          <xsd:enumeration value="Department of Human Services"/>
          <xsd:enumeration value="Department of Human Services (Vic)"/>
          <xsd:enumeration value="Department of Infrastructure (Vic)"/>
          <xsd:enumeration value="Department of Infrastructure, Transport, Regional Development and Local Government"/>
          <xsd:enumeration value="Department of Innovation, Industry and Regional Development (Vic)"/>
          <xsd:enumeration value="Department of Justice (Vic)"/>
          <xsd:enumeration value="Department of Planning and Community Development (Vic)"/>
          <xsd:enumeration value="Department of Premier and Cabinet (Vic)"/>
          <xsd:enumeration value="Department of Primary Industries (Vic)"/>
          <xsd:enumeration value="Department of Sustainability and Environment (Vic)"/>
          <xsd:enumeration value="Department of Transport (Vic)"/>
          <xsd:enumeration value="Department of Treasury and Finance (Vic)"/>
          <xsd:enumeration value="Desert Fringe Regional Waste Management Group"/>
          <xsd:enumeration value="Development Assessment Forum"/>
          <xsd:enumeration value="DHS Early Years Advisory Group"/>
          <xsd:enumeration value="DHS HACC Department Advisory Committee"/>
          <xsd:enumeration value="DHS Human Services Partnership Implementation Committee"/>
          <xsd:enumeration value="DHS Influenza Pandemic Planning Steering Committee"/>
          <xsd:enumeration value="DHS/MAV Food Safety Coordination Project Steering Committee"/>
          <xsd:enumeration value="Disability Inclusion Strategy Group"/>
          <xsd:enumeration value="Disability Partnerships and Service Planning"/>
          <xsd:enumeration value="Docklands Authority"/>
          <xsd:enumeration value="DOI Maintaining Mobility Steering Group"/>
          <xsd:enumeration value="Domestic Animal Management Implementation Committee"/>
          <xsd:enumeration value="DOTARS"/>
          <xsd:enumeration value="DPI Drought Reference Group"/>
          <xsd:enumeration value="DSE E-planning Steering Committee"/>
          <xsd:enumeration value="Early Childhood Intervention Services"/>
          <xsd:enumeration value="East Gippsland Catchment Management Authority"/>
          <xsd:enumeration value="East Gippsland Region Water Authority"/>
          <xsd:enumeration value="East Gippsland Shire Council"/>
          <xsd:enumeration value="Eastern Transport Coalition"/>
          <xsd:enumeration value="EasyBiz Project Directions &amp; Monitoring Group"/>
          <xsd:enumeration value="EasyBiz Steering Committee"/>
          <xsd:enumeration value="eCommerce Info Centre"/>
          <xsd:enumeration value="Ecorecycle Victoria"/>
          <xsd:enumeration value="Education Network Australia (EdNA)"/>
          <xsd:enumeration value="eGovernment Resource Centre"/>
          <xsd:enumeration value="Electoral Boundaries Commission"/>
          <xsd:enumeration value="Emerald Tourist Railway Board"/>
          <xsd:enumeration value="Emergency Management Australia"/>
          <xsd:enumeration value="Emergency Management Manual Victoria (EMMV) Strategy Group"/>
          <xsd:enumeration value="Emergency Warning Systems Working Group"/>
          <xsd:enumeration value="Energy Safe Victoria"/>
          <xsd:enumeration value="Environment Victoria"/>
          <xsd:enumeration value="EPA Victoria"/>
          <xsd:enumeration value="E-planning Council"/>
          <xsd:enumeration value="Ernst and Young"/>
          <xsd:enumeration value="Essential Services Commission"/>
          <xsd:enumeration value="Estate Agents Council"/>
          <xsd:enumeration value="Ethnic Communities' Council of Victoria"/>
          <xsd:enumeration value="Falls Creek Alpine Resort Management Board"/>
          <xsd:enumeration value="Family Court of Australia"/>
          <xsd:enumeration value="Family Day Care Australia"/>
          <xsd:enumeration value="Federal Government"/>
          <xsd:enumeration value="Federation of Ethnic Community Councils of Australia"/>
          <xsd:enumeration value="Film Victoria"/>
          <xsd:enumeration value="FinPro"/>
          <xsd:enumeration value="First Mildura Irrigation Trust"/>
          <xsd:enumeration value="Fisheries Co-Management Council"/>
          <xsd:enumeration value="Flood Warning Consultative Committee Victoria"/>
          <xsd:enumeration value="Flood Warning Systems Project Board"/>
          <xsd:enumeration value="Food Regulation Ministerial Council"/>
          <xsd:enumeration value="Food Safety Council"/>
          <xsd:enumeration value="Food Safety Legislation Working Group"/>
          <xsd:enumeration value="Food Safety Reporting &amp; Monitoring Sub-committee"/>
          <xsd:enumeration value="Food Safety Risk Classification Sub-committee"/>
          <xsd:enumeration value="Food Science Australia"/>
          <xsd:enumeration value="Food Victoria"/>
          <xsd:enumeration value="Frankston City Council"/>
          <xsd:enumeration value="Gannawarra Shire Council"/>
          <xsd:enumeration value="Gay &amp; Lesbian Health Victoria"/>
          <xsd:enumeration value="Geelong Performing Arts Centre Trust"/>
          <xsd:enumeration value="General Practice Division Victoria"/>
          <xsd:enumeration value="Gippsland Coastal Board"/>
          <xsd:enumeration value="Gippsland Ports Committee of Management"/>
          <xsd:enumeration value="Gippsland Regional Waste Management Group"/>
          <xsd:enumeration value="Gippsland Water"/>
          <xsd:enumeration value="Glen Eira City Council"/>
          <xsd:enumeration value="Glenelg Hopkins Catchment Management Authority"/>
          <xsd:enumeration value="Glenelg Region Water Authority"/>
          <xsd:enumeration value="Glenelg Shire Council"/>
          <xsd:enumeration value="Global Sustainability Insitute"/>
          <xsd:enumeration value="Golden Plains Shire Council"/>
          <xsd:enumeration value="Goulburn Broken Catchment Management Authority"/>
          <xsd:enumeration value="Goulburn Broken Environment Planning Network"/>
          <xsd:enumeration value="Goulburn Valley Region Water Authority"/>
          <xsd:enumeration value="Goulburn-Murray Water"/>
          <xsd:enumeration value="Government Superannuation Office"/>
          <xsd:enumeration value="Governor of Victoria"/>
          <xsd:enumeration value="Graffiti Hurts"/>
          <xsd:enumeration value="Grampians Regional Waste Management Group"/>
          <xsd:enumeration value="Grampians Wimmera Mallee Water Authority"/>
          <xsd:enumeration value="Greater Bendigo City Council"/>
          <xsd:enumeration value="Greater Dandenong City Council"/>
          <xsd:enumeration value="Greater Geelong City Council"/>
          <xsd:enumeration value="Greater Melbourne Water Sensitive Urban Design Steering Committee"/>
          <xsd:enumeration value="Greater Shepparton City Council"/>
          <xsd:enumeration value="Green Building Council"/>
          <xsd:enumeration value="Greenfleet Victoria’s Greenhouse Forests Project Steering Committee"/>
          <xsd:enumeration value="Greyhound Racing Victoria"/>
          <xsd:enumeration value="GRIP/ Tripwire (Graffiti management)"/>
          <xsd:enumeration value="HACC Departmental Advisory Committee"/>
          <xsd:enumeration value="Harness Racing Victoria"/>
          <xsd:enumeration value="Hawker Britton"/>
          <xsd:enumeration value="Helen McPherson Smith Trust"/>
          <xsd:enumeration value="Hepburn Shire Council"/>
          <xsd:enumeration value="Heritage Council of Victoria"/>
          <xsd:enumeration value="Heritage Victoria"/>
          <xsd:enumeration value="Highlands Regional Waste Management Group"/>
          <xsd:enumeration value="Hindmarsh Shire Council"/>
          <xsd:enumeration value="Hobsons Bay City Council"/>
          <xsd:enumeration value="Horsham Rural City Council"/>
          <xsd:enumeration value="Housing Industry Association"/>
          <xsd:enumeration value="Hume City Council"/>
          <xsd:enumeration value="Immigration Museum"/>
          <xsd:enumeration value="Indigenous Interagency Coordination Committee"/>
          <xsd:enumeration value="Indigo Shire Council"/>
          <xsd:enumeration value="Industrial Relations Victoria"/>
          <xsd:enumeration value="Industry Advisory Group  (Disability Services)"/>
          <xsd:enumeration value="Infertility Treatment Authority"/>
          <xsd:enumeration value="Information Victoria"/>
          <xsd:enumeration value="Infrastructure Australia"/>
          <xsd:enumeration value="Infringements Standing Advisory Committee"/>
          <xsd:enumeration value="Institute of Chartered Accountants"/>
          <xsd:enumeration value="Institute of Public Administration Australia"/>
          <xsd:enumeration value="Integrated Municipal Fire Management Planning Project Multi-Agency Reference Group"/>
          <xsd:enumeration value="Intellectual Disability Review Panel"/>
          <xsd:enumeration value="Interface Councils"/>
          <xsd:enumeration value="Interface Councils Human Services Directors Group (IFC-HSD)"/>
          <xsd:enumeration value="Intergovernmental Tobacco Reforms &amp; Amenity Working Group"/>
          <xsd:enumeration value="Invest Victoria"/>
          <xsd:enumeration value="IPWEA"/>
          <xsd:enumeration value="Jesuit Social Services"/>
          <xsd:enumeration value="Kindergarten Parents Victoria"/>
          <xsd:enumeration value="Kingston City Council"/>
          <xsd:enumeration value="Knox City Council"/>
          <xsd:enumeration value="Lake Mountain Alpine Resort Management Board"/>
          <xsd:enumeration value="Land Channel"/>
          <xsd:enumeration value="Land Exchange"/>
          <xsd:enumeration value="Landlearn"/>
          <xsd:enumeration value="Latrobe City Council"/>
          <xsd:enumeration value="Latrobe University"/>
          <xsd:enumeration value="Law Reform Commission"/>
          <xsd:enumeration value="Legal Aid"/>
          <xsd:enumeration value="Legal Services Board"/>
          <xsd:enumeration value="Legal Services Commissioner"/>
          <xsd:enumeration value="LGAT"/>
          <xsd:enumeration value="LGNSW"/>
          <xsd:enumeration value="LGPRA"/>
          <xsd:enumeration value="LGPro"/>
          <xsd:enumeration value="LGPro Aged and Disability SIG"/>
          <xsd:enumeration value="LGPro Assessment SIG"/>
          <xsd:enumeration value="LGPro Family &amp; Children's Services SIG"/>
          <xsd:enumeration value="Libraries Australia"/>
          <xsd:enumeration value="Libraries Victoria"/>
          <xsd:enumeration value="Library Network Committee (State Library)"/>
          <xsd:enumeration value="Licensed Premises Advisory Group"/>
          <xsd:enumeration value="Linking Victoria"/>
          <xsd:enumeration value="Liquor Licensing Victoria"/>
          <xsd:enumeration value="Live in Victoria"/>
          <xsd:enumeration value="Local Government Domestic Wastewater Special Interest Group"/>
          <xsd:enumeration value="Local Government Drug Issues Forum"/>
          <xsd:enumeration value="Local Government Native Vegetation Permit Assessments Working Group"/>
          <xsd:enumeration value="Local Government Natural Resource Management Facilitator Network"/>
          <xsd:enumeration value="Local Government Victoria"/>
          <xsd:enumeration value="Local Government Working Group on Gambling"/>
          <xsd:enumeration value="Local Learning and Employment Network"/>
          <xsd:enumeration value="Local Settlement Planning Committees"/>
          <xsd:enumeration value="Local Sustainability Accord Steering Commit"/>
          <xsd:enumeration value="Loddon Shire Council"/>
          <xsd:enumeration value="Love Melbourne"/>
          <xsd:enumeration value="Lower Murray Water Authority"/>
          <xsd:enumeration value="Macedon Ranges Shire Council"/>
          <xsd:enumeration value="Maddocks"/>
          <xsd:enumeration value="Magistrates Court"/>
          <xsd:enumeration value="Major Projects Victoria"/>
          <xsd:enumeration value="Mallee Catchment Management Authority"/>
          <xsd:enumeration value="Manningham City Council"/>
          <xsd:enumeration value="Mansfield Shire Council"/>
          <xsd:enumeration value="Manufacturing Hall of Fame"/>
          <xsd:enumeration value="Maribyrnong City Council"/>
          <xsd:enumeration value="Marine Safety Victoria"/>
          <xsd:enumeration value="Maroondah City Council"/>
          <xsd:enumeration value="Master Builders Association Victoria"/>
          <xsd:enumeration value="MAV"/>
          <xsd:enumeration value="MAV Drought Taskforce"/>
          <xsd:enumeration value="MAV Early Years Strategy Group"/>
          <xsd:enumeration value="MAV Ecologically Sustainable Development Advocacy Group"/>
          <xsd:enumeration value="MAV Economics and Finance Advisory Group"/>
          <xsd:enumeration value="MAV Future of Local Government Advisory Group"/>
          <xsd:enumeration value="MAV HACC and Ageing Issues Strategy Group"/>
          <xsd:enumeration value="MAV Human Services Portfolio Committee"/>
          <xsd:enumeration value="MAV Local Government Indigenous Network"/>
          <xsd:enumeration value="MAV Local Government Information &amp; Communication Technology Committee"/>
          <xsd:enumeration value="MAV Melbourne 2030 Local Government Reference Group"/>
          <xsd:enumeration value="MAV Multicultural Network"/>
          <xsd:enumeration value="MAV Office for Children Partnership Working Group"/>
          <xsd:enumeration value="MAV PERIN Reference Group"/>
          <xsd:enumeration value="MAV Planning Advisory Group"/>
          <xsd:enumeration value="MAV Planning Expert Reference Group"/>
          <xsd:enumeration value="MAV Professional Development Reference Group"/>
          <xsd:enumeration value="MAV Representatives"/>
          <xsd:enumeration value="MAV Rural Planning Project Steering Committee"/>
          <xsd:enumeration value="MAV Small Towns Victoria Program Steering Committee"/>
          <xsd:enumeration value="MAV Strategic Environment Advisory Group"/>
          <xsd:enumeration value="MAV Swift Consortium Management Group"/>
          <xsd:enumeration value="MAV Transport and Infrastructure Advisory Group"/>
          <xsd:enumeration value="MAV Victorian Local Sustainability Network"/>
          <xsd:enumeration value="MAV Waste Reference Group"/>
          <xsd:enumeration value="MAV Water Taskforce"/>
          <xsd:enumeration value="MAV Workforce Planning and Services Advisory Groups"/>
          <xsd:enumeration value="MAV/COTA Positive Ageing Steering Committee"/>
          <xsd:enumeration value="MAV/DEECD Early Years Advisory Group"/>
          <xsd:enumeration value="MAV/DHS Ageing &amp; HACC Working Party"/>
          <xsd:enumeration value="MAV/DHS Food Safety Coordination Project Steering Committee"/>
          <xsd:enumeration value="MAV/DHS HACC/Primary Care Working Party"/>
          <xsd:enumeration value="MAV/DHS MCH Services Improvement Implementation Advisory Group"/>
          <xsd:enumeration value="MAV/DHS Office for Children Partnerships Working Party"/>
          <xsd:enumeration value="MAV/DHS/DPCD Disability Advisory Group"/>
          <xsd:enumeration value="MAV/DOI Public Transport Liaison Group"/>
          <xsd:enumeration value="MAV/OfD/DHS Disability Inclusion Strategy Group"/>
          <xsd:enumeration value="MAV/Sustainability Victoria/DSE ECO-Buy Steering Committee"/>
          <xsd:enumeration value="MAV/VicRoads Liaison Group"/>
          <xsd:enumeration value="McArthur Management Services"/>
          <xsd:enumeration value="McCaughey Centre, University of Melbourne"/>
          <xsd:enumeration value="MCH SIIAG Service Improvement Initiatives Advisory Group"/>
          <xsd:enumeration value="Medical Radiation Technologists Board"/>
          <xsd:enumeration value="Melbourne 2006 Commonwealth Games"/>
          <xsd:enumeration value="Melbourne 2030 Activity Centres Thematic Working Group"/>
          <xsd:enumeration value="Melbourne 2030 Implementation Reference Group"/>
          <xsd:enumeration value="Melbourne and Metropolitan Flood Warning Arrangements Group"/>
          <xsd:enumeration value="Melbourne City Council"/>
          <xsd:enumeration value="Melbourne Convention and Exhibition Trust"/>
          <xsd:enumeration value="Melbourne Market Authority"/>
          <xsd:enumeration value="Melbourne Water Corporation"/>
          <xsd:enumeration value="Melbourne Water Drainage Implementation Steering Committee"/>
          <xsd:enumeration value="Melton Shire Council"/>
          <xsd:enumeration value="MEMP Audit Review Committee"/>
          <xsd:enumeration value="Mental Health Review Board"/>
          <xsd:enumeration value="Merit Protection Boards"/>
          <xsd:enumeration value="Metlink"/>
          <xsd:enumeration value="Metropolitan Ambulance Service"/>
          <xsd:enumeration value="Metropolitan Fire and Emergency Services"/>
          <xsd:enumeration value="Metropolitan Transport Forum"/>
          <xsd:enumeration value="Metropolitan Waste Management Group"/>
          <xsd:enumeration value="Microsoft"/>
          <xsd:enumeration value="Middletons"/>
          <xsd:enumeration value="Mildura Regional Waste Management Group"/>
          <xsd:enumeration value="Mildura Rural City Council"/>
          <xsd:enumeration value="Minister Assisting the Premier on Multicultural Affairs"/>
          <xsd:enumeration value="Minister Assisting the Premier on Veterans Affairs"/>
          <xsd:enumeration value="Minister for Aboriginal Affairs"/>
          <xsd:enumeration value="Minister for Agriculture"/>
          <xsd:enumeration value="Minister for Arts"/>
          <xsd:enumeration value="Minister for Children and Early Childhood Development"/>
          <xsd:enumeration value="Minister for Community Development"/>
          <xsd:enumeration value="Minister for Community Services"/>
          <xsd:enumeration value="Minister for Consumer Affairs"/>
          <xsd:enumeration value="Minister for Corrections"/>
          <xsd:enumeration value="Minister for Education"/>
          <xsd:enumeration value="Minister for Energy &amp; Resources"/>
          <xsd:enumeration value="Minister for Environment and Climate Change"/>
          <xsd:enumeration value="Minister for Finance (WorkCover, TAC)"/>
          <xsd:enumeration value="Minister for Financial Services"/>
          <xsd:enumeration value="Minister for Gaming"/>
          <xsd:enumeration value="Minister for Health"/>
          <xsd:enumeration value="Minister for Housing"/>
          <xsd:enumeration value="Minister for Information and Communication Technology"/>
          <xsd:enumeration value="Minister for Innovation"/>
          <xsd:enumeration value="Minister for Local Government"/>
          <xsd:enumeration value="Minister for Major Projects"/>
          <xsd:enumeration value="Minister for Mental Health"/>
          <xsd:enumeration value="Minister for Multicultural Affairs"/>
          <xsd:enumeration value="Minister for Planning"/>
          <xsd:enumeration value="Minister for Police and Emergency Services"/>
          <xsd:enumeration value="Minister for Public Transport"/>
          <xsd:enumeration value="Minister for Racing"/>
          <xsd:enumeration value="Minister for Regional and Rural Development"/>
          <xsd:enumeration value="Minister for Roads and Ports"/>
          <xsd:enumeration value="Minister for Senior Victorians"/>
          <xsd:enumeration value="Minister for Skills and Workforce Participation"/>
          <xsd:enumeration value="Minister for Small Business"/>
          <xsd:enumeration value="Minister for Sport, Recreation"/>
          <xsd:enumeration value="Minister for Tourism and Major Events"/>
          <xsd:enumeration value="Minister for Veterans' Affairs"/>
          <xsd:enumeration value="Minister for Water"/>
          <xsd:enumeration value="Minister for Women's Affairs"/>
          <xsd:enumeration value="Minister for Youth Affairs"/>
          <xsd:enumeration value="Ministerial Advisory Committee for Victorian Communities"/>
          <xsd:enumeration value="Ministerial Advisory Committee Gay and Lesbian Health"/>
          <xsd:enumeration value="Ministerial Advisory Council on Public Libraries"/>
          <xsd:enumeration value="Ministerial Council on Immigration and Multicultural Affairs"/>
          <xsd:enumeration value="Ministerial Planning Roundtable"/>
          <xsd:enumeration value="Ministerial Utilities Infrastructure Reference Panel"/>
          <xsd:enumeration value="Ministers Statement on Local Planning Policy Working Group"/>
          <xsd:enumeration value="Minter Ellison"/>
          <xsd:enumeration value="Mitchell Shire Council"/>
          <xsd:enumeration value="Model Split Contracts Advisory Group"/>
          <xsd:enumeration value="Moira Shire Council"/>
          <xsd:enumeration value="Monash City Council"/>
          <xsd:enumeration value="Moonee Valley City Council"/>
          <xsd:enumeration value="Moorabool Shire Council"/>
          <xsd:enumeration value="Moreland City Council"/>
          <xsd:enumeration value="Mornington Peninsula Regional Waste Management Group"/>
          <xsd:enumeration value="Mornington Peninsula Shire Council"/>
          <xsd:enumeration value="Mount Alexander Shire Council"/>
          <xsd:enumeration value="Moyne Shire Council"/>
          <xsd:enumeration value="Mt Baw Baw Alpine Resort"/>
          <xsd:enumeration value="Mt Buller Alpine Resort"/>
          <xsd:enumeration value="Mt Hotham Alpine Resort"/>
          <xsd:enumeration value="Mt Stirling Alpine Resort"/>
          <xsd:enumeration value="Multimedia Victoria"/>
          <xsd:enumeration value="Municipal Association of Victoria"/>
          <xsd:enumeration value="Municipal Emergency Management Enhancement Group"/>
          <xsd:enumeration value="Municipal Emergency Management Plan Audit Committee"/>
          <xsd:enumeration value="Murray Valley Citrus Marketing Board"/>
          <xsd:enumeration value="Murrindindi Shire Council"/>
          <xsd:enumeration value="Museum Victoria"/>
          <xsd:enumeration value="Myer Foundation"/>
          <xsd:enumeration value="National Association of Forest Industries"/>
          <xsd:enumeration value="National Australia Bank"/>
          <xsd:enumeration value="National Broadband Network"/>
          <xsd:enumeration value="National Disability Services"/>
          <xsd:enumeration value="National ECO-Buy Alliance"/>
          <xsd:enumeration value="National Electronic Development Assessment Program Committee"/>
          <xsd:enumeration value="National Gallery of Victoria"/>
          <xsd:enumeration value="National Health and Medical Research Council"/>
          <xsd:enumeration value="National Health Priority Areas in Victoria"/>
          <xsd:enumeration value="National Packaging Covenant Council"/>
          <xsd:enumeration value="National Packaging Covenant Industry Association"/>
          <xsd:enumeration value="National Parks Advisory Council"/>
          <xsd:enumeration value="National Projects group"/>
          <xsd:enumeration value="National Timber Councils Taskforce"/>
          <xsd:enumeration value="National Transport Commission"/>
          <xsd:enumeration value="Native Vegetation Exemptions Review Advisory Group"/>
          <xsd:enumeration value="Natural Resource Management Facilitator Network  - Victoria"/>
          <xsd:enumeration value="NevrWaste - North East Regional Waste Management Group"/>
          <xsd:enumeration value="Nillumbik Shire Council"/>
          <xsd:enumeration value="North Central Catchment Management Authority"/>
          <xsd:enumeration value="North Central Local Government Environment Network"/>
          <xsd:enumeration value="North East Catchment Management Authority"/>
          <xsd:enumeration value="North East Environment Network"/>
          <xsd:enumeration value="North East Region Water"/>
          <xsd:enumeration value="Northern Biodiversity Network"/>
          <xsd:enumeration value="Northern Grampians Shire Council"/>
          <xsd:enumeration value="Northern Support Services"/>
          <xsd:enumeration value="Nous Group"/>
          <xsd:enumeration value="Office for Children"/>
          <xsd:enumeration value="Office for Children Early Years Sector Advisory Group"/>
          <xsd:enumeration value="Office for Children Regulations Forum"/>
          <xsd:enumeration value="Office for Disability"/>
          <xsd:enumeration value="Office for the Community Sector"/>
          <xsd:enumeration value="Office for Youth"/>
          <xsd:enumeration value="Office of Community Building"/>
          <xsd:enumeration value="Office of Gambling Regulation"/>
          <xsd:enumeration value="Office of Housing"/>
          <xsd:enumeration value="Office of Manufacturing"/>
          <xsd:enumeration value="Office of Police Integrity"/>
          <xsd:enumeration value="Office of Public Prosecutions"/>
          <xsd:enumeration value="Office of Science and Technology"/>
          <xsd:enumeration value="Office of Senior Victorians"/>
          <xsd:enumeration value="Office of the Chief Parliamentary Counsel"/>
          <xsd:enumeration value="Office of the Emergency Services Commissioner"/>
          <xsd:enumeration value="Office of the Environmental Monitor"/>
          <xsd:enumeration value="Office of the Health Services Commissioner"/>
          <xsd:enumeration value="Office of the Public Advocate"/>
          <xsd:enumeration value="Office of the Small Business Commissioner"/>
          <xsd:enumeration value="Office of Training and Tertiary Education"/>
          <xsd:enumeration value="Office of Women's Policy"/>
          <xsd:enumeration value="Ombudsman Victoria"/>
          <xsd:enumeration value="Optometrists Registration Board of Victoria"/>
          <xsd:enumeration value="Parenting Research Centre"/>
          <xsd:enumeration value="Parks Victoria"/>
          <xsd:enumeration value="Parliament of Victoria"/>
          <xsd:enumeration value="Parliament of Australia - Senate"/>
          <xsd:enumeration value="Parliament of Australia - House of Representatives"/>
          <xsd:enumeration value="Partnerships Victoria"/>
          <xsd:enumeration value="Peri-Urban Group of Councils"/>
          <xsd:enumeration value="Pharmacy Board of Victoria"/>
          <xsd:enumeration value="Phillip Island Nature Park Board of Management"/>
          <xsd:enumeration value="Physiotherapists Registration Board of Victoria"/>
          <xsd:enumeration value="Planning Institute Australia"/>
          <xsd:enumeration value="Plantations Australia"/>
          <xsd:enumeration value="Plastics and Chemicals Industry Association"/>
          <xsd:enumeration value="Plumbing Industry Commission"/>
          <xsd:enumeration value="Port of Melbourne Corporation"/>
          <xsd:enumeration value="Port Phillip and Westernport Catchment Management Authority"/>
          <xsd:enumeration value="Port Phillip and Westernport Flood and Drainage Strategy Steering Committee"/>
          <xsd:enumeration value="Port Phillip City Council"/>
          <xsd:enumeration value="Portland Coast Region Water Authority"/>
          <xsd:enumeration value="Positive Ageing Network"/>
          <xsd:enumeration value="Precision Engineering"/>
          <xsd:enumeration value="Premier Of Victoria"/>
          <xsd:enumeration value="Primary and Community Health Network"/>
          <xsd:enumeration value="Privacy Victoria"/>
          <xsd:enumeration value="Private Forestry Development Committees"/>
          <xsd:enumeration value="Problem Gambling"/>
          <xsd:enumeration value="Productivity Commission"/>
          <xsd:enumeration value="Property Council"/>
          <xsd:enumeration value="Provincial Victoria"/>
          <xsd:enumeration value="Psychologists Registration Board"/>
          <xsd:enumeration value="Public Land Stewardship Reference Group"/>
          <xsd:enumeration value="Public Libraries Victoria Network"/>
          <xsd:enumeration value="Public Record Office Victoria"/>
          <xsd:enumeration value="Public Transport Access Committee"/>
          <xsd:enumeration value="Public Transport Safety Victoria"/>
          <xsd:enumeration value="Public Transport Users Association"/>
          <xsd:enumeration value="Pyrenees Shire Council"/>
          <xsd:enumeration value="Queenscliffe Borough Council"/>
          <xsd:enumeration value="Quit"/>
          <xsd:enumeration value="Racing Appeals Tribunal"/>
          <xsd:enumeration value="RACV"/>
          <xsd:enumeration value="Reconciliation Victoria"/>
          <xsd:enumeration value="Reconciling Native Vegetation Management and Bushfire Safety State Advisory Group"/>
          <xsd:enumeration value="Regional Aboriginal Justice Advisory Committee"/>
          <xsd:enumeration value="Regional Development Victoria"/>
          <xsd:enumeration value="Regional Greenhouse Alliance and Stakeholders Network"/>
          <xsd:enumeration value="Regional Infrastructure Development Fund"/>
          <xsd:enumeration value="Registered Schools Board"/>
          <xsd:enumeration value="Registry of Births, Deaths and Marriages"/>
          <xsd:enumeration value="Residential Tenancies Bond Authority"/>
          <xsd:enumeration value="Resource GV - Goulburn Valley Regional Waste Management Group"/>
          <xsd:enumeration value="Ride to School Steering Committee"/>
          <xsd:enumeration value="Risk Classification Sub-committee"/>
          <xsd:enumeration value="RMIT"/>
          <xsd:enumeration value="Road Safety Conference Committee"/>
          <xsd:enumeration value="Road Safety Reference Group"/>
          <xsd:enumeration value="Road Transport Advisory Committee"/>
          <xsd:enumeration value="Roundtable on Inclusive Arts, Tourism, Sport and Recreation for People with a Disability"/>
          <xsd:enumeration value="Royal Botanic Gardens"/>
          <xsd:enumeration value="Royal Children's Hospital - Centre for Child Community Heath"/>
          <xsd:enumeration value="Royal District Nursing Service"/>
          <xsd:enumeration value="Royal Melbourne Institute of Technology"/>
          <xsd:enumeration value="Rural Ambulance Victoria"/>
          <xsd:enumeration value="Rural Councils Victoria"/>
          <xsd:enumeration value="Rural Finance Corporation of Victoria"/>
          <xsd:enumeration value="Rural Womens Network"/>
          <xsd:enumeration value="Rural Workforce Agency Victoria"/>
          <xsd:enumeration value="Saferoads Partnership"/>
          <xsd:enumeration value="SAFETYvictoria"/>
          <xsd:enumeration value="Sensis"/>
          <xsd:enumeration value="Sentencing Advisory Council"/>
          <xsd:enumeration value="Shrine of Remembrance"/>
          <xsd:enumeration value="Sinclair Knight Merz"/>
          <xsd:enumeration value="Skills.net"/>
          <xsd:enumeration value="South East Water"/>
          <xsd:enumeration value="South Gippsland Region Water Authority"/>
          <xsd:enumeration value="South Gippsland Shire Council"/>
          <xsd:enumeration value="South West (Corangamite) Environment Network"/>
          <xsd:enumeration value="Southern &amp; Eastern Integrated Transport Authority"/>
          <xsd:enumeration value="Southern Cross Station Authority"/>
          <xsd:enumeration value="Southern Grampians Shire Council"/>
          <xsd:enumeration value="Southern Rural Water"/>
          <xsd:enumeration value="Sport and Recreation Victoria"/>
          <xsd:enumeration value="Sports Drought Taskforce"/>
          <xsd:enumeration value="Standing Committee on Immigration and Multicultural Affairs"/>
          <xsd:enumeration value="Standing Committee on Local Government and Cultural Diversity"/>
          <xsd:enumeration value="State Community Support Committee Drought"/>
          <xsd:enumeration value="State Coroner's Office"/>
          <xsd:enumeration value="State Emergency Mitigation Committee"/>
          <xsd:enumeration value="State Emergency Recovery Planning Committee"/>
          <xsd:enumeration value="State Emergency Relief Sub-committee"/>
          <xsd:enumeration value="State Emergency Service"/>
          <xsd:enumeration value="State Flood Policy Committee"/>
          <xsd:enumeration value="State Health and Medical subcommittee"/>
          <xsd:enumeration value="State Library Advisory Committee on Public Libraries"/>
          <xsd:enumeration value="State Library of Victoria"/>
          <xsd:enumeration value="State Revenue Office"/>
          <xsd:enumeration value="State Services Authority"/>
          <xsd:enumeration value="State Stormwater Strategy Steering Committee"/>
          <xsd:enumeration value="State Trustees"/>
          <xsd:enumeration value="Stonnington City Council"/>
          <xsd:enumeration value="Strategic Purchasing"/>
          <xsd:enumeration value="Strathbogie Shire Council"/>
          <xsd:enumeration value="Streamlining the Planning Process Review Committee"/>
          <xsd:enumeration value="Streamlining the Planning Process Roundtable"/>
          <xsd:enumeration value="Strengthening Councils Tobacco Work Advisory Group"/>
          <xsd:enumeration value="Sunraysia Rural Water Authority"/>
          <xsd:enumeration value="Supreme Court of Victoria"/>
          <xsd:enumeration value="Surf Coast Shire Council"/>
          <xsd:enumeration value="Surf Lifesaving Victoria"/>
          <xsd:enumeration value="Sustainability Victoria"/>
          <xsd:enumeration value="Swan Hill Rural City Council"/>
          <xsd:enumeration value="SWIFT Steering Committee"/>
          <xsd:enumeration value="SWIFT User Group"/>
          <xsd:enumeration value="Swinburne University"/>
          <xsd:enumeration value="Sydney Coastal Councils Group"/>
          <xsd:enumeration value="Telstra"/>
          <xsd:enumeration value="Timber Communities Australia"/>
          <xsd:enumeration value="Timber Towns Victoria"/>
          <xsd:enumeration value="Total Environment Centre"/>
          <xsd:enumeration value="Tourism Alliance Victoria"/>
          <xsd:enumeration value="Tourism Victoria"/>
          <xsd:enumeration value="Towong Shire Council"/>
          <xsd:enumeration value="Trade Measurement Victoria"/>
          <xsd:enumeration value="Transport Accident Commission (TAC)"/>
          <xsd:enumeration value="Transport Ticketing Authority"/>
          <xsd:enumeration value="TravelSmart"/>
          <xsd:enumeration value="Treasurer"/>
          <xsd:enumeration value="Treasury Corporation of Victoria"/>
          <xsd:enumeration value="Trust For Nature"/>
          <xsd:enumeration value="United Nations"/>
          <xsd:enumeration value="University of Ballarat"/>
          <xsd:enumeration value="University of Melbourne"/>
          <xsd:enumeration value="Urban Development Industry Association"/>
          <xsd:enumeration value="Urban Stormwater and Water Conservation Fund Steering Committee"/>
          <xsd:enumeration value="V/Line"/>
          <xsd:enumeration value="VECCI"/>
          <xsd:enumeration value="Veterinary Practitioners Registration Board of Victoria"/>
          <xsd:enumeration value="VicExport"/>
          <xsd:enumeration value="VicFleet"/>
          <xsd:enumeration value="VicHealth"/>
          <xsd:enumeration value="VicLink"/>
          <xsd:enumeration value="VICNET - Victoria's Network"/>
          <xsd:enumeration value="VicRoads"/>
          <xsd:enumeration value="VicRoads Board (Roads Corporation Advisory Board)"/>
          <xsd:enumeration value="VicRoads Road Management Act Review Committee"/>
          <xsd:enumeration value="Victoria Grants Commission"/>
          <xsd:enumeration value="Victoria Law Foundation"/>
          <xsd:enumeration value="Victoria Legal Aid"/>
          <xsd:enumeration value="Victoria Multicultural Commission"/>
          <xsd:enumeration value="Victoria Police"/>
          <xsd:enumeration value="Victorian Ambulance Service"/>
          <xsd:enumeration value="Victorian Arts Centre Trust"/>
          <xsd:enumeration value="Victorian Association of Forest Industries"/>
          <xsd:enumeration value="Victorian Catchment Management Council"/>
          <xsd:enumeration value="Victorian Catchment Management Stakeholders Forum"/>
          <xsd:enumeration value="Victorian Childcare Industry Liaison Group"/>
          <xsd:enumeration value="Victorian Childcare Industry Liaison Group"/>
          <xsd:enumeration value="Victorian Childcare Taskforce"/>
          <xsd:enumeration value="Victorian Children’s Council"/>
          <xsd:enumeration value="Victorian Civil &amp; Administrative Tribunal"/>
          <xsd:enumeration value="Victorian Civil Construction Industry Alliance"/>
          <xsd:enumeration value="Victorian Coastal Council"/>
          <xsd:enumeration value="Victorian Commission for Gambling Regulation"/>
          <xsd:enumeration value="Victorian Commissioner for Gambling Regulation"/>
          <xsd:enumeration value="Victorian Committee of Food Regulators"/>
          <xsd:enumeration value="Victorian Community Care Coalition"/>
          <xsd:enumeration value="Victorian Community Council on Crime and Violence"/>
          <xsd:enumeration value="Victorian Community Indicator Project"/>
          <xsd:enumeration value="Victorian Competition and Efficiency Commission"/>
          <xsd:enumeration value="Victorian Council of Social Service"/>
          <xsd:enumeration value="Victorian Courts and Tribunals"/>
          <xsd:enumeration value="Victorian Curriculum and Assessment Authority"/>
          <xsd:enumeration value="Victorian Disability Advisory Council"/>
          <xsd:enumeration value="Victorian Education Channel"/>
          <xsd:enumeration value="Victorian Electoral Commission"/>
          <xsd:enumeration value="Victorian Emergency Management Council"/>
          <xsd:enumeration value="Victorian Energy Networks Corporation"/>
          <xsd:enumeration value="Victorian Environmental Assessment Council"/>
          <xsd:enumeration value="Victorian Equal Opportunity and Human Rights Commission"/>
          <xsd:enumeration value="Victorian Expatriate Network"/>
          <xsd:enumeration value="Victorian Farmers Federation"/>
          <xsd:enumeration value="Victorian Food Safety Council"/>
          <xsd:enumeration value="Victorian Freight and Logistics Council"/>
          <xsd:enumeration value="Victorian Funds Management Corporation"/>
          <xsd:enumeration value="Victorian Government"/>
          <xsd:enumeration value="Victorian Government Purchasing Board"/>
          <xsd:enumeration value="Victorian Government Reporting Service"/>
          <xsd:enumeration value="Victorian Government Solicitor's Office"/>
          <xsd:enumeration value="Victorian Government Tenders"/>
          <xsd:enumeration value="Victorian Healthcare Association"/>
          <xsd:enumeration value="Victorian Institute of Forensic Medicine"/>
          <xsd:enumeration value="Victorian Institute of Teaching"/>
          <xsd:enumeration value="Victorian Jurisdictional Projects Group for the National Packaging Covenant"/>
          <xsd:enumeration value="Victorian Law Reform Commission"/>
          <xsd:enumeration value="Victorian Learning and Employment Skills Commission"/>
          <xsd:enumeration value="Victorian Legal Practice Board"/>
          <xsd:enumeration value="Victorian Litter Action Alliance"/>
          <xsd:enumeration value="Victorian Litter Action Alliance Advisory Group"/>
          <xsd:enumeration value="Victorian Local Government Disability Planners’ Network"/>
          <xsd:enumeration value="Victorian Local Government Multicultural Issues Network"/>
          <xsd:enumeration value="Victorian Local Sustainability Accord Committee"/>
          <xsd:enumeration value="Victorian Local Sustainability Network"/>
          <xsd:enumeration value="Victorian Managed Insurance Authority"/>
          <xsd:enumeration value="Victorian Maternal and Child Health Coordinators Group Inc"/>
          <xsd:enumeration value="Victorian Ministerial Housing Council"/>
          <xsd:enumeration value="Victorian Multicultural Commission"/>
          <xsd:enumeration value="Victorian Multicultural Commission Advisory Council"/>
          <xsd:enumeration value="Victorian Municipal Building Surveyors Group"/>
          <xsd:enumeration value="Victorian Natural Resource Management Facilitator Network"/>
          <xsd:enumeration value="Victorian Office of Multicultural Affairs"/>
          <xsd:enumeration value="Victorian Projects Group"/>
          <xsd:enumeration value="Victorian Public Hospital Projects"/>
          <xsd:enumeration value="Victorian Qualifications Authority"/>
          <xsd:enumeration value="Victorian Rail Crossing Safety Steering Committee"/>
          <xsd:enumeration value="Victorian Regional Channels Authority"/>
          <xsd:enumeration value="Victorian Road Based Public Transport Advisory Committee"/>
          <xsd:enumeration value="Victorian Road Freight Advisory Council"/>
          <xsd:enumeration value="Victorian Safe Communities Network"/>
          <xsd:enumeration value="Victorian Settlement Planning Committee"/>
          <xsd:enumeration value="Victorian Spatial Council"/>
          <xsd:enumeration value="Victorian Speed Limit Advisory Group"/>
          <xsd:enumeration value="Victorian Sustainable Public Lighting Action Group"/>
          <xsd:enumeration value="Victorian Taxi &amp; Tow Truck Directorate"/>
          <xsd:enumeration value="Victorian Tertiary Admissions Centre (VTAC)"/>
          <xsd:enumeration value="Victorian Transport Association"/>
          <xsd:enumeration value="Victorian Travelling Fellowship Program"/>
          <xsd:enumeration value="Victorian Universities Rural Health Consortium"/>
          <xsd:enumeration value="Victorian Water Industry Association"/>
          <xsd:enumeration value="VicTrack"/>
          <xsd:enumeration value="VicTrip - the transport channel"/>
          <xsd:enumeration value="VicUrban"/>
          <xsd:enumeration value="Vision Super Board"/>
          <xsd:enumeration value="Visit Victoria"/>
          <xsd:enumeration value="VLGA"/>
          <xsd:enumeration value="Wangaratta Rural City Council"/>
          <xsd:enumeration value="Wannon Water"/>
          <xsd:enumeration value="Warrnambool City Council"/>
          <xsd:enumeration value="Waste Reduction Group - South West Regional Waste Management Group"/>
          <xsd:enumeration value="Wastewise Local Government Steering Committee"/>
          <xsd:enumeration value="Water Quality Improvement Plan Steering Committee"/>
          <xsd:enumeration value="Water Safety"/>
          <xsd:enumeration value="Wellington Shire Council"/>
          <xsd:enumeration value="West Gippsland Catchment Management Authority"/>
          <xsd:enumeration value="West Wimmera Shire Council"/>
          <xsd:enumeration value="Western Coastal Board"/>
          <xsd:enumeration value="Western Transport Alliance"/>
          <xsd:enumeration value="Western Water"/>
          <xsd:enumeration value="Westernport Water"/>
          <xsd:enumeration value="Whitehorse City Council"/>
          <xsd:enumeration value="Whittlesea City Council"/>
          <xsd:enumeration value="Wildfire Project Board"/>
          <xsd:enumeration value="Wimmera Catchment Management Authority"/>
          <xsd:enumeration value="Wodonga City Council"/>
          <xsd:enumeration value="Women's Participation in Local Government Coalition (WPILGC)"/>
          <xsd:enumeration value="WorkCover"/>
          <xsd:enumeration value="Workforce Planning and Services Advisory Group Metropolitan"/>
          <xsd:enumeration value="Workforce Planning and Services Advisory Group Rural"/>
          <xsd:enumeration value="Workforce Victoria"/>
          <xsd:enumeration value="Worksafe Victoria"/>
          <xsd:enumeration value="World Class Services (DIIRD)"/>
          <xsd:enumeration value="Wyndham City Council"/>
          <xsd:enumeration value="Yarra City Council"/>
          <xsd:enumeration value="Yarra Ranges Shire Council"/>
          <xsd:enumeration value="Yarra Valley Water"/>
          <xsd:enumeration value="Yarriambiack Shire Council"/>
          <xsd:enumeration value="Zoological Parks and Gardens"/>
        </xsd:restriction>
      </xsd:simpleType>
    </xsd:element>
    <xsd:element name="Issue_x0020__x0028_Comms_x0029_" ma:index="7" nillable="true" ma:displayName="Topic" ma:format="Dropdown" ma:internalName="Issue_x0020__x0028_Comms_x0029_">
      <xsd:simpleType>
        <xsd:restriction base="dms:Choice">
          <xsd:enumeration value="Access and equity"/>
          <xsd:enumeration value="Accessible housing"/>
          <xsd:enumeration value="Acid sulphate soils"/>
          <xsd:enumeration value="Active transport"/>
          <xsd:enumeration value="Activity centres"/>
          <xsd:enumeration value="Adverse possession"/>
          <xsd:enumeration value="Advertising"/>
          <xsd:enumeration value="Affordable housing"/>
          <xsd:enumeration value="Age friendly environments"/>
          <xsd:enumeration value="Aged services"/>
          <xsd:enumeration value="Agriculture"/>
          <xsd:enumeration value="Air quality"/>
          <xsd:enumeration value="Alcohol"/>
          <xsd:enumeration value="Alternative waste technology"/>
          <xsd:enumeration value="Amalgamation"/>
          <xsd:enumeration value="Animal management"/>
          <xsd:enumeration value="Aquaculture"/>
          <xsd:enumeration value="Arts"/>
          <xsd:enumeration value="Asbestos"/>
          <xsd:enumeration value="Asset management"/>
          <xsd:enumeration value="Beach protections"/>
          <xsd:enumeration value="Beach renourishment and protection"/>
          <xsd:enumeration value="Best Value"/>
          <xsd:enumeration value="Bikepaths"/>
          <xsd:enumeration value="Biodiversity"/>
          <xsd:enumeration value="Biofuels"/>
          <xsd:enumeration value="Bird Flu"/>
          <xsd:enumeration value="Boating"/>
          <xsd:enumeration value="Bridges"/>
          <xsd:enumeration value="Broadband"/>
          <xsd:enumeration value="Broiler farms"/>
          <xsd:enumeration value="Brothels"/>
          <xsd:enumeration value="Budgets"/>
          <xsd:enumeration value="Building"/>
          <xsd:enumeration value="Building regulation"/>
          <xsd:enumeration value="Built Form"/>
          <xsd:enumeration value="Bush fires"/>
          <xsd:enumeration value="Business zones"/>
          <xsd:enumeration value="Cables"/>
          <xsd:enumeration value="Capacity to pay"/>
          <xsd:enumeration value="Caravan parks"/>
          <xsd:enumeration value="Carbon management and reporting"/>
          <xsd:enumeration value="Carbon offsets"/>
          <xsd:enumeration value="Catchment management"/>
          <xsd:enumeration value="Catchment planning integration"/>
          <xsd:enumeration value="CCTV"/>
          <xsd:enumeration value="Channel deepening"/>
          <xsd:enumeration value="Charity reuse"/>
          <xsd:enumeration value="Child care"/>
          <xsd:enumeration value="Cigarette butt litter"/>
          <xsd:enumeration value="Citizenship"/>
          <xsd:enumeration value="Cliff erosion"/>
          <xsd:enumeration value="Climate change"/>
          <xsd:enumeration value="Coastal fauna management"/>
          <xsd:enumeration value="Coastal flora management"/>
          <xsd:enumeration value="Coastal hazard-risk assessment"/>
          <xsd:enumeration value="Coastal inundation"/>
          <xsd:enumeration value="Coastal management"/>
          <xsd:enumeration value="Coastal planning and development"/>
          <xsd:enumeration value="Coastal recession"/>
          <xsd:enumeration value="Commerce and industry"/>
          <xsd:enumeration value="Commercial and industrial waste"/>
          <xsd:enumeration value="Communication infrastructure"/>
          <xsd:enumeration value="Community capacity building"/>
          <xsd:enumeration value="Community care"/>
          <xsd:enumeration value="Community development"/>
          <xsd:enumeration value="Community engagement"/>
          <xsd:enumeration value="Community planning"/>
          <xsd:enumeration value="Community relations"/>
          <xsd:enumeration value="Community safety"/>
          <xsd:enumeration value="Community sustainability_planning"/>
          <xsd:enumeration value="Community transport"/>
          <xsd:enumeration value="Community wellbeing"/>
          <xsd:enumeration value="Competition"/>
          <xsd:enumeration value="Conflict of Interest"/>
          <xsd:enumeration value="Congestion"/>
          <xsd:enumeration value="Constitutional reform"/>
          <xsd:enumeration value="Construction and demolition waste"/>
          <xsd:enumeration value="Contaminated land"/>
          <xsd:enumeration value="Continuous improvement"/>
          <xsd:enumeration value="Copyright"/>
          <xsd:enumeration value="Coronial investigations"/>
          <xsd:enumeration value="Corporate"/>
          <xsd:enumeration value="Corrections"/>
          <xsd:enumeration value="Cost pressures"/>
          <xsd:enumeration value="Cost shifting"/>
          <xsd:enumeration value="Council administration"/>
          <xsd:enumeration value="Council expenditure"/>
          <xsd:enumeration value="Council revenue"/>
          <xsd:enumeration value="Council services"/>
          <xsd:enumeration value="Councillor conduct"/>
          <xsd:enumeration value="Councillor remuneration"/>
          <xsd:enumeration value="Councillor support"/>
          <xsd:enumeration value="Counter terrorism"/>
          <xsd:enumeration value="Crime prevention"/>
          <xsd:enumeration value="Cross cultural training"/>
          <xsd:enumeration value="Cultural development"/>
          <xsd:enumeration value="Cycling"/>
          <xsd:enumeration value="Desalinisation"/>
          <xsd:enumeration value="Development contributions"/>
          <xsd:enumeration value="Dilapidated buildings"/>
          <xsd:enumeration value="Disability"/>
          <xsd:enumeration value="Disabled parking"/>
          <xsd:enumeration value="Dog poo"/>
          <xsd:enumeration value="Domestic and feral animals"/>
          <xsd:enumeration value="Domestic wastewater"/>
          <xsd:enumeration value="Drainage"/>
          <xsd:enumeration value="Drainage_Stormwater"/>
          <xsd:enumeration value="Dredging"/>
          <xsd:enumeration value="Drought"/>
          <xsd:enumeration value="Drugs"/>
          <xsd:enumeration value="Early years"/>
          <xsd:enumeration value="E-Books"/>
          <xsd:enumeration value="Ecologically sustainable development"/>
          <xsd:enumeration value="Economic development"/>
          <xsd:enumeration value="Education"/>
          <xsd:enumeration value="Elder Abuse"/>
          <xsd:enumeration value="Elections"/>
          <xsd:enumeration value="Electoral reform"/>
          <xsd:enumeration value="Electoral services"/>
          <xsd:enumeration value="Electricity"/>
          <xsd:enumeration value="Electromagnetic radiation"/>
          <xsd:enumeration value="Electronic planning"/>
          <xsd:enumeration value="Emergency management"/>
          <xsd:enumeration value="Emergency response"/>
          <xsd:enumeration value="Emergency warnings"/>
          <xsd:enumeration value="Emissions trading and offsets"/>
          <xsd:enumeration value="Employment"/>
          <xsd:enumeration value="Energy"/>
          <xsd:enumeration value="Energy efficiency"/>
          <xsd:enumeration value="Energy generation"/>
          <xsd:enumeration value="Energy targets"/>
          <xsd:enumeration value="Environment management"/>
          <xsd:enumeration value="Environmental health"/>
          <xsd:enumeration value="Environmental management systems"/>
          <xsd:enumeration value="E-planning"/>
          <xsd:enumeration value="Equal opportunity"/>
          <xsd:enumeration value="Erosion"/>
          <xsd:enumeration value="Ethno specific services"/>
          <xsd:enumeration value="E-waste"/>
          <xsd:enumeration value="Extended producer responsibility"/>
          <xsd:enumeration value="Extractive industries"/>
          <xsd:enumeration value="Family support"/>
          <xsd:enumeration value="Family violence"/>
          <xsd:enumeration value="Farm dams"/>
          <xsd:enumeration value="Farm rates"/>
          <xsd:enumeration value="Financial sustainability"/>
          <xsd:enumeration value="Fire plugs"/>
          <xsd:enumeration value="Fire refuges"/>
          <xsd:enumeration value="Fire services"/>
          <xsd:enumeration value="Flood management"/>
          <xsd:enumeration value="Flouridation"/>
          <xsd:enumeration value="Food safety"/>
          <xsd:enumeration value="Food security"/>
          <xsd:enumeration value="Footpaths"/>
          <xsd:enumeration value="Foreshore vegetation management"/>
          <xsd:enumeration value="Forest conservation"/>
          <xsd:enumeration value="Forestry industry"/>
          <xsd:enumeration value="Forestry management"/>
          <xsd:enumeration value="Forestry policy"/>
          <xsd:enumeration value="Foster care"/>
          <xsd:enumeration value="Freedom of information"/>
          <xsd:enumeration value="Freight"/>
          <xsd:enumeration value="Funding"/>
          <xsd:enumeration value="Future of Local Government"/>
          <xsd:enumeration value="Gaming"/>
          <xsd:enumeration value="Gas pipelines"/>
          <xsd:enumeration value="Genetically Modified Organisms"/>
          <xsd:enumeration value="Governance"/>
          <xsd:enumeration value="Graffiti"/>
          <xsd:enumeration value="Green buildings"/>
          <xsd:enumeration value="Green purchasing"/>
          <xsd:enumeration value="Green wedges"/>
          <xsd:enumeration value="Grey water"/>
          <xsd:enumeration value="Ground water"/>
          <xsd:enumeration value="Growth areas"/>
          <xsd:enumeration value="Health"/>
          <xsd:enumeration value="Health planning"/>
          <xsd:enumeration value="Health promotion"/>
          <xsd:enumeration value="Heatwave"/>
          <xsd:enumeration value="Heritage"/>
          <xsd:enumeration value="Hoarding"/>
          <xsd:enumeration value="Home maintenance"/>
          <xsd:enumeration value="Housing"/>
          <xsd:enumeration value="Housing affordability"/>
          <xsd:enumeration value="Human resource management"/>
          <xsd:enumeration value="Human rights"/>
          <xsd:enumeration value="Illegal dumping"/>
          <xsd:enumeration value="Immunisation"/>
          <xsd:enumeration value="Indigenous"/>
          <xsd:enumeration value="Indigenous heritage"/>
          <xsd:enumeration value="Indigenous protocols"/>
          <xsd:enumeration value="Indigenous services"/>
          <xsd:enumeration value="Industrial relations"/>
          <xsd:enumeration value="Industrial zones"/>
          <xsd:enumeration value="Influenza pandemic planning"/>
          <xsd:enumeration value="Information privacy"/>
          <xsd:enumeration value="Information technology"/>
          <xsd:enumeration value="Infringements"/>
          <xsd:enumeration value="Insurance"/>
          <xsd:enumeration value="Interfaith"/>
          <xsd:enumeration value="Intergovernmental relations"/>
          <xsd:enumeration value="Irrigation"/>
          <xsd:enumeration value="Kerbside trading"/>
          <xsd:enumeration value="Kindergartens"/>
          <xsd:enumeration value="Land use"/>
          <xsd:enumeration value="Landfill"/>
          <xsd:enumeration value="Language services"/>
          <xsd:enumeration value="Leisure"/>
          <xsd:enumeration value="Leisure and recreation services"/>
          <xsd:enumeration value="Libraries"/>
          <xsd:enumeration value="Liquor licensing"/>
          <xsd:enumeration value="Litter"/>
          <xsd:enumeration value="Live music"/>
          <xsd:enumeration value="Local planning policy"/>
          <xsd:enumeration value="Locusts"/>
          <xsd:enumeration value="Magenta lights"/>
          <xsd:enumeration value="Marine flora"/>
          <xsd:enumeration value="Marine parks"/>
          <xsd:enumeration value="Maternal &amp; Child Health"/>
          <xsd:enumeration value="Maurine fauna"/>
          <xsd:enumeration value="Meeting procedure"/>
          <xsd:enumeration value="Metropolitan planning"/>
          <xsd:enumeration value="Minerals and exploration"/>
          <xsd:enumeration value="Mitigation"/>
          <xsd:enumeration value="Mobile computing"/>
          <xsd:enumeration value="Mobility parking"/>
          <xsd:enumeration value="Moveable dwellings"/>
          <xsd:enumeration value="Multicultural"/>
          <xsd:enumeration value="Municipal Emergency Management Plans"/>
          <xsd:enumeration value="Municipal Strategic Statement"/>
          <xsd:enumeration value="Municipal waste"/>
          <xsd:enumeration value="Native title"/>
          <xsd:enumeration value="Native vegetation"/>
          <xsd:enumeration value="Native vegetation offsets"/>
          <xsd:enumeration value="Natural resource management"/>
          <xsd:enumeration value="Neighbourhood character"/>
          <xsd:enumeration value="Neighbourhood houses"/>
          <xsd:enumeration value="Occupational health and safety"/>
          <xsd:enumeration value="Oceans"/>
          <xsd:enumeration value="Older GLBTI"/>
          <xsd:enumeration value="Open space"/>
          <xsd:enumeration value="Outdoor advertising"/>
          <xsd:enumeration value="Packaging"/>
          <xsd:enumeration value="Parenting"/>
          <xsd:enumeration value="Parking"/>
          <xsd:enumeration value="Parks and gardens"/>
          <xsd:enumeration value="Pathways"/>
          <xsd:enumeration value="Payphones"/>
          <xsd:enumeration value="Peak Oil"/>
          <xsd:enumeration value="Perceptions of LG"/>
          <xsd:enumeration value="Performance management"/>
          <xsd:enumeration value="Peri urban planning"/>
          <xsd:enumeration value="Personal care"/>
          <xsd:enumeration value="Pest animal management"/>
          <xsd:enumeration value="Pest eradication"/>
          <xsd:enumeration value="Place making"/>
          <xsd:enumeration value="Planning agreements"/>
          <xsd:enumeration value="Planning fees"/>
          <xsd:enumeration value="Planning improvement"/>
          <xsd:enumeration value="Planning permit system"/>
          <xsd:enumeration value="Planning scheme amendments"/>
          <xsd:enumeration value="Planning system"/>
          <xsd:enumeration value="Planningsystem reforms"/>
          <xsd:enumeration value="Planning theory"/>
          <xsd:enumeration value="Planning workforce"/>
          <xsd:enumeration value="Plastic bags"/>
          <xsd:enumeration value="Ports"/>
          <xsd:enumeration value="Positive ageing"/>
          <xsd:enumeration value="Prescribed waste"/>
          <xsd:enumeration value="Privacy"/>
          <xsd:enumeration value="Procedural matters"/>
          <xsd:enumeration value="Procurement"/>
          <xsd:enumeration value="Professional development"/>
          <xsd:enumeration value="Property information"/>
          <xsd:enumeration value="Prostitution"/>
          <xsd:enumeration value="Public health"/>
          <xsd:enumeration value="Public land"/>
          <xsd:enumeration value="Public liability"/>
          <xsd:enumeration value="Public lighting"/>
          <xsd:enumeration value="Public safety"/>
          <xsd:enumeration value="Public transport"/>
          <xsd:enumeration value="Rail"/>
          <xsd:enumeration value="Rail safety"/>
          <xsd:enumeration value="Rates"/>
          <xsd:enumeration value="Recovery"/>
          <xsd:enumeration value="Recreation"/>
          <xsd:enumeration value="Recycled water"/>
          <xsd:enumeration value="Recycling incentives"/>
          <xsd:enumeration value="Recycling organics"/>
          <xsd:enumeration value="Recycling plastics"/>
          <xsd:enumeration value="Recycling practice"/>
          <xsd:enumeration value="Regional economic development"/>
          <xsd:enumeration value="Regional transport"/>
          <xsd:enumeration value="Regulatory planning"/>
          <xsd:enumeration value="Regulatory reform"/>
          <xsd:enumeration value="Residential care"/>
          <xsd:enumeration value="Residential codes"/>
          <xsd:enumeration value="Residential zones"/>
          <xsd:enumeration value="Respite"/>
          <xsd:enumeration value="Retail"/>
          <xsd:enumeration value="Risk management"/>
          <xsd:enumeration value="Road safety"/>
          <xsd:enumeration value="Roads"/>
          <xsd:enumeration value="Roadside conservation"/>
          <xsd:enumeration value="Rooming houses"/>
          <xsd:enumeration value="Rural development"/>
          <xsd:enumeration value="Rural planning"/>
          <xsd:enumeration value="Rural Zones"/>
          <xsd:enumeration value="Salinity"/>
          <xsd:enumeration value="Schools"/>
          <xsd:enumeration value="Sea levels"/>
          <xsd:enumeration value="Settlement"/>
          <xsd:enumeration value="Sewerage"/>
          <xsd:enumeration value="Shade"/>
          <xsd:enumeration value="Shared services"/>
          <xsd:enumeration value="Skill shortages"/>
          <xsd:enumeration value="Small business"/>
          <xsd:enumeration value="Social inclusion"/>
          <xsd:enumeration value="Social media"/>
          <xsd:enumeration value="Soil contamination"/>
          <xsd:enumeration value="Spam"/>
          <xsd:enumeration value="Spatial information"/>
          <xsd:enumeration value="Speed management"/>
          <xsd:enumeration value="Sporting grounds"/>
          <xsd:enumeration value="Statutory planning"/>
          <xsd:enumeration value="Storms"/>
          <xsd:enumeration value="Stormwater"/>
          <xsd:enumeration value="Strategic planning"/>
          <xsd:enumeration value="Strategic transport planning"/>
          <xsd:enumeration value="Structure planning"/>
          <xsd:enumeration value="Superannuation"/>
          <xsd:enumeration value="Sustainability"/>
          <xsd:enumeration value="Sustainable Housing"/>
          <xsd:enumeration value="Sustainable neighbourhoods"/>
          <xsd:enumeration value="Swimming pools"/>
          <xsd:enumeration value="Taxis"/>
          <xsd:enumeration value="Telecommunications"/>
          <xsd:enumeration value="Termites"/>
          <xsd:enumeration value="Timber plantations"/>
          <xsd:enumeration value="Tobacco"/>
          <xsd:enumeration value="Tourism"/>
          <xsd:enumeration value="Traffic management"/>
          <xsd:enumeration value="Training"/>
          <xsd:enumeration value="Transit Cities"/>
          <xsd:enumeration value="Transport"/>
          <xsd:enumeration value="Treated Timber - Copper Chrome Arsenate"/>
          <xsd:enumeration value="Tsunamis"/>
          <xsd:enumeration value="Urban design"/>
          <xsd:enumeration value="Urban planning"/>
          <xsd:enumeration value="Utilities"/>
          <xsd:enumeration value="Valuations"/>
          <xsd:enumeration value="Veterans"/>
          <xsd:enumeration value="Volunteers"/>
          <xsd:enumeration value="Walking"/>
          <xsd:enumeration value="Waste education"/>
          <xsd:enumeration value="Waste management"/>
          <xsd:enumeration value="Waste producer responsibility"/>
          <xsd:enumeration value="Water"/>
          <xsd:enumeration value="Water conservation"/>
          <xsd:enumeration value="Water management"/>
          <xsd:enumeration value="Water property rights"/>
          <xsd:enumeration value="Water rates"/>
          <xsd:enumeration value="Water safety"/>
          <xsd:enumeration value="Waterway management"/>
          <xsd:enumeration value="Webcasting"/>
          <xsd:enumeration value="Weed management"/>
          <xsd:enumeration value="Whistleblowers"/>
          <xsd:enumeration value="Wind farms"/>
          <xsd:enumeration value="Wineries"/>
          <xsd:enumeration value="Women"/>
          <xsd:enumeration value="Woodsmoke"/>
          <xsd:enumeration value="Workcover"/>
          <xsd:enumeration value="Youth"/>
          <xsd:enumeration value="Youth services"/>
        </xsd:restriction>
      </xsd:simpleType>
    </xsd:element>
  </xsd:schema>
  <xsd:schema xmlns:xsd="http://www.w3.org/2001/XMLSchema" xmlns:xs="http://www.w3.org/2001/XMLSchema" xmlns:dms="http://schemas.microsoft.com/office/2006/documentManagement/types" xmlns:pc="http://schemas.microsoft.com/office/infopath/2007/PartnerControls" targetNamespace="90fc7ba8-707f-4186-87c6-6db21bbdb5a0" elementFormDefault="qualified">
    <xsd:import namespace="http://schemas.microsoft.com/office/2006/documentManagement/types"/>
    <xsd:import namespace="http://schemas.microsoft.com/office/infopath/2007/PartnerControls"/>
    <xsd:element name="Project" ma:index="14" nillable="true" ma:displayName="Project" ma:format="Dropdown" ma:internalName="Project" ma:readOnly="false">
      <xsd:simpleType>
        <xsd:restriction base="dms:Choice">
          <xsd:enumeration value="ALGA constitutional recognition campaign"/>
          <xsd:enumeration value="Annual Report"/>
          <xsd:enumeration value="Code of conduct"/>
          <xsd:enumeration value="Consultation Guideline"/>
          <xsd:enumeration value="Health Act Review"/>
          <xsd:enumeration value="Induction"/>
          <xsd:enumeration value="Resolutions Report"/>
        </xsd:restriction>
      </xsd:simpleType>
    </xsd:element>
    <xsd:element name="Function" ma:index="15" nillable="true" ma:displayName="Function" ma:format="Dropdown" ma:internalName="Function0">
      <xsd:simpleType>
        <xsd:restriction base="dms:Choice">
          <xsd:enumeration value="MAV Representatives"/>
          <xsd:enumeration value="State Council"/>
        </xsd:restriction>
      </xsd:simpleType>
    </xsd:element>
    <xsd:element name="Audience1" ma:index="16" nillable="true" ma:displayName="Audience" ma:default="" ma:description="The intended audience for the document.  Note that this will be used to determine how the document is distributed. e.g. &quot;document security&quot;" ma:format="Dropdown" ma:hidden="true" ma:internalName="Audience1" ma:readOnly="false">
      <xsd:simpleType>
        <xsd:restriction base="dms:Choice">
          <xsd:enumeration value="Staff Only"/>
          <xsd:enumeration value="Staff &amp; Board Only"/>
          <xsd:enumeration value="Staff, Board &amp; Members Only"/>
          <xsd:enumeration value="Staff, Board, Members + General Publi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FC3F57-A50B-4AD1-A069-94BA4FD7B07B}"/>
</file>

<file path=customXml/itemProps2.xml><?xml version="1.0" encoding="utf-8"?>
<ds:datastoreItem xmlns:ds="http://schemas.openxmlformats.org/officeDocument/2006/customXml" ds:itemID="{30A0A6E8-35C3-4C58-9914-E697918D8756}"/>
</file>

<file path=customXml/itemProps3.xml><?xml version="1.0" encoding="utf-8"?>
<ds:datastoreItem xmlns:ds="http://schemas.openxmlformats.org/officeDocument/2006/customXml" ds:itemID="{DC8D15DE-A60E-4FA8-8496-4A56E6A54723}"/>
</file>

<file path=customXml/itemProps4.xml><?xml version="1.0" encoding="utf-8"?>
<ds:datastoreItem xmlns:ds="http://schemas.openxmlformats.org/officeDocument/2006/customXml" ds:itemID="{07CD35FD-0C1B-471E-926D-60014DF9E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47491-7780-4b82-a2b7-93368eb550a6"/>
    <ds:schemaRef ds:uri="90fc7ba8-707f-4186-87c6-6db21bbdb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0A0A6E8-35C3-4C58-9914-E697918D87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4272</Words>
  <Characters>24645</Characters>
  <Application>Microsoft Office Word</Application>
  <DocSecurity>0</DocSecurity>
  <Lines>647</Lines>
  <Paragraphs>277</Paragraphs>
  <ScaleCrop>false</ScaleCrop>
  <HeadingPairs>
    <vt:vector size="2" baseType="variant">
      <vt:variant>
        <vt:lpstr>Title</vt:lpstr>
      </vt:variant>
      <vt:variant>
        <vt:i4>1</vt:i4>
      </vt:variant>
    </vt:vector>
  </HeadingPairs>
  <TitlesOfParts>
    <vt:vector size="1" baseType="lpstr">
      <vt:lpstr>State Council resolutions, May 2013</vt:lpstr>
    </vt:vector>
  </TitlesOfParts>
  <Company/>
  <LinksUpToDate>false</LinksUpToDate>
  <CharactersWithSpaces>28682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Council resolutions, May 2013</dc:title>
  <dc:creator>Jaclyn Felton</dc:creator>
  <cp:lastModifiedBy>Jaclyn Felton</cp:lastModifiedBy>
  <cp:revision>2</cp:revision>
  <dcterms:created xsi:type="dcterms:W3CDTF">2013-05-22T06:15:00Z</dcterms:created>
  <dcterms:modified xsi:type="dcterms:W3CDTF">2013-05-22T06:15:00Z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0x010100346DC8A7720F5C41999C40353AFC70C7</vt:lpwstr>
  </property>
  <property fmtid="{D5CDD505-2E9C-101B-9397-08002B2CF9AE}" pid="3" name="Title">
    <vt:lpwstr>State Council resolutions, May 2013</vt:lpwstr>
  </property>
  <property fmtid="{D5CDD505-2E9C-101B-9397-08002B2CF9AE}" pid="4" name="Document Description">
    <vt:lpwstr>State Council resolutions, May 2013</vt:lpwstr>
  </property>
  <property fmtid="{D5CDD505-2E9C-101B-9397-08002B2CF9AE}" pid="5" name="Doc Type">
    <vt:lpwstr>Backgrounder</vt:lpwstr>
  </property>
  <property fmtid="{D5CDD505-2E9C-101B-9397-08002B2CF9AE}" pid="6" name="Month">
    <vt:lpwstr>May</vt:lpwstr>
  </property>
  <property fmtid="{D5CDD505-2E9C-101B-9397-08002B2CF9AE}" pid="7" name="Year">
    <vt:lpwstr>2013</vt:lpwstr>
  </property>
  <property fmtid="{D5CDD505-2E9C-101B-9397-08002B2CF9AE}" pid="8" name="Stakeholders">
    <vt:lpwstr>Municipal Association of Victoria</vt:lpwstr>
  </property>
  <property fmtid="{D5CDD505-2E9C-101B-9397-08002B2CF9AE}" pid="9" name="Issue (Comms)">
    <vt:lpwstr/>
  </property>
  <property fmtid="{D5CDD505-2E9C-101B-9397-08002B2CF9AE}" pid="10" name="Project">
    <vt:lpwstr>Resolutions Report</vt:lpwstr>
  </property>
  <property fmtid="{D5CDD505-2E9C-101B-9397-08002B2CF9AE}" pid="11" name="Function0">
    <vt:lpwstr>State Council</vt:lpwstr>
  </property>
  <property fmtid="{D5CDD505-2E9C-101B-9397-08002B2CF9AE}" pid="12" name="Audience1">
    <vt:lpwstr/>
  </property>
  <property fmtid="{D5CDD505-2E9C-101B-9397-08002B2CF9AE}" pid="13" name="AGLSSubject">
    <vt:lpwstr>10;#Governance|0e4874b3-69ac-4c13-81e9-b8a0b00ab165</vt:lpwstr>
  </property>
  <property fmtid="{D5CDD505-2E9C-101B-9397-08002B2CF9AE}" pid="14" name="Order">
    <vt:r8>4600</vt:r8>
  </property>
  <property fmtid="{D5CDD505-2E9C-101B-9397-08002B2CF9AE}" pid="15" name="TemplateUrl">
    <vt:lpwstr/>
  </property>
  <property fmtid="{D5CDD505-2E9C-101B-9397-08002B2CF9AE}" pid="16" name="URL">
    <vt:lpwstr/>
  </property>
  <property fmtid="{D5CDD505-2E9C-101B-9397-08002B2CF9AE}" pid="17" name="xd_Signature">
    <vt:bool>false</vt:bool>
  </property>
  <property fmtid="{D5CDD505-2E9C-101B-9397-08002B2CF9AE}" pid="18" name="IconOverlay">
    <vt:lpwstr/>
  </property>
  <property fmtid="{D5CDD505-2E9C-101B-9397-08002B2CF9AE}" pid="19" name="xd_ProgID">
    <vt:lpwstr/>
  </property>
  <property fmtid="{D5CDD505-2E9C-101B-9397-08002B2CF9AE}" pid="20" name="_SourceUrl">
    <vt:lpwstr/>
  </property>
  <property fmtid="{D5CDD505-2E9C-101B-9397-08002B2CF9AE}" pid="21" name="_SharedFileIndex">
    <vt:lpwstr/>
  </property>
</Properties>
</file>