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2B822" w14:textId="68DD1F88" w:rsidR="0058580C" w:rsidRPr="00685F01" w:rsidRDefault="009469BD" w:rsidP="0058580C">
      <w:pPr>
        <w:pStyle w:val="Heading2"/>
        <w:spacing w:before="0" w:after="240" w:line="276" w:lineRule="auto"/>
        <w:rPr>
          <w:rFonts w:ascii="Arial" w:hAnsi="Arial" w:cs="Arial"/>
          <w:color w:val="2F5496" w:themeColor="accent5" w:themeShade="BF"/>
          <w:sz w:val="28"/>
          <w:lang w:val="en-US"/>
        </w:rPr>
      </w:pPr>
      <w:r>
        <w:rPr>
          <w:rStyle w:val="Heading1Char"/>
          <w:rFonts w:ascii="Arial" w:hAnsi="Arial" w:cs="Arial"/>
          <w:b/>
          <w:color w:val="2F5496" w:themeColor="accent5" w:themeShade="BF"/>
          <w:sz w:val="28"/>
        </w:rPr>
        <w:t>Moyne Shire Council National Disability Insurance Scheme – Approach</w:t>
      </w:r>
      <w:r w:rsidR="00DB55ED">
        <w:rPr>
          <w:rStyle w:val="Heading1Char"/>
          <w:rFonts w:ascii="Arial" w:hAnsi="Arial" w:cs="Arial"/>
          <w:b/>
          <w:color w:val="2F5496" w:themeColor="accent5" w:themeShade="BF"/>
          <w:sz w:val="28"/>
        </w:rPr>
        <w:t>e</w:t>
      </w:r>
      <w:r w:rsidR="00B40C8A">
        <w:rPr>
          <w:rStyle w:val="Heading1Char"/>
          <w:rFonts w:ascii="Arial" w:hAnsi="Arial" w:cs="Arial"/>
          <w:b/>
          <w:color w:val="2F5496" w:themeColor="accent5" w:themeShade="BF"/>
          <w:sz w:val="28"/>
        </w:rPr>
        <w:t>s</w:t>
      </w:r>
      <w:r>
        <w:rPr>
          <w:rStyle w:val="Heading1Char"/>
          <w:rFonts w:ascii="Arial" w:hAnsi="Arial" w:cs="Arial"/>
          <w:b/>
          <w:color w:val="2F5496" w:themeColor="accent5" w:themeShade="BF"/>
          <w:sz w:val="28"/>
        </w:rPr>
        <w:t xml:space="preserve"> to the Transition </w:t>
      </w:r>
    </w:p>
    <w:p w14:paraId="0F4BF27A" w14:textId="52246DD8" w:rsidR="00C86D28" w:rsidRPr="007421C5" w:rsidRDefault="006538AD" w:rsidP="00C86D28">
      <w:pPr>
        <w:spacing w:before="120" w:after="120" w:line="276" w:lineRule="auto"/>
        <w:rPr>
          <w:rFonts w:ascii="Arial" w:hAnsi="Arial" w:cs="Arial"/>
          <w:sz w:val="24"/>
          <w:szCs w:val="24"/>
        </w:rPr>
      </w:pPr>
      <w:r w:rsidRPr="007421C5">
        <w:rPr>
          <w:rFonts w:ascii="Arial" w:hAnsi="Arial" w:cs="Arial"/>
          <w:sz w:val="24"/>
          <w:szCs w:val="24"/>
        </w:rPr>
        <w:t xml:space="preserve">Moyne </w:t>
      </w:r>
      <w:r w:rsidR="00CE0A24">
        <w:rPr>
          <w:rFonts w:ascii="Arial" w:hAnsi="Arial" w:cs="Arial"/>
          <w:sz w:val="24"/>
          <w:szCs w:val="24"/>
        </w:rPr>
        <w:t xml:space="preserve">Shire Council </w:t>
      </w:r>
      <w:r w:rsidRPr="007421C5">
        <w:rPr>
          <w:rFonts w:ascii="Arial" w:hAnsi="Arial" w:cs="Arial"/>
          <w:sz w:val="24"/>
          <w:szCs w:val="24"/>
        </w:rPr>
        <w:t xml:space="preserve">has a total population of </w:t>
      </w:r>
      <w:r w:rsidR="00257933">
        <w:rPr>
          <w:rFonts w:ascii="Arial" w:hAnsi="Arial" w:cs="Arial"/>
          <w:sz w:val="24"/>
          <w:szCs w:val="24"/>
        </w:rPr>
        <w:t>16,741</w:t>
      </w:r>
      <w:r w:rsidRPr="007421C5">
        <w:rPr>
          <w:rFonts w:ascii="Arial" w:hAnsi="Arial" w:cs="Arial"/>
          <w:sz w:val="24"/>
          <w:szCs w:val="24"/>
        </w:rPr>
        <w:t xml:space="preserve"> residents. Most of the growth within the shire is to the south in the coastal areas, with the entire population growing at approximately 0.5% per annum. It is projected by the State Government, that by 2021 the population will increase by 0.54% annually. Most of the population is dispersed in rural areas across the 5,478km2 of the Shire.</w:t>
      </w:r>
    </w:p>
    <w:p w14:paraId="50512A78" w14:textId="77777777" w:rsidR="007421C5" w:rsidRPr="00CB0354" w:rsidRDefault="007421C5" w:rsidP="007421C5">
      <w:pPr>
        <w:pStyle w:val="NormalWeb"/>
        <w:rPr>
          <w:rFonts w:ascii="Arial" w:hAnsi="Arial" w:cs="Arial"/>
        </w:rPr>
      </w:pPr>
      <w:r>
        <w:rPr>
          <w:rStyle w:val="Strong"/>
          <w:rFonts w:ascii="Arial" w:eastAsiaTheme="majorEastAsia" w:hAnsi="Arial" w:cs="Arial"/>
          <w:b w:val="0"/>
        </w:rPr>
        <w:t>The larger t</w:t>
      </w:r>
      <w:r w:rsidRPr="007421C5">
        <w:rPr>
          <w:rStyle w:val="Strong"/>
          <w:rFonts w:ascii="Arial" w:eastAsiaTheme="majorEastAsia" w:hAnsi="Arial" w:cs="Arial"/>
          <w:b w:val="0"/>
        </w:rPr>
        <w:t>ownships</w:t>
      </w:r>
      <w:r w:rsidRPr="007421C5">
        <w:rPr>
          <w:rFonts w:ascii="Arial" w:hAnsi="Arial" w:cs="Arial"/>
        </w:rPr>
        <w:t xml:space="preserve"> </w:t>
      </w:r>
      <w:r>
        <w:rPr>
          <w:rFonts w:ascii="Arial" w:hAnsi="Arial" w:cs="Arial"/>
        </w:rPr>
        <w:t>are Port Fairy, Mortlake</w:t>
      </w:r>
      <w:r w:rsidRPr="007421C5">
        <w:rPr>
          <w:rFonts w:ascii="Arial" w:hAnsi="Arial" w:cs="Arial"/>
        </w:rPr>
        <w:t>, Macarthur,</w:t>
      </w:r>
      <w:r>
        <w:rPr>
          <w:rFonts w:ascii="Arial" w:hAnsi="Arial" w:cs="Arial"/>
        </w:rPr>
        <w:t xml:space="preserve"> Koroit</w:t>
      </w:r>
      <w:r w:rsidRPr="007421C5">
        <w:rPr>
          <w:rFonts w:ascii="Arial" w:hAnsi="Arial" w:cs="Arial"/>
        </w:rPr>
        <w:t>, Caramut, Garvoc, Woolsthorpe, Hawkesdale, Kirkstall, Ellerslie, Panmure, Peterborough</w:t>
      </w:r>
      <w:r>
        <w:rPr>
          <w:rFonts w:ascii="Arial" w:hAnsi="Arial" w:cs="Arial"/>
        </w:rPr>
        <w:t xml:space="preserve">, </w:t>
      </w:r>
      <w:r w:rsidRPr="007421C5">
        <w:rPr>
          <w:rFonts w:ascii="Arial" w:hAnsi="Arial" w:cs="Arial"/>
        </w:rPr>
        <w:t>Framlingham</w:t>
      </w:r>
      <w:r>
        <w:rPr>
          <w:rFonts w:ascii="Arial" w:hAnsi="Arial" w:cs="Arial"/>
        </w:rPr>
        <w:t xml:space="preserve"> </w:t>
      </w:r>
      <w:r w:rsidRPr="00CB0354">
        <w:rPr>
          <w:rFonts w:ascii="Arial" w:hAnsi="Arial" w:cs="Arial"/>
        </w:rPr>
        <w:t>and Hexham. </w:t>
      </w:r>
    </w:p>
    <w:p w14:paraId="27008E51" w14:textId="1EF285E8" w:rsidR="007421C5" w:rsidRDefault="007421C5" w:rsidP="00D86938">
      <w:pPr>
        <w:pStyle w:val="NormalWeb"/>
        <w:rPr>
          <w:rFonts w:ascii="Arial" w:hAnsi="Arial" w:cs="Arial"/>
        </w:rPr>
      </w:pPr>
      <w:r w:rsidRPr="00CB0354">
        <w:rPr>
          <w:rStyle w:val="Strong"/>
          <w:rFonts w:ascii="Arial" w:eastAsiaTheme="majorEastAsia" w:hAnsi="Arial" w:cs="Arial"/>
          <w:b w:val="0"/>
        </w:rPr>
        <w:t>Council offices</w:t>
      </w:r>
      <w:r w:rsidRPr="00CB0354">
        <w:rPr>
          <w:rFonts w:ascii="Arial" w:hAnsi="Arial" w:cs="Arial"/>
        </w:rPr>
        <w:t xml:space="preserve"> are located in Port Fa</w:t>
      </w:r>
      <w:r w:rsidR="00CB0354" w:rsidRPr="00CB0354">
        <w:rPr>
          <w:rFonts w:ascii="Arial" w:hAnsi="Arial" w:cs="Arial"/>
        </w:rPr>
        <w:t>iry (administrative centre) and</w:t>
      </w:r>
      <w:r w:rsidR="00CB0354">
        <w:rPr>
          <w:rFonts w:ascii="Arial" w:hAnsi="Arial" w:cs="Arial"/>
        </w:rPr>
        <w:t xml:space="preserve"> Mortlake.</w:t>
      </w:r>
      <w:r w:rsidRPr="00CB0354">
        <w:rPr>
          <w:rFonts w:ascii="Arial" w:hAnsi="Arial" w:cs="Arial"/>
        </w:rPr>
        <w:t xml:space="preserve"> </w:t>
      </w:r>
      <w:r w:rsidR="00CB0354" w:rsidRPr="00CB0354">
        <w:rPr>
          <w:rFonts w:ascii="Arial" w:hAnsi="Arial" w:cs="Arial"/>
        </w:rPr>
        <w:t>The Shire b</w:t>
      </w:r>
      <w:r w:rsidRPr="00CB0354">
        <w:rPr>
          <w:rStyle w:val="Strong"/>
          <w:rFonts w:ascii="Arial" w:eastAsiaTheme="majorEastAsia" w:hAnsi="Arial" w:cs="Arial"/>
          <w:b w:val="0"/>
        </w:rPr>
        <w:t>orders</w:t>
      </w:r>
      <w:r w:rsidRPr="00CB0354">
        <w:rPr>
          <w:rFonts w:ascii="Arial" w:hAnsi="Arial" w:cs="Arial"/>
        </w:rPr>
        <w:t xml:space="preserve"> Glenelg Shire in the west, Southern Grampians and Ararat Rural City to the north, Corangamite to the east, Warrnambool City Council in the south.  </w:t>
      </w:r>
    </w:p>
    <w:p w14:paraId="16A5B366" w14:textId="77777777" w:rsidR="00C86D28" w:rsidRPr="003F5047" w:rsidRDefault="00C86D28" w:rsidP="00C86D28">
      <w:pPr>
        <w:spacing w:before="120" w:after="120" w:line="276" w:lineRule="auto"/>
        <w:rPr>
          <w:rFonts w:ascii="Arial" w:hAnsi="Arial" w:cs="Arial"/>
          <w:b/>
          <w:color w:val="2F5496" w:themeColor="accent5" w:themeShade="BF"/>
          <w:sz w:val="24"/>
          <w:szCs w:val="24"/>
        </w:rPr>
      </w:pPr>
      <w:r w:rsidRPr="00D26B6B">
        <w:rPr>
          <w:rFonts w:ascii="Arial" w:hAnsi="Arial" w:cs="Arial"/>
          <w:b/>
          <w:color w:val="2F5496"/>
          <w:sz w:val="24"/>
          <w:szCs w:val="24"/>
        </w:rPr>
        <w:t>Background</w:t>
      </w:r>
    </w:p>
    <w:p w14:paraId="6DDFFF1B" w14:textId="17D4417C" w:rsidR="00C86D28" w:rsidRPr="003C3750" w:rsidRDefault="00C86D28" w:rsidP="00C86D28">
      <w:pPr>
        <w:spacing w:before="120" w:after="120" w:line="276" w:lineRule="auto"/>
        <w:rPr>
          <w:rFonts w:ascii="Arial" w:hAnsi="Arial" w:cs="Arial"/>
          <w:sz w:val="24"/>
        </w:rPr>
      </w:pPr>
      <w:r w:rsidRPr="003C3750">
        <w:rPr>
          <w:rFonts w:ascii="Arial" w:hAnsi="Arial" w:cs="Arial"/>
          <w:sz w:val="24"/>
        </w:rPr>
        <w:t>In May 2013, the Victor</w:t>
      </w:r>
      <w:r>
        <w:rPr>
          <w:rFonts w:ascii="Arial" w:hAnsi="Arial" w:cs="Arial"/>
          <w:sz w:val="24"/>
        </w:rPr>
        <w:t>ian and Commonwealth Governments</w:t>
      </w:r>
      <w:r w:rsidRPr="003C3750">
        <w:rPr>
          <w:rFonts w:ascii="Arial" w:hAnsi="Arial" w:cs="Arial"/>
          <w:sz w:val="24"/>
        </w:rPr>
        <w:t xml:space="preserve"> announced an agreement to implement the National Disability I</w:t>
      </w:r>
      <w:r>
        <w:rPr>
          <w:rFonts w:ascii="Arial" w:hAnsi="Arial" w:cs="Arial"/>
          <w:sz w:val="24"/>
        </w:rPr>
        <w:t>nsurance Scheme from July 2016.</w:t>
      </w:r>
    </w:p>
    <w:p w14:paraId="454AB1B5" w14:textId="3A5E98A6" w:rsidR="00C86D28" w:rsidRPr="000D5094" w:rsidRDefault="00C86D28" w:rsidP="00C86D28">
      <w:pPr>
        <w:spacing w:before="120" w:after="120" w:line="276" w:lineRule="auto"/>
        <w:rPr>
          <w:rFonts w:ascii="Arial" w:hAnsi="Arial" w:cs="Arial"/>
          <w:sz w:val="24"/>
          <w:lang w:val="en"/>
        </w:rPr>
      </w:pPr>
      <w:r w:rsidRPr="003C3750">
        <w:rPr>
          <w:rFonts w:ascii="Arial" w:hAnsi="Arial" w:cs="Arial"/>
          <w:sz w:val="24"/>
        </w:rPr>
        <w:t xml:space="preserve">As part of this agreement, Governments agreed that </w:t>
      </w:r>
      <w:r>
        <w:rPr>
          <w:rFonts w:ascii="Arial" w:hAnsi="Arial" w:cs="Arial"/>
          <w:sz w:val="24"/>
        </w:rPr>
        <w:t xml:space="preserve">the </w:t>
      </w:r>
      <w:r w:rsidRPr="003C3750">
        <w:rPr>
          <w:rFonts w:ascii="Arial" w:hAnsi="Arial" w:cs="Arial"/>
          <w:sz w:val="24"/>
        </w:rPr>
        <w:t>management of the HACC Program w</w:t>
      </w:r>
      <w:r>
        <w:rPr>
          <w:rFonts w:ascii="Arial" w:hAnsi="Arial" w:cs="Arial"/>
          <w:sz w:val="24"/>
        </w:rPr>
        <w:t>ould</w:t>
      </w:r>
      <w:r w:rsidRPr="003C3750">
        <w:rPr>
          <w:rFonts w:ascii="Arial" w:hAnsi="Arial" w:cs="Arial"/>
          <w:sz w:val="24"/>
        </w:rPr>
        <w:t xml:space="preserve"> be split</w:t>
      </w:r>
      <w:r>
        <w:rPr>
          <w:rFonts w:ascii="Arial" w:hAnsi="Arial" w:cs="Arial"/>
          <w:sz w:val="24"/>
        </w:rPr>
        <w:t xml:space="preserve"> and therefore, from</w:t>
      </w:r>
      <w:r w:rsidRPr="003C3750">
        <w:rPr>
          <w:rFonts w:ascii="Arial" w:hAnsi="Arial" w:cs="Arial"/>
          <w:sz w:val="24"/>
          <w:lang w:val="en"/>
        </w:rPr>
        <w:t>1 July 2016</w:t>
      </w:r>
      <w:r>
        <w:rPr>
          <w:rFonts w:ascii="Arial" w:hAnsi="Arial" w:cs="Arial"/>
          <w:sz w:val="24"/>
          <w:lang w:val="en"/>
        </w:rPr>
        <w:t>,</w:t>
      </w:r>
      <w:r w:rsidRPr="003C3750">
        <w:rPr>
          <w:rFonts w:ascii="Arial" w:hAnsi="Arial" w:cs="Arial"/>
          <w:sz w:val="24"/>
          <w:lang w:val="en"/>
        </w:rPr>
        <w:t xml:space="preserve"> the funding and management of Home and Community Care (HACC) program services changed </w:t>
      </w:r>
      <w:r w:rsidRPr="000D5094">
        <w:rPr>
          <w:rFonts w:ascii="Arial" w:hAnsi="Arial" w:cs="Arial"/>
          <w:sz w:val="24"/>
          <w:lang w:val="en"/>
        </w:rPr>
        <w:t>significantly. Access to these services is now based on age.</w:t>
      </w:r>
    </w:p>
    <w:p w14:paraId="5A81FEA2" w14:textId="77777777" w:rsidR="00C86D28" w:rsidRDefault="00C86D28" w:rsidP="00C86D28">
      <w:pPr>
        <w:spacing w:before="120" w:after="120" w:line="276" w:lineRule="auto"/>
        <w:rPr>
          <w:rFonts w:ascii="Arial" w:hAnsi="Arial" w:cs="Arial"/>
          <w:sz w:val="24"/>
        </w:rPr>
      </w:pPr>
      <w:r w:rsidRPr="000D5094">
        <w:rPr>
          <w:rFonts w:ascii="Arial" w:hAnsi="Arial" w:cs="Arial"/>
          <w:sz w:val="24"/>
          <w:lang w:val="en"/>
        </w:rPr>
        <w:t xml:space="preserve">Services for younger people (people aged under 65 and Aboriginal people aged under 50) remain funded and managed by the Victorian Department of Health and Human Services under the HACC Program for Younger People (HACC PYP) </w:t>
      </w:r>
      <w:r w:rsidRPr="000D5094">
        <w:rPr>
          <w:rFonts w:ascii="Arial" w:hAnsi="Arial" w:cs="Arial"/>
          <w:sz w:val="24"/>
        </w:rPr>
        <w:t>until the National Disability Insurance Scheme (NDIS) is in full operation (2019).</w:t>
      </w:r>
    </w:p>
    <w:p w14:paraId="1ADB870A" w14:textId="5BEEFC56" w:rsidR="00C86D28" w:rsidRPr="007A5944" w:rsidRDefault="00C86D28" w:rsidP="00C86D28">
      <w:pPr>
        <w:spacing w:before="120" w:after="120" w:line="276" w:lineRule="auto"/>
        <w:rPr>
          <w:rFonts w:ascii="Arial" w:hAnsi="Arial" w:cs="Arial"/>
          <w:sz w:val="24"/>
        </w:rPr>
      </w:pPr>
      <w:r w:rsidRPr="007A5944">
        <w:rPr>
          <w:rFonts w:ascii="Arial" w:hAnsi="Arial" w:cs="Arial"/>
          <w:sz w:val="24"/>
        </w:rPr>
        <w:t>As an existing provider of HACC services to both older and younger people</w:t>
      </w:r>
      <w:r w:rsidR="00122381">
        <w:rPr>
          <w:rFonts w:ascii="Arial" w:hAnsi="Arial" w:cs="Arial"/>
          <w:sz w:val="24"/>
        </w:rPr>
        <w:t xml:space="preserve"> with a disability</w:t>
      </w:r>
      <w:r>
        <w:rPr>
          <w:rFonts w:ascii="Arial" w:hAnsi="Arial" w:cs="Arial"/>
          <w:sz w:val="24"/>
        </w:rPr>
        <w:t xml:space="preserve"> the following arrangements have been put in place for Moyne Shire</w:t>
      </w:r>
      <w:r w:rsidR="00613A64">
        <w:rPr>
          <w:rFonts w:ascii="Arial" w:hAnsi="Arial" w:cs="Arial"/>
          <w:sz w:val="24"/>
        </w:rPr>
        <w:t>:</w:t>
      </w:r>
    </w:p>
    <w:p w14:paraId="72D85AF4" w14:textId="3AE6E430" w:rsidR="00C86D28" w:rsidRPr="007A5944" w:rsidRDefault="00613A64" w:rsidP="00613A64">
      <w:pPr>
        <w:pStyle w:val="ListParagraph"/>
        <w:numPr>
          <w:ilvl w:val="0"/>
          <w:numId w:val="8"/>
        </w:numPr>
        <w:spacing w:before="120" w:after="120" w:line="276" w:lineRule="auto"/>
        <w:ind w:left="567" w:hanging="567"/>
        <w:rPr>
          <w:rFonts w:ascii="Arial" w:eastAsiaTheme="minorHAnsi" w:hAnsi="Arial" w:cs="Arial"/>
          <w:sz w:val="24"/>
          <w:lang w:eastAsia="en-US"/>
        </w:rPr>
      </w:pPr>
      <w:r>
        <w:rPr>
          <w:rFonts w:ascii="Arial" w:eastAsiaTheme="minorHAnsi" w:hAnsi="Arial" w:cs="Arial"/>
          <w:sz w:val="24"/>
          <w:lang w:eastAsia="en-US"/>
        </w:rPr>
        <w:t>Y</w:t>
      </w:r>
      <w:r w:rsidR="00C86D28" w:rsidRPr="007A5944">
        <w:rPr>
          <w:rFonts w:ascii="Arial" w:eastAsiaTheme="minorHAnsi" w:hAnsi="Arial" w:cs="Arial"/>
          <w:sz w:val="24"/>
          <w:lang w:eastAsia="en-US"/>
        </w:rPr>
        <w:t xml:space="preserve">ounger </w:t>
      </w:r>
      <w:r w:rsidR="00C86D28">
        <w:rPr>
          <w:rFonts w:ascii="Arial" w:eastAsiaTheme="minorHAnsi" w:hAnsi="Arial" w:cs="Arial"/>
          <w:sz w:val="24"/>
          <w:lang w:eastAsia="en-US"/>
        </w:rPr>
        <w:t>clients</w:t>
      </w:r>
      <w:r w:rsidR="00C86D28" w:rsidRPr="007A5944">
        <w:rPr>
          <w:rFonts w:ascii="Arial" w:eastAsiaTheme="minorHAnsi" w:hAnsi="Arial" w:cs="Arial"/>
          <w:sz w:val="24"/>
          <w:lang w:eastAsia="en-US"/>
        </w:rPr>
        <w:t xml:space="preserve"> </w:t>
      </w:r>
      <w:r w:rsidR="00C86D28">
        <w:rPr>
          <w:rFonts w:ascii="Arial" w:eastAsiaTheme="minorHAnsi" w:hAnsi="Arial" w:cs="Arial"/>
          <w:sz w:val="24"/>
          <w:lang w:eastAsia="en-US"/>
        </w:rPr>
        <w:t>remain serviced under the state government</w:t>
      </w:r>
      <w:r w:rsidR="00C86D28" w:rsidRPr="007A5944">
        <w:rPr>
          <w:rFonts w:ascii="Arial" w:eastAsiaTheme="minorHAnsi" w:hAnsi="Arial" w:cs="Arial"/>
          <w:sz w:val="24"/>
          <w:lang w:eastAsia="en-US"/>
        </w:rPr>
        <w:t xml:space="preserve"> service agreement and will gradually reduce </w:t>
      </w:r>
      <w:r w:rsidR="00C86D28">
        <w:rPr>
          <w:rFonts w:ascii="Arial" w:eastAsiaTheme="minorHAnsi" w:hAnsi="Arial" w:cs="Arial"/>
          <w:sz w:val="24"/>
          <w:lang w:eastAsia="en-US"/>
        </w:rPr>
        <w:t>as they</w:t>
      </w:r>
      <w:r w:rsidR="00C86D28" w:rsidRPr="007A5944">
        <w:rPr>
          <w:rFonts w:ascii="Arial" w:eastAsiaTheme="minorHAnsi" w:hAnsi="Arial" w:cs="Arial"/>
          <w:sz w:val="24"/>
          <w:lang w:eastAsia="en-US"/>
        </w:rPr>
        <w:t xml:space="preserve"> </w:t>
      </w:r>
      <w:r w:rsidR="00C86D28">
        <w:rPr>
          <w:rFonts w:ascii="Arial" w:eastAsiaTheme="minorHAnsi" w:hAnsi="Arial" w:cs="Arial"/>
          <w:sz w:val="24"/>
          <w:lang w:eastAsia="en-US"/>
        </w:rPr>
        <w:t xml:space="preserve">transfer </w:t>
      </w:r>
      <w:r w:rsidR="00C86D28" w:rsidRPr="007A5944">
        <w:rPr>
          <w:rFonts w:ascii="Arial" w:eastAsiaTheme="minorHAnsi" w:hAnsi="Arial" w:cs="Arial"/>
          <w:sz w:val="24"/>
          <w:lang w:eastAsia="en-US"/>
        </w:rPr>
        <w:t>to the NDIS fr</w:t>
      </w:r>
      <w:r>
        <w:rPr>
          <w:rFonts w:ascii="Arial" w:eastAsiaTheme="minorHAnsi" w:hAnsi="Arial" w:cs="Arial"/>
          <w:sz w:val="24"/>
          <w:lang w:eastAsia="en-US"/>
        </w:rPr>
        <w:t>om 1 July 2016 to 30 June 2019.</w:t>
      </w:r>
    </w:p>
    <w:p w14:paraId="7E961632" w14:textId="3641C11B" w:rsidR="00C86D28" w:rsidRPr="004D7CF1" w:rsidRDefault="00496398" w:rsidP="00C86D28">
      <w:pPr>
        <w:spacing w:before="120" w:after="120" w:line="276" w:lineRule="auto"/>
        <w:rPr>
          <w:rFonts w:ascii="Arial" w:hAnsi="Arial" w:cs="Arial"/>
          <w:sz w:val="24"/>
        </w:rPr>
      </w:pPr>
      <w:r>
        <w:rPr>
          <w:rFonts w:ascii="Arial" w:hAnsi="Arial" w:cs="Arial"/>
          <w:b/>
          <w:color w:val="2F5496"/>
          <w:sz w:val="24"/>
          <w:szCs w:val="24"/>
        </w:rPr>
        <w:t>Key Drivers for Approach</w:t>
      </w:r>
    </w:p>
    <w:p w14:paraId="303E04FA" w14:textId="2C4F1534" w:rsidR="00C86D28" w:rsidRDefault="00C86D28" w:rsidP="00C86D28">
      <w:pPr>
        <w:spacing w:after="120" w:line="276" w:lineRule="auto"/>
        <w:rPr>
          <w:rFonts w:ascii="Arial" w:hAnsi="Arial" w:cs="Arial"/>
          <w:sz w:val="24"/>
          <w:szCs w:val="24"/>
        </w:rPr>
      </w:pPr>
      <w:r>
        <w:rPr>
          <w:rFonts w:ascii="Arial" w:hAnsi="Arial" w:cs="Arial"/>
          <w:sz w:val="24"/>
          <w:szCs w:val="24"/>
        </w:rPr>
        <w:t xml:space="preserve">Moyne Shire </w:t>
      </w:r>
      <w:r w:rsidR="0044543F">
        <w:rPr>
          <w:rFonts w:ascii="Arial" w:hAnsi="Arial" w:cs="Arial"/>
          <w:sz w:val="24"/>
          <w:szCs w:val="24"/>
        </w:rPr>
        <w:t>was</w:t>
      </w:r>
      <w:r>
        <w:rPr>
          <w:rFonts w:ascii="Arial" w:hAnsi="Arial" w:cs="Arial"/>
          <w:sz w:val="24"/>
          <w:szCs w:val="24"/>
        </w:rPr>
        <w:t xml:space="preserve"> advised </w:t>
      </w:r>
      <w:r w:rsidR="0044543F">
        <w:rPr>
          <w:rFonts w:ascii="Arial" w:hAnsi="Arial" w:cs="Arial"/>
          <w:sz w:val="24"/>
          <w:szCs w:val="24"/>
        </w:rPr>
        <w:t>in</w:t>
      </w:r>
      <w:r>
        <w:rPr>
          <w:rFonts w:ascii="Arial" w:hAnsi="Arial" w:cs="Arial"/>
          <w:sz w:val="24"/>
          <w:szCs w:val="24"/>
        </w:rPr>
        <w:t xml:space="preserve"> April 2017 </w:t>
      </w:r>
      <w:r w:rsidR="00496398">
        <w:rPr>
          <w:rFonts w:ascii="Arial" w:hAnsi="Arial" w:cs="Arial"/>
          <w:sz w:val="24"/>
          <w:szCs w:val="24"/>
        </w:rPr>
        <w:t>of the</w:t>
      </w:r>
      <w:r>
        <w:rPr>
          <w:rFonts w:ascii="Arial" w:hAnsi="Arial" w:cs="Arial"/>
          <w:sz w:val="24"/>
          <w:szCs w:val="24"/>
        </w:rPr>
        <w:t xml:space="preserve"> current clients </w:t>
      </w:r>
      <w:r w:rsidR="00496398">
        <w:rPr>
          <w:rFonts w:ascii="Arial" w:hAnsi="Arial" w:cs="Arial"/>
          <w:sz w:val="24"/>
          <w:szCs w:val="24"/>
        </w:rPr>
        <w:t xml:space="preserve">who would be eligible to </w:t>
      </w:r>
      <w:r>
        <w:rPr>
          <w:rFonts w:ascii="Arial" w:hAnsi="Arial" w:cs="Arial"/>
          <w:sz w:val="24"/>
          <w:szCs w:val="24"/>
        </w:rPr>
        <w:t xml:space="preserve">transfer to the NDIS service. </w:t>
      </w:r>
      <w:r w:rsidRPr="002667DF">
        <w:rPr>
          <w:rFonts w:ascii="Arial" w:hAnsi="Arial" w:cs="Arial"/>
          <w:sz w:val="24"/>
          <w:szCs w:val="24"/>
        </w:rPr>
        <w:t>The cost of Council providing this service through</w:t>
      </w:r>
      <w:r w:rsidR="00613A64">
        <w:rPr>
          <w:rFonts w:ascii="Arial" w:hAnsi="Arial" w:cs="Arial"/>
          <w:sz w:val="24"/>
          <w:szCs w:val="24"/>
        </w:rPr>
        <w:t xml:space="preserve"> the NDIS provision would </w:t>
      </w:r>
      <w:r w:rsidR="00CE0A24">
        <w:rPr>
          <w:rFonts w:ascii="Arial" w:hAnsi="Arial" w:cs="Arial"/>
          <w:sz w:val="24"/>
          <w:szCs w:val="24"/>
        </w:rPr>
        <w:t xml:space="preserve">be </w:t>
      </w:r>
      <w:r w:rsidR="00BE5420">
        <w:rPr>
          <w:rFonts w:ascii="Arial" w:hAnsi="Arial" w:cs="Arial"/>
          <w:sz w:val="24"/>
          <w:szCs w:val="24"/>
        </w:rPr>
        <w:t>minimal</w:t>
      </w:r>
      <w:r w:rsidRPr="002667DF">
        <w:rPr>
          <w:rFonts w:ascii="Arial" w:hAnsi="Arial" w:cs="Arial"/>
          <w:sz w:val="24"/>
          <w:szCs w:val="24"/>
        </w:rPr>
        <w:t xml:space="preserve"> per annum</w:t>
      </w:r>
      <w:r w:rsidR="006A0D3D">
        <w:rPr>
          <w:rFonts w:ascii="Arial" w:hAnsi="Arial" w:cs="Arial"/>
          <w:sz w:val="24"/>
          <w:szCs w:val="24"/>
        </w:rPr>
        <w:t xml:space="preserve"> if there was no increase in clients</w:t>
      </w:r>
      <w:r w:rsidR="00CE0A24">
        <w:rPr>
          <w:rFonts w:ascii="Arial" w:hAnsi="Arial" w:cs="Arial"/>
          <w:sz w:val="24"/>
          <w:szCs w:val="24"/>
        </w:rPr>
        <w:t>.</w:t>
      </w:r>
    </w:p>
    <w:p w14:paraId="2AA4B66E" w14:textId="455EFCA4" w:rsidR="00C86D28" w:rsidRDefault="00C86D28" w:rsidP="00C86D28">
      <w:pPr>
        <w:rPr>
          <w:rFonts w:ascii="Arial" w:eastAsia="Times New Roman" w:hAnsi="Arial" w:cs="Arial"/>
          <w:color w:val="000000"/>
          <w:sz w:val="24"/>
          <w:szCs w:val="24"/>
          <w:lang w:val="en-GB" w:eastAsia="en-AU"/>
        </w:rPr>
      </w:pPr>
      <w:r w:rsidRPr="00853F0A">
        <w:rPr>
          <w:rFonts w:ascii="Arial" w:eastAsia="Times New Roman" w:hAnsi="Arial" w:cs="Arial"/>
          <w:color w:val="000000"/>
          <w:sz w:val="24"/>
          <w:szCs w:val="24"/>
          <w:lang w:val="en-GB" w:eastAsia="en-AU"/>
        </w:rPr>
        <w:t xml:space="preserve">Council </w:t>
      </w:r>
      <w:r w:rsidR="00F31C3D">
        <w:rPr>
          <w:rFonts w:ascii="Arial" w:eastAsia="Times New Roman" w:hAnsi="Arial" w:cs="Arial"/>
          <w:color w:val="000000"/>
          <w:sz w:val="24"/>
          <w:szCs w:val="24"/>
          <w:lang w:val="en-GB" w:eastAsia="en-AU"/>
        </w:rPr>
        <w:t>was</w:t>
      </w:r>
      <w:r w:rsidRPr="00853F0A">
        <w:rPr>
          <w:rFonts w:ascii="Arial" w:eastAsia="Times New Roman" w:hAnsi="Arial" w:cs="Arial"/>
          <w:color w:val="000000"/>
          <w:sz w:val="24"/>
          <w:szCs w:val="24"/>
          <w:lang w:val="en-GB" w:eastAsia="en-AU"/>
        </w:rPr>
        <w:t xml:space="preserve"> required to make a decision if they intend</w:t>
      </w:r>
      <w:r w:rsidR="0075037D">
        <w:rPr>
          <w:rFonts w:ascii="Arial" w:eastAsia="Times New Roman" w:hAnsi="Arial" w:cs="Arial"/>
          <w:color w:val="000000"/>
          <w:sz w:val="24"/>
          <w:szCs w:val="24"/>
          <w:lang w:val="en-GB" w:eastAsia="en-AU"/>
        </w:rPr>
        <w:t>ed</w:t>
      </w:r>
      <w:r w:rsidRPr="00853F0A">
        <w:rPr>
          <w:rFonts w:ascii="Arial" w:eastAsia="Times New Roman" w:hAnsi="Arial" w:cs="Arial"/>
          <w:color w:val="000000"/>
          <w:sz w:val="24"/>
          <w:szCs w:val="24"/>
          <w:lang w:val="en-GB" w:eastAsia="en-AU"/>
        </w:rPr>
        <w:t xml:space="preserve"> to become a</w:t>
      </w:r>
      <w:r>
        <w:rPr>
          <w:rFonts w:ascii="Arial" w:eastAsia="Times New Roman" w:hAnsi="Arial" w:cs="Arial"/>
          <w:color w:val="000000"/>
          <w:sz w:val="24"/>
          <w:szCs w:val="24"/>
          <w:lang w:val="en-GB" w:eastAsia="en-AU"/>
        </w:rPr>
        <w:t>n NDIS</w:t>
      </w:r>
      <w:r w:rsidR="00DB712A">
        <w:rPr>
          <w:rFonts w:ascii="Arial" w:eastAsia="Times New Roman" w:hAnsi="Arial" w:cs="Arial"/>
          <w:color w:val="000000"/>
          <w:sz w:val="24"/>
          <w:szCs w:val="24"/>
          <w:lang w:val="en-GB" w:eastAsia="en-AU"/>
        </w:rPr>
        <w:t xml:space="preserve"> provider or not.</w:t>
      </w:r>
      <w:r w:rsidR="00C549A8">
        <w:rPr>
          <w:rFonts w:ascii="Arial" w:eastAsia="Times New Roman" w:hAnsi="Arial" w:cs="Arial"/>
          <w:color w:val="000000"/>
          <w:sz w:val="24"/>
          <w:szCs w:val="24"/>
          <w:lang w:val="en-GB" w:eastAsia="en-AU"/>
        </w:rPr>
        <w:t xml:space="preserve"> </w:t>
      </w:r>
    </w:p>
    <w:p w14:paraId="5AE92E7E" w14:textId="262A7D49" w:rsidR="00C549A8" w:rsidRPr="00853F0A" w:rsidRDefault="00C549A8" w:rsidP="00C86D28">
      <w:pPr>
        <w:rPr>
          <w:rFonts w:ascii="Arial" w:eastAsia="Times New Roman" w:hAnsi="Arial" w:cs="Arial"/>
          <w:color w:val="000000"/>
          <w:sz w:val="24"/>
          <w:szCs w:val="24"/>
          <w:lang w:val="en-GB" w:eastAsia="en-AU"/>
        </w:rPr>
      </w:pPr>
      <w:r>
        <w:rPr>
          <w:rFonts w:ascii="Arial" w:eastAsia="Times New Roman" w:hAnsi="Arial" w:cs="Arial"/>
          <w:color w:val="000000"/>
          <w:sz w:val="24"/>
          <w:szCs w:val="24"/>
          <w:lang w:val="en-GB" w:eastAsia="en-AU"/>
        </w:rPr>
        <w:lastRenderedPageBreak/>
        <w:t xml:space="preserve">Council was presented with a paper which looked at all options available to make the decision on </w:t>
      </w:r>
      <w:r w:rsidR="002B358C">
        <w:rPr>
          <w:rFonts w:ascii="Arial" w:eastAsia="Times New Roman" w:hAnsi="Arial" w:cs="Arial"/>
          <w:color w:val="000000"/>
          <w:sz w:val="24"/>
          <w:szCs w:val="24"/>
          <w:lang w:val="en-GB" w:eastAsia="en-AU"/>
        </w:rPr>
        <w:t>registering</w:t>
      </w:r>
      <w:r>
        <w:rPr>
          <w:rFonts w:ascii="Arial" w:eastAsia="Times New Roman" w:hAnsi="Arial" w:cs="Arial"/>
          <w:color w:val="000000"/>
          <w:sz w:val="24"/>
          <w:szCs w:val="24"/>
          <w:lang w:val="en-GB" w:eastAsia="en-AU"/>
        </w:rPr>
        <w:t xml:space="preserve"> to be a provider of NDIS services. </w:t>
      </w:r>
    </w:p>
    <w:p w14:paraId="0BF7644B" w14:textId="77777777" w:rsidR="00C86D28" w:rsidRPr="00C549A8" w:rsidRDefault="00C86D28" w:rsidP="00C86D28">
      <w:pPr>
        <w:pStyle w:val="SummaryPoints"/>
        <w:numPr>
          <w:ilvl w:val="0"/>
          <w:numId w:val="0"/>
        </w:numPr>
        <w:jc w:val="left"/>
        <w:rPr>
          <w:rFonts w:cs="Arial"/>
          <w:sz w:val="24"/>
          <w:szCs w:val="24"/>
        </w:rPr>
      </w:pPr>
      <w:r w:rsidRPr="00C549A8">
        <w:rPr>
          <w:rFonts w:cs="Arial"/>
          <w:sz w:val="24"/>
          <w:szCs w:val="24"/>
        </w:rPr>
        <w:t>The NDIS policy platform is based on:</w:t>
      </w:r>
    </w:p>
    <w:p w14:paraId="2CCF4BEB" w14:textId="77777777" w:rsidR="00C86D28" w:rsidRPr="00C549A8" w:rsidRDefault="00C86D28" w:rsidP="00C86D28">
      <w:pPr>
        <w:numPr>
          <w:ilvl w:val="0"/>
          <w:numId w:val="6"/>
        </w:numPr>
        <w:spacing w:line="240" w:lineRule="auto"/>
        <w:ind w:left="567" w:hanging="567"/>
        <w:rPr>
          <w:rFonts w:ascii="Arial" w:eastAsia="Times New Roman" w:hAnsi="Arial" w:cs="Arial"/>
          <w:color w:val="000000"/>
          <w:sz w:val="24"/>
          <w:szCs w:val="24"/>
          <w:lang w:val="en-GB" w:eastAsia="en-AU"/>
        </w:rPr>
      </w:pPr>
      <w:r w:rsidRPr="00C549A8">
        <w:rPr>
          <w:rFonts w:ascii="Arial" w:eastAsia="Times New Roman" w:hAnsi="Arial" w:cs="Arial"/>
          <w:color w:val="000000"/>
          <w:sz w:val="24"/>
          <w:szCs w:val="24"/>
          <w:lang w:val="en-GB" w:eastAsia="en-AU"/>
        </w:rPr>
        <w:t>A move from a charitable to a commercial response;</w:t>
      </w:r>
    </w:p>
    <w:p w14:paraId="27A03277" w14:textId="77777777" w:rsidR="00C86D28" w:rsidRPr="00C549A8" w:rsidRDefault="00C86D28" w:rsidP="00C86D28">
      <w:pPr>
        <w:numPr>
          <w:ilvl w:val="0"/>
          <w:numId w:val="6"/>
        </w:numPr>
        <w:spacing w:line="240" w:lineRule="auto"/>
        <w:ind w:left="567" w:hanging="567"/>
        <w:rPr>
          <w:rFonts w:ascii="Arial" w:eastAsia="Times New Roman" w:hAnsi="Arial" w:cs="Arial"/>
          <w:color w:val="000000"/>
          <w:sz w:val="24"/>
          <w:szCs w:val="24"/>
          <w:lang w:val="en-GB" w:eastAsia="en-AU"/>
        </w:rPr>
      </w:pPr>
      <w:r w:rsidRPr="00C549A8">
        <w:rPr>
          <w:rFonts w:ascii="Arial" w:eastAsia="Times New Roman" w:hAnsi="Arial" w:cs="Arial"/>
          <w:color w:val="000000"/>
          <w:sz w:val="24"/>
          <w:szCs w:val="24"/>
          <w:lang w:val="en-GB" w:eastAsia="en-AU"/>
        </w:rPr>
        <w:t>A shift in service provision from Government/Non Profit to Private Providers;</w:t>
      </w:r>
    </w:p>
    <w:p w14:paraId="47BCCCA2" w14:textId="77777777" w:rsidR="00C86D28" w:rsidRPr="00C549A8" w:rsidRDefault="00C86D28" w:rsidP="00C86D28">
      <w:pPr>
        <w:numPr>
          <w:ilvl w:val="0"/>
          <w:numId w:val="6"/>
        </w:numPr>
        <w:spacing w:line="240" w:lineRule="auto"/>
        <w:ind w:left="567" w:hanging="567"/>
        <w:rPr>
          <w:rFonts w:ascii="Arial" w:eastAsia="Times New Roman" w:hAnsi="Arial" w:cs="Arial"/>
          <w:color w:val="000000"/>
          <w:sz w:val="24"/>
          <w:szCs w:val="24"/>
          <w:lang w:val="en-GB" w:eastAsia="en-AU"/>
        </w:rPr>
      </w:pPr>
      <w:r w:rsidRPr="00C549A8">
        <w:rPr>
          <w:rFonts w:ascii="Arial" w:eastAsia="Times New Roman" w:hAnsi="Arial" w:cs="Arial"/>
          <w:color w:val="000000"/>
          <w:sz w:val="24"/>
          <w:szCs w:val="24"/>
          <w:lang w:val="en-GB" w:eastAsia="en-AU"/>
        </w:rPr>
        <w:t>The replacement of Government managed regional catchment with a national market;</w:t>
      </w:r>
    </w:p>
    <w:p w14:paraId="31032EAE" w14:textId="77777777" w:rsidR="00C86D28" w:rsidRPr="00C549A8" w:rsidRDefault="00C86D28" w:rsidP="00C86D28">
      <w:pPr>
        <w:numPr>
          <w:ilvl w:val="0"/>
          <w:numId w:val="6"/>
        </w:numPr>
        <w:spacing w:line="240" w:lineRule="auto"/>
        <w:ind w:left="567" w:hanging="567"/>
        <w:rPr>
          <w:rFonts w:ascii="Arial" w:eastAsia="Times New Roman" w:hAnsi="Arial" w:cs="Arial"/>
          <w:color w:val="000000"/>
          <w:sz w:val="24"/>
          <w:szCs w:val="24"/>
          <w:lang w:val="en-GB" w:eastAsia="en-AU"/>
        </w:rPr>
      </w:pPr>
      <w:r w:rsidRPr="00C549A8">
        <w:rPr>
          <w:rFonts w:ascii="Arial" w:eastAsia="Times New Roman" w:hAnsi="Arial" w:cs="Arial"/>
          <w:color w:val="000000"/>
          <w:sz w:val="24"/>
          <w:szCs w:val="24"/>
          <w:lang w:val="en-GB" w:eastAsia="en-AU"/>
        </w:rPr>
        <w:t>A move from Government mandated service standards to consumer choice;</w:t>
      </w:r>
    </w:p>
    <w:p w14:paraId="62229C28" w14:textId="77777777" w:rsidR="00C86D28" w:rsidRPr="00C549A8" w:rsidRDefault="00C86D28" w:rsidP="00C86D28">
      <w:pPr>
        <w:numPr>
          <w:ilvl w:val="0"/>
          <w:numId w:val="6"/>
        </w:numPr>
        <w:spacing w:line="240" w:lineRule="auto"/>
        <w:ind w:left="567" w:hanging="567"/>
        <w:rPr>
          <w:rFonts w:ascii="Arial" w:eastAsia="Times New Roman" w:hAnsi="Arial" w:cs="Arial"/>
          <w:color w:val="000000"/>
          <w:sz w:val="24"/>
          <w:szCs w:val="24"/>
          <w:lang w:val="en-GB" w:eastAsia="en-AU"/>
        </w:rPr>
      </w:pPr>
      <w:r w:rsidRPr="00C549A8">
        <w:rPr>
          <w:rFonts w:ascii="Arial" w:hAnsi="Arial" w:cs="Arial"/>
          <w:sz w:val="24"/>
          <w:szCs w:val="24"/>
        </w:rPr>
        <w:t>Creation of new functions and costs associated with marketing, individualising and coordination of services; and the restructure of the current not-for-profit provider system.</w:t>
      </w:r>
    </w:p>
    <w:p w14:paraId="7EF2A43D" w14:textId="6A5822C1" w:rsidR="00967944" w:rsidRDefault="00967944" w:rsidP="00C86D28">
      <w:pPr>
        <w:rPr>
          <w:rFonts w:ascii="Arial" w:eastAsia="Times New Roman" w:hAnsi="Arial" w:cs="Arial"/>
          <w:color w:val="000000" w:themeColor="text1"/>
          <w:sz w:val="24"/>
          <w:szCs w:val="24"/>
          <w:lang w:val="en-GB" w:eastAsia="en-AU"/>
        </w:rPr>
      </w:pPr>
      <w:r>
        <w:rPr>
          <w:rFonts w:ascii="Arial" w:hAnsi="Arial" w:cs="Arial"/>
          <w:b/>
          <w:color w:val="2F5496"/>
          <w:sz w:val="24"/>
          <w:szCs w:val="24"/>
        </w:rPr>
        <w:t>Decision making process</w:t>
      </w:r>
    </w:p>
    <w:p w14:paraId="3BCC1D24" w14:textId="4316205A" w:rsidR="00C86D28" w:rsidRDefault="00C0280F" w:rsidP="00C86D28">
      <w:pPr>
        <w:rPr>
          <w:rFonts w:ascii="Arial" w:eastAsia="Times New Roman" w:hAnsi="Arial" w:cs="Arial"/>
          <w:color w:val="000000" w:themeColor="text1"/>
          <w:sz w:val="24"/>
          <w:szCs w:val="24"/>
          <w:lang w:val="en-GB" w:eastAsia="en-AU"/>
        </w:rPr>
      </w:pPr>
      <w:r>
        <w:rPr>
          <w:rFonts w:ascii="Arial" w:eastAsia="Times New Roman" w:hAnsi="Arial" w:cs="Arial"/>
          <w:color w:val="000000" w:themeColor="text1"/>
          <w:sz w:val="24"/>
          <w:szCs w:val="24"/>
          <w:lang w:val="en-GB" w:eastAsia="en-AU"/>
        </w:rPr>
        <w:t>If Council was to c</w:t>
      </w:r>
      <w:r w:rsidR="009A4D06">
        <w:rPr>
          <w:rFonts w:ascii="Arial" w:eastAsia="Times New Roman" w:hAnsi="Arial" w:cs="Arial"/>
          <w:color w:val="000000" w:themeColor="text1"/>
          <w:sz w:val="24"/>
          <w:szCs w:val="24"/>
          <w:lang w:val="en-GB" w:eastAsia="en-AU"/>
        </w:rPr>
        <w:t>eas</w:t>
      </w:r>
      <w:r>
        <w:rPr>
          <w:rFonts w:ascii="Arial" w:eastAsia="Times New Roman" w:hAnsi="Arial" w:cs="Arial"/>
          <w:color w:val="000000" w:themeColor="text1"/>
          <w:sz w:val="24"/>
          <w:szCs w:val="24"/>
          <w:lang w:val="en-GB" w:eastAsia="en-AU"/>
        </w:rPr>
        <w:t>e</w:t>
      </w:r>
      <w:r w:rsidR="009A4D06">
        <w:rPr>
          <w:rFonts w:ascii="Arial" w:eastAsia="Times New Roman" w:hAnsi="Arial" w:cs="Arial"/>
          <w:color w:val="000000" w:themeColor="text1"/>
          <w:sz w:val="24"/>
          <w:szCs w:val="24"/>
          <w:lang w:val="en-GB" w:eastAsia="en-AU"/>
        </w:rPr>
        <w:t xml:space="preserve"> </w:t>
      </w:r>
      <w:r>
        <w:rPr>
          <w:rFonts w:ascii="Arial" w:eastAsia="Times New Roman" w:hAnsi="Arial" w:cs="Arial"/>
          <w:color w:val="000000" w:themeColor="text1"/>
          <w:sz w:val="24"/>
          <w:szCs w:val="24"/>
          <w:lang w:val="en-GB" w:eastAsia="en-AU"/>
        </w:rPr>
        <w:t xml:space="preserve">providing services </w:t>
      </w:r>
      <w:r w:rsidR="000F60F8">
        <w:rPr>
          <w:rFonts w:ascii="Arial" w:eastAsia="Times New Roman" w:hAnsi="Arial" w:cs="Arial"/>
          <w:color w:val="000000" w:themeColor="text1"/>
          <w:sz w:val="24"/>
          <w:szCs w:val="24"/>
          <w:lang w:val="en-GB" w:eastAsia="en-AU"/>
        </w:rPr>
        <w:t xml:space="preserve">under the NDIS services </w:t>
      </w:r>
      <w:r>
        <w:rPr>
          <w:rFonts w:ascii="Arial" w:eastAsia="Times New Roman" w:hAnsi="Arial" w:cs="Arial"/>
          <w:color w:val="000000" w:themeColor="text1"/>
          <w:sz w:val="24"/>
          <w:szCs w:val="24"/>
          <w:lang w:val="en-GB" w:eastAsia="en-AU"/>
        </w:rPr>
        <w:t>there would be</w:t>
      </w:r>
      <w:r w:rsidR="00C86D28">
        <w:rPr>
          <w:rFonts w:ascii="Arial" w:eastAsia="Times New Roman" w:hAnsi="Arial" w:cs="Arial"/>
          <w:color w:val="000000" w:themeColor="text1"/>
          <w:sz w:val="24"/>
          <w:szCs w:val="24"/>
          <w:lang w:val="en-GB" w:eastAsia="en-AU"/>
        </w:rPr>
        <w:t xml:space="preserve"> </w:t>
      </w:r>
      <w:r w:rsidR="00EB15DE">
        <w:rPr>
          <w:rFonts w:ascii="Arial" w:eastAsia="Times New Roman" w:hAnsi="Arial" w:cs="Arial"/>
          <w:color w:val="000000" w:themeColor="text1"/>
          <w:sz w:val="24"/>
          <w:szCs w:val="24"/>
          <w:lang w:val="en-GB" w:eastAsia="en-AU"/>
        </w:rPr>
        <w:t xml:space="preserve">an </w:t>
      </w:r>
      <w:r w:rsidR="00C86D28">
        <w:rPr>
          <w:rFonts w:ascii="Arial" w:eastAsia="Times New Roman" w:hAnsi="Arial" w:cs="Arial"/>
          <w:color w:val="000000" w:themeColor="text1"/>
          <w:sz w:val="24"/>
          <w:szCs w:val="24"/>
          <w:lang w:val="en-GB" w:eastAsia="en-AU"/>
        </w:rPr>
        <w:t>impact</w:t>
      </w:r>
      <w:r>
        <w:rPr>
          <w:rFonts w:ascii="Arial" w:eastAsia="Times New Roman" w:hAnsi="Arial" w:cs="Arial"/>
          <w:color w:val="000000" w:themeColor="text1"/>
          <w:sz w:val="24"/>
          <w:szCs w:val="24"/>
          <w:lang w:val="en-GB" w:eastAsia="en-AU"/>
        </w:rPr>
        <w:t xml:space="preserve"> to the</w:t>
      </w:r>
      <w:r w:rsidR="00C86D28">
        <w:rPr>
          <w:rFonts w:ascii="Arial" w:eastAsia="Times New Roman" w:hAnsi="Arial" w:cs="Arial"/>
          <w:color w:val="000000" w:themeColor="text1"/>
          <w:sz w:val="24"/>
          <w:szCs w:val="24"/>
          <w:lang w:val="en-GB" w:eastAsia="en-AU"/>
        </w:rPr>
        <w:t xml:space="preserve"> </w:t>
      </w:r>
      <w:r w:rsidR="00C86D28" w:rsidRPr="00853F0A">
        <w:rPr>
          <w:rFonts w:ascii="Arial" w:eastAsia="Times New Roman" w:hAnsi="Arial" w:cs="Arial"/>
          <w:color w:val="000000" w:themeColor="text1"/>
          <w:sz w:val="24"/>
          <w:szCs w:val="24"/>
          <w:lang w:val="en-GB" w:eastAsia="en-AU"/>
        </w:rPr>
        <w:t xml:space="preserve">clients who </w:t>
      </w:r>
      <w:r>
        <w:rPr>
          <w:rFonts w:ascii="Arial" w:eastAsia="Times New Roman" w:hAnsi="Arial" w:cs="Arial"/>
          <w:color w:val="000000" w:themeColor="text1"/>
          <w:sz w:val="24"/>
          <w:szCs w:val="24"/>
          <w:lang w:val="en-GB" w:eastAsia="en-AU"/>
        </w:rPr>
        <w:t xml:space="preserve">would </w:t>
      </w:r>
      <w:r w:rsidR="00C86D28" w:rsidRPr="00853F0A">
        <w:rPr>
          <w:rFonts w:ascii="Arial" w:eastAsia="Times New Roman" w:hAnsi="Arial" w:cs="Arial"/>
          <w:color w:val="000000" w:themeColor="text1"/>
          <w:sz w:val="24"/>
          <w:szCs w:val="24"/>
          <w:lang w:val="en-GB" w:eastAsia="en-AU"/>
        </w:rPr>
        <w:t xml:space="preserve">need to transfer to alternate providers. This change </w:t>
      </w:r>
      <w:r w:rsidR="000F60F8">
        <w:rPr>
          <w:rFonts w:ascii="Arial" w:eastAsia="Times New Roman" w:hAnsi="Arial" w:cs="Arial"/>
          <w:color w:val="000000" w:themeColor="text1"/>
          <w:sz w:val="24"/>
          <w:szCs w:val="24"/>
          <w:lang w:val="en-GB" w:eastAsia="en-AU"/>
        </w:rPr>
        <w:t>would</w:t>
      </w:r>
      <w:r w:rsidR="00C549A8">
        <w:rPr>
          <w:rFonts w:ascii="Arial" w:eastAsia="Times New Roman" w:hAnsi="Arial" w:cs="Arial"/>
          <w:color w:val="000000" w:themeColor="text1"/>
          <w:sz w:val="24"/>
          <w:szCs w:val="24"/>
          <w:lang w:val="en-GB" w:eastAsia="en-AU"/>
        </w:rPr>
        <w:t xml:space="preserve"> </w:t>
      </w:r>
      <w:r w:rsidR="00C86D28" w:rsidRPr="00853F0A">
        <w:rPr>
          <w:rFonts w:ascii="Arial" w:eastAsia="Times New Roman" w:hAnsi="Arial" w:cs="Arial"/>
          <w:color w:val="000000" w:themeColor="text1"/>
          <w:sz w:val="24"/>
          <w:szCs w:val="24"/>
          <w:lang w:val="en-GB" w:eastAsia="en-AU"/>
        </w:rPr>
        <w:t>be d</w:t>
      </w:r>
      <w:r w:rsidR="00DB712A">
        <w:rPr>
          <w:rFonts w:ascii="Arial" w:eastAsia="Times New Roman" w:hAnsi="Arial" w:cs="Arial"/>
          <w:color w:val="000000" w:themeColor="text1"/>
          <w:sz w:val="24"/>
          <w:szCs w:val="24"/>
          <w:lang w:val="en-GB" w:eastAsia="en-AU"/>
        </w:rPr>
        <w:t>ifficult for some</w:t>
      </w:r>
      <w:r w:rsidR="009A4D06">
        <w:rPr>
          <w:rFonts w:ascii="Arial" w:eastAsia="Times New Roman" w:hAnsi="Arial" w:cs="Arial"/>
          <w:color w:val="000000" w:themeColor="text1"/>
          <w:sz w:val="24"/>
          <w:szCs w:val="24"/>
          <w:lang w:val="en-GB" w:eastAsia="en-AU"/>
        </w:rPr>
        <w:t xml:space="preserve"> </w:t>
      </w:r>
      <w:r w:rsidR="00585871">
        <w:rPr>
          <w:rFonts w:ascii="Arial" w:eastAsia="Times New Roman" w:hAnsi="Arial" w:cs="Arial"/>
          <w:color w:val="000000" w:themeColor="text1"/>
          <w:sz w:val="24"/>
          <w:szCs w:val="24"/>
          <w:lang w:val="en-GB" w:eastAsia="en-AU"/>
        </w:rPr>
        <w:t xml:space="preserve">clients </w:t>
      </w:r>
      <w:r w:rsidR="009A4D06">
        <w:rPr>
          <w:rFonts w:ascii="Arial" w:eastAsia="Times New Roman" w:hAnsi="Arial" w:cs="Arial"/>
          <w:color w:val="000000" w:themeColor="text1"/>
          <w:sz w:val="24"/>
          <w:szCs w:val="24"/>
          <w:lang w:val="en-GB" w:eastAsia="en-AU"/>
        </w:rPr>
        <w:t xml:space="preserve">with the lack of </w:t>
      </w:r>
      <w:r w:rsidR="00C86D28" w:rsidRPr="00853F0A">
        <w:rPr>
          <w:rFonts w:ascii="Arial" w:eastAsia="Times New Roman" w:hAnsi="Arial" w:cs="Arial"/>
          <w:color w:val="000000" w:themeColor="text1"/>
          <w:sz w:val="24"/>
          <w:szCs w:val="24"/>
          <w:lang w:val="en-GB" w:eastAsia="en-AU"/>
        </w:rPr>
        <w:t>alternate providers available to t</w:t>
      </w:r>
      <w:r w:rsidR="00585871">
        <w:rPr>
          <w:rFonts w:ascii="Arial" w:eastAsia="Times New Roman" w:hAnsi="Arial" w:cs="Arial"/>
          <w:color w:val="000000" w:themeColor="text1"/>
          <w:sz w:val="24"/>
          <w:szCs w:val="24"/>
          <w:lang w:val="en-GB" w:eastAsia="en-AU"/>
        </w:rPr>
        <w:t>ake on the tasks</w:t>
      </w:r>
      <w:r w:rsidR="009A4D06">
        <w:rPr>
          <w:rFonts w:ascii="Arial" w:eastAsia="Times New Roman" w:hAnsi="Arial" w:cs="Arial"/>
          <w:color w:val="000000" w:themeColor="text1"/>
          <w:sz w:val="24"/>
          <w:szCs w:val="24"/>
          <w:lang w:val="en-GB" w:eastAsia="en-AU"/>
        </w:rPr>
        <w:t xml:space="preserve"> specifically in the rural remote areas.</w:t>
      </w:r>
      <w:r>
        <w:rPr>
          <w:rFonts w:ascii="Arial" w:eastAsia="Times New Roman" w:hAnsi="Arial" w:cs="Arial"/>
          <w:color w:val="000000" w:themeColor="text1"/>
          <w:sz w:val="24"/>
          <w:szCs w:val="24"/>
          <w:lang w:val="en-GB" w:eastAsia="en-AU"/>
        </w:rPr>
        <w:t xml:space="preserve"> </w:t>
      </w:r>
      <w:r w:rsidR="00C549A8">
        <w:rPr>
          <w:rFonts w:ascii="Arial" w:eastAsia="Times New Roman" w:hAnsi="Arial" w:cs="Arial"/>
          <w:color w:val="000000" w:themeColor="text1"/>
          <w:sz w:val="24"/>
          <w:szCs w:val="24"/>
          <w:lang w:val="en-GB" w:eastAsia="en-AU"/>
        </w:rPr>
        <w:t xml:space="preserve"> (</w:t>
      </w:r>
      <w:r w:rsidR="00F2520D">
        <w:rPr>
          <w:rFonts w:ascii="Arial" w:eastAsia="Times New Roman" w:hAnsi="Arial" w:cs="Arial"/>
          <w:color w:val="000000" w:themeColor="text1"/>
          <w:sz w:val="24"/>
          <w:szCs w:val="24"/>
          <w:lang w:val="en-GB" w:eastAsia="en-AU"/>
        </w:rPr>
        <w:t>See</w:t>
      </w:r>
      <w:r w:rsidR="00C549A8">
        <w:rPr>
          <w:rFonts w:ascii="Arial" w:eastAsia="Times New Roman" w:hAnsi="Arial" w:cs="Arial"/>
          <w:color w:val="000000" w:themeColor="text1"/>
          <w:sz w:val="24"/>
          <w:szCs w:val="24"/>
          <w:lang w:val="en-GB" w:eastAsia="en-AU"/>
        </w:rPr>
        <w:t xml:space="preserve"> map)</w:t>
      </w:r>
    </w:p>
    <w:p w14:paraId="28807C46" w14:textId="6508303B" w:rsidR="00D14A44" w:rsidRDefault="00D14A44" w:rsidP="00C86D28">
      <w:pPr>
        <w:rPr>
          <w:rFonts w:ascii="Arial" w:eastAsia="Times New Roman" w:hAnsi="Arial" w:cs="Arial"/>
          <w:color w:val="000000" w:themeColor="text1"/>
          <w:sz w:val="24"/>
          <w:szCs w:val="24"/>
          <w:lang w:val="en-GB" w:eastAsia="en-AU"/>
        </w:rPr>
      </w:pPr>
      <w:r w:rsidRPr="00D14A44">
        <w:rPr>
          <w:rFonts w:ascii="Arial" w:eastAsia="Times New Roman" w:hAnsi="Arial" w:cs="Arial"/>
          <w:noProof/>
          <w:color w:val="000000" w:themeColor="text1"/>
          <w:sz w:val="24"/>
          <w:szCs w:val="24"/>
          <w:lang w:eastAsia="en-AU"/>
        </w:rPr>
        <w:drawing>
          <wp:inline distT="0" distB="0" distL="0" distR="0" wp14:anchorId="6AD452AE" wp14:editId="75C0C3D9">
            <wp:extent cx="5148649" cy="3608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0048" cy="3609050"/>
                    </a:xfrm>
                    <a:prstGeom prst="rect">
                      <a:avLst/>
                    </a:prstGeom>
                    <a:noFill/>
                    <a:ln>
                      <a:noFill/>
                    </a:ln>
                  </pic:spPr>
                </pic:pic>
              </a:graphicData>
            </a:graphic>
          </wp:inline>
        </w:drawing>
      </w:r>
    </w:p>
    <w:p w14:paraId="1F80FBEB" w14:textId="51F32390" w:rsidR="00C549A8" w:rsidRPr="00853F0A" w:rsidRDefault="00C549A8" w:rsidP="00C86D28">
      <w:pPr>
        <w:rPr>
          <w:rFonts w:ascii="Arial" w:eastAsia="Times New Roman" w:hAnsi="Arial" w:cs="Arial"/>
          <w:color w:val="000000" w:themeColor="text1"/>
          <w:szCs w:val="20"/>
          <w:lang w:val="en-GB" w:eastAsia="en-AU"/>
        </w:rPr>
      </w:pPr>
    </w:p>
    <w:p w14:paraId="5B654EA8" w14:textId="665112D5" w:rsidR="00B6524C" w:rsidRDefault="00C86D28" w:rsidP="00C86D28">
      <w:pPr>
        <w:rPr>
          <w:rFonts w:ascii="Arial" w:hAnsi="Arial" w:cs="Arial"/>
          <w:sz w:val="24"/>
          <w:szCs w:val="24"/>
        </w:rPr>
      </w:pPr>
      <w:r w:rsidRPr="00853F0A">
        <w:rPr>
          <w:rFonts w:ascii="Arial" w:eastAsia="Times New Roman" w:hAnsi="Arial" w:cs="Arial"/>
          <w:color w:val="000000" w:themeColor="text1"/>
          <w:sz w:val="24"/>
          <w:szCs w:val="24"/>
          <w:lang w:val="en-GB" w:eastAsia="en-AU"/>
        </w:rPr>
        <w:t>The withdrawal of these specific NDIS services would result in a reduction to service hours, and impact our</w:t>
      </w:r>
      <w:r w:rsidR="00DB712A">
        <w:rPr>
          <w:rFonts w:ascii="Arial" w:eastAsia="Times New Roman" w:hAnsi="Arial" w:cs="Arial"/>
          <w:color w:val="000000" w:themeColor="text1"/>
          <w:sz w:val="24"/>
          <w:szCs w:val="24"/>
          <w:lang w:val="en-GB" w:eastAsia="en-AU"/>
        </w:rPr>
        <w:t xml:space="preserve"> Community Care Workers (CCW).</w:t>
      </w:r>
      <w:r w:rsidRPr="00853F0A">
        <w:rPr>
          <w:rFonts w:ascii="Arial" w:eastAsia="Times New Roman" w:hAnsi="Arial" w:cs="Arial"/>
          <w:color w:val="000000" w:themeColor="text1"/>
          <w:sz w:val="24"/>
          <w:szCs w:val="24"/>
          <w:lang w:val="en-GB" w:eastAsia="en-AU"/>
        </w:rPr>
        <w:t xml:space="preserve"> </w:t>
      </w:r>
      <w:r w:rsidRPr="00853F0A">
        <w:rPr>
          <w:rFonts w:ascii="Arial" w:hAnsi="Arial" w:cs="Arial"/>
          <w:sz w:val="24"/>
          <w:szCs w:val="24"/>
        </w:rPr>
        <w:t>Som</w:t>
      </w:r>
      <w:r w:rsidR="007B3117">
        <w:rPr>
          <w:rFonts w:ascii="Arial" w:hAnsi="Arial" w:cs="Arial"/>
          <w:sz w:val="24"/>
          <w:szCs w:val="24"/>
        </w:rPr>
        <w:t>e permanent part time staff would</w:t>
      </w:r>
      <w:r w:rsidRPr="00853F0A">
        <w:rPr>
          <w:rFonts w:ascii="Arial" w:hAnsi="Arial" w:cs="Arial"/>
          <w:sz w:val="24"/>
          <w:szCs w:val="24"/>
        </w:rPr>
        <w:t xml:space="preserve"> have their </w:t>
      </w:r>
      <w:r w:rsidR="0021371A">
        <w:rPr>
          <w:rFonts w:ascii="Arial" w:hAnsi="Arial" w:cs="Arial"/>
          <w:sz w:val="24"/>
          <w:szCs w:val="24"/>
        </w:rPr>
        <w:t xml:space="preserve">hours </w:t>
      </w:r>
      <w:r w:rsidRPr="00853F0A">
        <w:rPr>
          <w:rFonts w:ascii="Arial" w:hAnsi="Arial" w:cs="Arial"/>
          <w:sz w:val="24"/>
          <w:szCs w:val="24"/>
        </w:rPr>
        <w:t>reduced as a result of the reduction in work</w:t>
      </w:r>
      <w:r w:rsidR="00B6524C">
        <w:rPr>
          <w:rFonts w:ascii="Arial" w:hAnsi="Arial" w:cs="Arial"/>
          <w:sz w:val="24"/>
          <w:szCs w:val="24"/>
        </w:rPr>
        <w:t>.</w:t>
      </w:r>
    </w:p>
    <w:p w14:paraId="1A395DD7" w14:textId="77777777" w:rsidR="00B6524C" w:rsidRDefault="00B6524C" w:rsidP="00C86D28">
      <w:pPr>
        <w:spacing w:before="120" w:after="120" w:line="276" w:lineRule="auto"/>
        <w:rPr>
          <w:rFonts w:ascii="Arial" w:hAnsi="Arial" w:cs="Arial"/>
          <w:sz w:val="24"/>
        </w:rPr>
      </w:pPr>
    </w:p>
    <w:p w14:paraId="6C88415C" w14:textId="7AF79C55" w:rsidR="00C86D28" w:rsidRDefault="00D32225" w:rsidP="00C86D28">
      <w:pPr>
        <w:spacing w:before="120" w:after="120" w:line="276" w:lineRule="auto"/>
        <w:rPr>
          <w:rFonts w:ascii="Arial" w:hAnsi="Arial" w:cs="Arial"/>
          <w:sz w:val="24"/>
        </w:rPr>
      </w:pPr>
      <w:r>
        <w:rPr>
          <w:rFonts w:ascii="Arial" w:hAnsi="Arial" w:cs="Arial"/>
          <w:sz w:val="24"/>
        </w:rPr>
        <w:t xml:space="preserve">The costing analysis was submitted to Council for a decision. </w:t>
      </w:r>
      <w:r w:rsidR="00C86D28">
        <w:rPr>
          <w:rFonts w:ascii="Arial" w:hAnsi="Arial" w:cs="Arial"/>
          <w:sz w:val="24"/>
        </w:rPr>
        <w:t xml:space="preserve">The hourly </w:t>
      </w:r>
      <w:r w:rsidR="00A93CD4">
        <w:rPr>
          <w:rFonts w:ascii="Arial" w:hAnsi="Arial" w:cs="Arial"/>
          <w:sz w:val="24"/>
        </w:rPr>
        <w:t>reimbursement from NDIS per hour</w:t>
      </w:r>
      <w:r w:rsidR="00C86D28">
        <w:rPr>
          <w:rFonts w:ascii="Arial" w:hAnsi="Arial" w:cs="Arial"/>
          <w:sz w:val="24"/>
        </w:rPr>
        <w:t xml:space="preserve"> for </w:t>
      </w:r>
      <w:r>
        <w:rPr>
          <w:rFonts w:ascii="Arial" w:hAnsi="Arial" w:cs="Arial"/>
          <w:sz w:val="24"/>
        </w:rPr>
        <w:t>service</w:t>
      </w:r>
      <w:r w:rsidR="009E4AA0">
        <w:rPr>
          <w:rFonts w:ascii="Arial" w:hAnsi="Arial" w:cs="Arial"/>
          <w:sz w:val="24"/>
        </w:rPr>
        <w:t>s</w:t>
      </w:r>
      <w:r>
        <w:rPr>
          <w:rFonts w:ascii="Arial" w:hAnsi="Arial" w:cs="Arial"/>
          <w:sz w:val="24"/>
        </w:rPr>
        <w:t xml:space="preserve"> had increased from the original pricing due to </w:t>
      </w:r>
      <w:r w:rsidR="00201201">
        <w:rPr>
          <w:rFonts w:ascii="Arial" w:hAnsi="Arial" w:cs="Arial"/>
          <w:sz w:val="24"/>
        </w:rPr>
        <w:t xml:space="preserve">the </w:t>
      </w:r>
      <w:r>
        <w:rPr>
          <w:rFonts w:ascii="Arial" w:hAnsi="Arial" w:cs="Arial"/>
          <w:sz w:val="24"/>
        </w:rPr>
        <w:t xml:space="preserve">lack of </w:t>
      </w:r>
      <w:r w:rsidR="00201201">
        <w:rPr>
          <w:rFonts w:ascii="Arial" w:hAnsi="Arial" w:cs="Arial"/>
          <w:sz w:val="24"/>
        </w:rPr>
        <w:t>providers</w:t>
      </w:r>
      <w:r>
        <w:rPr>
          <w:rFonts w:ascii="Arial" w:hAnsi="Arial" w:cs="Arial"/>
          <w:sz w:val="24"/>
        </w:rPr>
        <w:t xml:space="preserve"> registering. </w:t>
      </w:r>
    </w:p>
    <w:p w14:paraId="3BFB7675" w14:textId="165F3B8C" w:rsidR="00C86D28" w:rsidRPr="00D26B6B" w:rsidRDefault="00B6524C" w:rsidP="00C86D28">
      <w:pPr>
        <w:spacing w:before="120" w:after="120" w:line="276" w:lineRule="auto"/>
        <w:rPr>
          <w:rFonts w:ascii="Arial" w:hAnsi="Arial" w:cs="Arial"/>
          <w:b/>
          <w:color w:val="2F5496"/>
          <w:sz w:val="24"/>
          <w:szCs w:val="24"/>
        </w:rPr>
      </w:pPr>
      <w:r w:rsidRPr="00DF20F4">
        <w:rPr>
          <w:rFonts w:ascii="Arial" w:hAnsi="Arial" w:cs="Arial"/>
          <w:b/>
          <w:color w:val="2F5496"/>
          <w:sz w:val="24"/>
          <w:szCs w:val="24"/>
        </w:rPr>
        <w:t>Implementation Approach</w:t>
      </w:r>
    </w:p>
    <w:p w14:paraId="38FC2B4A" w14:textId="44B396BD" w:rsidR="00C86D28" w:rsidRDefault="00C86D28" w:rsidP="00C86D28">
      <w:pPr>
        <w:rPr>
          <w:rFonts w:ascii="Arial" w:hAnsi="Arial" w:cs="Arial"/>
          <w:sz w:val="24"/>
          <w:szCs w:val="24"/>
        </w:rPr>
      </w:pPr>
      <w:r w:rsidRPr="00853F0A">
        <w:rPr>
          <w:rFonts w:ascii="Arial" w:hAnsi="Arial" w:cs="Arial"/>
          <w:sz w:val="24"/>
          <w:szCs w:val="24"/>
        </w:rPr>
        <w:t xml:space="preserve">The State and Commonwealth Departments have continued to run workshops and involve all Local Governments in the </w:t>
      </w:r>
      <w:r>
        <w:rPr>
          <w:rFonts w:ascii="Arial" w:hAnsi="Arial" w:cs="Arial"/>
          <w:sz w:val="24"/>
          <w:szCs w:val="24"/>
        </w:rPr>
        <w:t>transition a</w:t>
      </w:r>
      <w:r w:rsidR="00DB712A">
        <w:rPr>
          <w:rFonts w:ascii="Arial" w:hAnsi="Arial" w:cs="Arial"/>
          <w:sz w:val="24"/>
          <w:szCs w:val="24"/>
        </w:rPr>
        <w:t>rrangements over the past 12</w:t>
      </w:r>
      <w:r w:rsidR="00DB712A">
        <w:rPr>
          <w:rFonts w:ascii="Arial" w:hAnsi="Arial" w:cs="Arial"/>
          <w:sz w:val="24"/>
          <w:szCs w:val="24"/>
        </w:rPr>
        <w:noBreakHyphen/>
        <w:t>18 </w:t>
      </w:r>
      <w:r>
        <w:rPr>
          <w:rFonts w:ascii="Arial" w:hAnsi="Arial" w:cs="Arial"/>
          <w:sz w:val="24"/>
          <w:szCs w:val="24"/>
        </w:rPr>
        <w:t>months.</w:t>
      </w:r>
      <w:r w:rsidR="00DF20F4">
        <w:rPr>
          <w:rFonts w:ascii="Arial" w:hAnsi="Arial" w:cs="Arial"/>
          <w:sz w:val="24"/>
          <w:szCs w:val="24"/>
        </w:rPr>
        <w:t xml:space="preserve"> Moyne Shire Council has had staff representatives attend all the South West NDIS workshops and forums which were beneficial in increased local based knowledge and the ability to seek clarification on any issues. </w:t>
      </w:r>
    </w:p>
    <w:p w14:paraId="0A5B8631" w14:textId="365A3F6F" w:rsidR="00F629AB" w:rsidRPr="00F2520D" w:rsidRDefault="00DF20F4" w:rsidP="00C86D28">
      <w:pPr>
        <w:rPr>
          <w:rFonts w:ascii="Arial" w:hAnsi="Arial" w:cs="Arial"/>
          <w:i/>
          <w:sz w:val="24"/>
          <w:szCs w:val="24"/>
        </w:rPr>
      </w:pPr>
      <w:r>
        <w:rPr>
          <w:rFonts w:ascii="Arial" w:hAnsi="Arial" w:cs="Arial"/>
          <w:sz w:val="24"/>
          <w:szCs w:val="24"/>
        </w:rPr>
        <w:t>The Local Area Coordination</w:t>
      </w:r>
      <w:r w:rsidR="00662290">
        <w:rPr>
          <w:rFonts w:ascii="Arial" w:hAnsi="Arial" w:cs="Arial"/>
          <w:sz w:val="24"/>
          <w:szCs w:val="24"/>
        </w:rPr>
        <w:t xml:space="preserve"> (LAC)</w:t>
      </w:r>
      <w:r>
        <w:rPr>
          <w:rFonts w:ascii="Arial" w:hAnsi="Arial" w:cs="Arial"/>
          <w:sz w:val="24"/>
          <w:szCs w:val="24"/>
        </w:rPr>
        <w:t xml:space="preserve"> service did come with some challenges and the ability to make contact with the agency meet with long timeframes, however this has improved over time.</w:t>
      </w:r>
      <w:r w:rsidR="00F629AB">
        <w:rPr>
          <w:rFonts w:ascii="Arial" w:hAnsi="Arial" w:cs="Arial"/>
          <w:sz w:val="24"/>
          <w:szCs w:val="24"/>
        </w:rPr>
        <w:t xml:space="preserve"> </w:t>
      </w:r>
      <w:r w:rsidR="00662290">
        <w:rPr>
          <w:rFonts w:ascii="Arial" w:hAnsi="Arial" w:cs="Arial"/>
          <w:sz w:val="24"/>
          <w:szCs w:val="24"/>
        </w:rPr>
        <w:t>Moyne Shire staff did however follow up with clients and suggest that the client</w:t>
      </w:r>
      <w:r w:rsidR="0075037D">
        <w:rPr>
          <w:rFonts w:ascii="Arial" w:hAnsi="Arial" w:cs="Arial"/>
          <w:sz w:val="24"/>
          <w:szCs w:val="24"/>
        </w:rPr>
        <w:t>s</w:t>
      </w:r>
      <w:r w:rsidR="00662290">
        <w:rPr>
          <w:rFonts w:ascii="Arial" w:hAnsi="Arial" w:cs="Arial"/>
          <w:sz w:val="24"/>
          <w:szCs w:val="24"/>
        </w:rPr>
        <w:t xml:space="preserve"> make contact with the LAC to have a Service Plan review if the service</w:t>
      </w:r>
      <w:r w:rsidR="0075037D">
        <w:rPr>
          <w:rFonts w:ascii="Arial" w:hAnsi="Arial" w:cs="Arial"/>
          <w:sz w:val="24"/>
          <w:szCs w:val="24"/>
        </w:rPr>
        <w:t>,</w:t>
      </w:r>
      <w:r w:rsidR="00662290">
        <w:rPr>
          <w:rFonts w:ascii="Arial" w:hAnsi="Arial" w:cs="Arial"/>
          <w:sz w:val="24"/>
          <w:szCs w:val="24"/>
        </w:rPr>
        <w:t xml:space="preserve"> firstly agreed to</w:t>
      </w:r>
      <w:r w:rsidR="0075037D">
        <w:rPr>
          <w:rFonts w:ascii="Arial" w:hAnsi="Arial" w:cs="Arial"/>
          <w:sz w:val="24"/>
          <w:szCs w:val="24"/>
        </w:rPr>
        <w:t>,</w:t>
      </w:r>
      <w:r w:rsidR="00662290">
        <w:rPr>
          <w:rFonts w:ascii="Arial" w:hAnsi="Arial" w:cs="Arial"/>
          <w:sz w:val="24"/>
          <w:szCs w:val="24"/>
        </w:rPr>
        <w:t xml:space="preserve"> </w:t>
      </w:r>
      <w:r w:rsidR="00F2520D">
        <w:rPr>
          <w:rFonts w:ascii="Arial" w:hAnsi="Arial" w:cs="Arial"/>
          <w:sz w:val="24"/>
          <w:szCs w:val="24"/>
        </w:rPr>
        <w:t>d</w:t>
      </w:r>
      <w:r w:rsidR="0075037D">
        <w:rPr>
          <w:rFonts w:ascii="Arial" w:hAnsi="Arial" w:cs="Arial"/>
          <w:sz w:val="24"/>
          <w:szCs w:val="24"/>
        </w:rPr>
        <w:t>id</w:t>
      </w:r>
      <w:r w:rsidR="00662290">
        <w:rPr>
          <w:rFonts w:ascii="Arial" w:hAnsi="Arial" w:cs="Arial"/>
          <w:sz w:val="24"/>
          <w:szCs w:val="24"/>
        </w:rPr>
        <w:t xml:space="preserve"> not meet their needs.</w:t>
      </w:r>
      <w:r w:rsidR="00F2520D">
        <w:rPr>
          <w:rFonts w:ascii="Arial" w:hAnsi="Arial" w:cs="Arial"/>
          <w:sz w:val="24"/>
          <w:szCs w:val="24"/>
        </w:rPr>
        <w:t xml:space="preserve"> A sample is </w:t>
      </w:r>
      <w:r w:rsidR="00F2520D">
        <w:rPr>
          <w:rFonts w:ascii="Arial" w:hAnsi="Arial" w:cs="Arial"/>
          <w:i/>
          <w:sz w:val="24"/>
          <w:szCs w:val="24"/>
        </w:rPr>
        <w:t xml:space="preserve">Person of a child with special needs currently has 4 hours of respite per fortnight (this is on a Sunday) and when the LAC did the services plan it wasn’t </w:t>
      </w:r>
      <w:r w:rsidR="00816044">
        <w:rPr>
          <w:rFonts w:ascii="Arial" w:hAnsi="Arial" w:cs="Arial"/>
          <w:i/>
          <w:sz w:val="24"/>
          <w:szCs w:val="24"/>
        </w:rPr>
        <w:t>relayed</w:t>
      </w:r>
      <w:r w:rsidR="00F2520D">
        <w:rPr>
          <w:rFonts w:ascii="Arial" w:hAnsi="Arial" w:cs="Arial"/>
          <w:i/>
          <w:sz w:val="24"/>
          <w:szCs w:val="24"/>
        </w:rPr>
        <w:t xml:space="preserve"> to them that this was on a Sunday therefor the service plan was not a true reflection of the </w:t>
      </w:r>
      <w:r w:rsidR="00816044">
        <w:rPr>
          <w:rFonts w:ascii="Arial" w:hAnsi="Arial" w:cs="Arial"/>
          <w:i/>
          <w:sz w:val="24"/>
          <w:szCs w:val="24"/>
        </w:rPr>
        <w:t>family’s needs</w:t>
      </w:r>
      <w:r w:rsidR="00F2520D">
        <w:rPr>
          <w:rFonts w:ascii="Arial" w:hAnsi="Arial" w:cs="Arial"/>
          <w:i/>
          <w:sz w:val="24"/>
          <w:szCs w:val="24"/>
        </w:rPr>
        <w:t>.</w:t>
      </w:r>
      <w:r w:rsidR="00B7337C">
        <w:rPr>
          <w:rFonts w:ascii="Arial" w:hAnsi="Arial" w:cs="Arial"/>
          <w:i/>
          <w:sz w:val="24"/>
          <w:szCs w:val="24"/>
        </w:rPr>
        <w:t xml:space="preserve"> This then required a review.</w:t>
      </w:r>
    </w:p>
    <w:p w14:paraId="38AAAE8C" w14:textId="12410351" w:rsidR="00DF20F4" w:rsidRDefault="00F629AB" w:rsidP="00C86D28">
      <w:pPr>
        <w:rPr>
          <w:rFonts w:ascii="Arial" w:hAnsi="Arial" w:cs="Arial"/>
          <w:sz w:val="24"/>
          <w:szCs w:val="24"/>
        </w:rPr>
      </w:pPr>
      <w:r>
        <w:rPr>
          <w:rFonts w:ascii="Arial" w:hAnsi="Arial" w:cs="Arial"/>
          <w:sz w:val="24"/>
          <w:szCs w:val="24"/>
        </w:rPr>
        <w:t xml:space="preserve">Moyne Shire Council has a dedicated officer who </w:t>
      </w:r>
      <w:r w:rsidR="00662290">
        <w:rPr>
          <w:rFonts w:ascii="Arial" w:hAnsi="Arial" w:cs="Arial"/>
          <w:sz w:val="24"/>
          <w:szCs w:val="24"/>
        </w:rPr>
        <w:t>is</w:t>
      </w:r>
      <w:r>
        <w:rPr>
          <w:rFonts w:ascii="Arial" w:hAnsi="Arial" w:cs="Arial"/>
          <w:sz w:val="24"/>
          <w:szCs w:val="24"/>
        </w:rPr>
        <w:t xml:space="preserve"> responsible for the NDIS services. Due to the low number of clients this did not present as a huge task</w:t>
      </w:r>
      <w:r w:rsidR="00DF20F4">
        <w:rPr>
          <w:rFonts w:ascii="Arial" w:hAnsi="Arial" w:cs="Arial"/>
          <w:sz w:val="24"/>
          <w:szCs w:val="24"/>
        </w:rPr>
        <w:t xml:space="preserve"> </w:t>
      </w:r>
      <w:r w:rsidR="00662290">
        <w:rPr>
          <w:rFonts w:ascii="Arial" w:hAnsi="Arial" w:cs="Arial"/>
          <w:sz w:val="24"/>
          <w:szCs w:val="24"/>
        </w:rPr>
        <w:t xml:space="preserve">however ongoing monitoring is required. </w:t>
      </w:r>
    </w:p>
    <w:p w14:paraId="7DC1CEB0" w14:textId="27B977EF" w:rsidR="00C86D28" w:rsidRPr="002F7967" w:rsidRDefault="00A51EDB" w:rsidP="002F7967">
      <w:pPr>
        <w:rPr>
          <w:rFonts w:ascii="Arial" w:hAnsi="Arial" w:cs="Arial"/>
          <w:sz w:val="24"/>
          <w:szCs w:val="24"/>
        </w:rPr>
      </w:pPr>
      <w:r>
        <w:rPr>
          <w:rFonts w:ascii="Arial" w:hAnsi="Arial" w:cs="Arial"/>
          <w:b/>
          <w:color w:val="2F5496"/>
          <w:sz w:val="24"/>
          <w:szCs w:val="24"/>
        </w:rPr>
        <w:t>Rev</w:t>
      </w:r>
      <w:r w:rsidR="00043F6C">
        <w:rPr>
          <w:rFonts w:ascii="Arial" w:hAnsi="Arial" w:cs="Arial"/>
          <w:b/>
          <w:color w:val="2F5496"/>
          <w:sz w:val="24"/>
          <w:szCs w:val="24"/>
        </w:rPr>
        <w:t>iew</w:t>
      </w:r>
      <w:r>
        <w:rPr>
          <w:rFonts w:ascii="Arial" w:hAnsi="Arial" w:cs="Arial"/>
          <w:b/>
          <w:color w:val="2F5496"/>
          <w:sz w:val="24"/>
          <w:szCs w:val="24"/>
        </w:rPr>
        <w:t>/evaluation</w:t>
      </w:r>
    </w:p>
    <w:p w14:paraId="0F233458" w14:textId="77777777" w:rsidR="00C86D28" w:rsidRDefault="00C86D28" w:rsidP="00C86D28">
      <w:pPr>
        <w:rPr>
          <w:rFonts w:ascii="Arial" w:hAnsi="Arial" w:cs="Arial"/>
          <w:sz w:val="24"/>
          <w:szCs w:val="24"/>
        </w:rPr>
      </w:pPr>
      <w:r>
        <w:rPr>
          <w:rFonts w:ascii="Arial" w:hAnsi="Arial" w:cs="Arial"/>
          <w:sz w:val="24"/>
          <w:szCs w:val="24"/>
        </w:rPr>
        <w:t>If Council were to become an NDIS provider it would bear the cost of the gap between NDIS funding and the actual cost of the service as well as increased resources for the management of the services.</w:t>
      </w:r>
    </w:p>
    <w:p w14:paraId="79B795A2" w14:textId="67F84799" w:rsidR="00C86D28" w:rsidRPr="003F5047" w:rsidRDefault="00C86D28" w:rsidP="00C86D28">
      <w:pPr>
        <w:rPr>
          <w:rFonts w:ascii="Arial" w:hAnsi="Arial" w:cs="Arial"/>
          <w:sz w:val="24"/>
          <w:szCs w:val="24"/>
        </w:rPr>
      </w:pPr>
      <w:r>
        <w:rPr>
          <w:rFonts w:ascii="Arial" w:hAnsi="Arial" w:cs="Arial"/>
          <w:sz w:val="24"/>
          <w:szCs w:val="24"/>
        </w:rPr>
        <w:t xml:space="preserve">There would be a financial cost </w:t>
      </w:r>
      <w:r w:rsidR="00DF72E6">
        <w:rPr>
          <w:rFonts w:ascii="Arial" w:hAnsi="Arial" w:cs="Arial"/>
          <w:sz w:val="24"/>
          <w:szCs w:val="24"/>
        </w:rPr>
        <w:t xml:space="preserve">per year to Council but minimal. Council made </w:t>
      </w:r>
      <w:r w:rsidR="00C949D3">
        <w:rPr>
          <w:rFonts w:ascii="Arial" w:hAnsi="Arial" w:cs="Arial"/>
          <w:sz w:val="24"/>
          <w:szCs w:val="24"/>
        </w:rPr>
        <w:t xml:space="preserve">a </w:t>
      </w:r>
      <w:r w:rsidR="00DF72E6">
        <w:rPr>
          <w:rFonts w:ascii="Arial" w:hAnsi="Arial" w:cs="Arial"/>
          <w:sz w:val="24"/>
          <w:szCs w:val="24"/>
        </w:rPr>
        <w:t xml:space="preserve">decision to become an NDIS provider to the current client list. The decision was put to Management about taking any additional </w:t>
      </w:r>
      <w:r w:rsidR="003C09DF">
        <w:rPr>
          <w:rFonts w:ascii="Arial" w:hAnsi="Arial" w:cs="Arial"/>
          <w:sz w:val="24"/>
          <w:szCs w:val="24"/>
        </w:rPr>
        <w:t>clients and</w:t>
      </w:r>
      <w:r w:rsidR="00DF72E6">
        <w:rPr>
          <w:rFonts w:ascii="Arial" w:hAnsi="Arial" w:cs="Arial"/>
          <w:sz w:val="24"/>
          <w:szCs w:val="24"/>
        </w:rPr>
        <w:t xml:space="preserve"> to manage the list.</w:t>
      </w:r>
    </w:p>
    <w:p w14:paraId="6A3CF5D1" w14:textId="08B35FF8" w:rsidR="00C86D28" w:rsidRDefault="00C86D28" w:rsidP="00C86D28">
      <w:pPr>
        <w:rPr>
          <w:rFonts w:ascii="Arial" w:hAnsi="Arial" w:cs="Arial"/>
          <w:sz w:val="24"/>
          <w:szCs w:val="24"/>
        </w:rPr>
      </w:pPr>
      <w:r>
        <w:rPr>
          <w:rFonts w:ascii="Arial" w:hAnsi="Arial" w:cs="Arial"/>
          <w:sz w:val="24"/>
          <w:szCs w:val="24"/>
        </w:rPr>
        <w:t>The risk of not becoming a NDIS provider is that Moyne Shire may not have another provider interested in the provision of disability services to their current client base. There may be a</w:t>
      </w:r>
      <w:r w:rsidR="00C949D3">
        <w:rPr>
          <w:rFonts w:ascii="Arial" w:hAnsi="Arial" w:cs="Arial"/>
          <w:sz w:val="24"/>
          <w:szCs w:val="24"/>
        </w:rPr>
        <w:t>lternative</w:t>
      </w:r>
      <w:r>
        <w:rPr>
          <w:rFonts w:ascii="Arial" w:hAnsi="Arial" w:cs="Arial"/>
          <w:sz w:val="24"/>
          <w:szCs w:val="24"/>
        </w:rPr>
        <w:t xml:space="preserve"> service provider</w:t>
      </w:r>
      <w:r w:rsidR="00C949D3">
        <w:rPr>
          <w:rFonts w:ascii="Arial" w:hAnsi="Arial" w:cs="Arial"/>
          <w:sz w:val="24"/>
          <w:szCs w:val="24"/>
        </w:rPr>
        <w:t>s</w:t>
      </w:r>
      <w:r>
        <w:rPr>
          <w:rFonts w:ascii="Arial" w:hAnsi="Arial" w:cs="Arial"/>
          <w:sz w:val="24"/>
          <w:szCs w:val="24"/>
        </w:rPr>
        <w:t xml:space="preserve"> put in place who </w:t>
      </w:r>
      <w:r w:rsidR="00C949D3">
        <w:rPr>
          <w:rFonts w:ascii="Arial" w:hAnsi="Arial" w:cs="Arial"/>
          <w:sz w:val="24"/>
          <w:szCs w:val="24"/>
        </w:rPr>
        <w:t xml:space="preserve">may not </w:t>
      </w:r>
      <w:r w:rsidR="003C09DF">
        <w:rPr>
          <w:rFonts w:ascii="Arial" w:hAnsi="Arial" w:cs="Arial"/>
          <w:sz w:val="24"/>
          <w:szCs w:val="24"/>
        </w:rPr>
        <w:t>be qualified</w:t>
      </w:r>
      <w:r>
        <w:rPr>
          <w:rFonts w:ascii="Arial" w:hAnsi="Arial" w:cs="Arial"/>
          <w:sz w:val="24"/>
          <w:szCs w:val="24"/>
        </w:rPr>
        <w:t>/experienced as Moyne Shire</w:t>
      </w:r>
      <w:r w:rsidR="00C949D3">
        <w:rPr>
          <w:rFonts w:ascii="Arial" w:hAnsi="Arial" w:cs="Arial"/>
          <w:sz w:val="24"/>
          <w:szCs w:val="24"/>
        </w:rPr>
        <w:t>. The rural remote parts of the municipality have issues with access all other allied health services as well as disability services. This would put some members of our</w:t>
      </w:r>
      <w:r>
        <w:rPr>
          <w:rFonts w:ascii="Arial" w:hAnsi="Arial" w:cs="Arial"/>
          <w:sz w:val="24"/>
          <w:szCs w:val="24"/>
        </w:rPr>
        <w:t xml:space="preserve"> community at risk.</w:t>
      </w:r>
    </w:p>
    <w:p w14:paraId="3FAF3ADA" w14:textId="77777777" w:rsidR="00C86D28" w:rsidRPr="00D26B6B" w:rsidRDefault="00C86D28" w:rsidP="00C86D28">
      <w:pPr>
        <w:spacing w:before="120" w:after="120" w:line="276" w:lineRule="auto"/>
        <w:rPr>
          <w:rFonts w:ascii="Arial" w:hAnsi="Arial" w:cs="Arial"/>
          <w:b/>
          <w:color w:val="2F5496"/>
          <w:sz w:val="24"/>
          <w:szCs w:val="24"/>
        </w:rPr>
      </w:pPr>
      <w:r w:rsidRPr="00D26B6B">
        <w:rPr>
          <w:rFonts w:ascii="Arial" w:hAnsi="Arial" w:cs="Arial"/>
          <w:b/>
          <w:color w:val="2F5496"/>
          <w:sz w:val="24"/>
          <w:szCs w:val="24"/>
        </w:rPr>
        <w:t>Conclusion</w:t>
      </w:r>
    </w:p>
    <w:p w14:paraId="40719490" w14:textId="518EAE73" w:rsidR="00C86D28" w:rsidRDefault="00C86D28" w:rsidP="00C86D28">
      <w:pPr>
        <w:rPr>
          <w:rFonts w:ascii="Arial" w:hAnsi="Arial" w:cs="Arial"/>
          <w:sz w:val="24"/>
          <w:szCs w:val="24"/>
        </w:rPr>
      </w:pPr>
      <w:r>
        <w:rPr>
          <w:rFonts w:ascii="Arial" w:hAnsi="Arial" w:cs="Arial"/>
          <w:sz w:val="24"/>
          <w:szCs w:val="24"/>
        </w:rPr>
        <w:t xml:space="preserve">A decision </w:t>
      </w:r>
      <w:r w:rsidR="009E4742">
        <w:rPr>
          <w:rFonts w:ascii="Arial" w:hAnsi="Arial" w:cs="Arial"/>
          <w:sz w:val="24"/>
          <w:szCs w:val="24"/>
        </w:rPr>
        <w:t>was</w:t>
      </w:r>
      <w:r>
        <w:rPr>
          <w:rFonts w:ascii="Arial" w:hAnsi="Arial" w:cs="Arial"/>
          <w:sz w:val="24"/>
          <w:szCs w:val="24"/>
        </w:rPr>
        <w:t xml:space="preserve"> required as to whether Council </w:t>
      </w:r>
      <w:r w:rsidR="0012586D">
        <w:rPr>
          <w:rFonts w:ascii="Arial" w:hAnsi="Arial" w:cs="Arial"/>
          <w:sz w:val="24"/>
          <w:szCs w:val="24"/>
        </w:rPr>
        <w:t>would register</w:t>
      </w:r>
      <w:r>
        <w:rPr>
          <w:rFonts w:ascii="Arial" w:hAnsi="Arial" w:cs="Arial"/>
          <w:sz w:val="24"/>
          <w:szCs w:val="24"/>
        </w:rPr>
        <w:t xml:space="preserve"> as a NDIS provider. Cost considerations are important as is the continued provision of quality service to these clients who are spread across the shire.</w:t>
      </w:r>
    </w:p>
    <w:p w14:paraId="36DF3047" w14:textId="12A6B062" w:rsidR="00742B3B" w:rsidRDefault="00742B3B" w:rsidP="00C86D28">
      <w:pPr>
        <w:rPr>
          <w:rFonts w:ascii="Arial" w:hAnsi="Arial" w:cs="Arial"/>
          <w:sz w:val="24"/>
          <w:szCs w:val="24"/>
        </w:rPr>
      </w:pPr>
      <w:r>
        <w:rPr>
          <w:rFonts w:ascii="Arial" w:hAnsi="Arial" w:cs="Arial"/>
          <w:sz w:val="24"/>
          <w:szCs w:val="24"/>
        </w:rPr>
        <w:lastRenderedPageBreak/>
        <w:t>Moyne Shire Council is supportive of Community Services and the delivery of those by qualified and experienced pe</w:t>
      </w:r>
      <w:r w:rsidR="001F666D">
        <w:rPr>
          <w:rFonts w:ascii="Arial" w:hAnsi="Arial" w:cs="Arial"/>
          <w:sz w:val="24"/>
          <w:szCs w:val="24"/>
        </w:rPr>
        <w:t xml:space="preserve">ople who are in the community. </w:t>
      </w:r>
    </w:p>
    <w:p w14:paraId="583AFF68" w14:textId="77826F24" w:rsidR="00742B3B" w:rsidRDefault="00742B3B" w:rsidP="00C86D28">
      <w:pPr>
        <w:rPr>
          <w:rFonts w:ascii="Arial" w:hAnsi="Arial" w:cs="Arial"/>
          <w:sz w:val="24"/>
          <w:szCs w:val="24"/>
        </w:rPr>
      </w:pPr>
      <w:r>
        <w:rPr>
          <w:rFonts w:ascii="Arial" w:hAnsi="Arial" w:cs="Arial"/>
          <w:sz w:val="24"/>
          <w:szCs w:val="24"/>
        </w:rPr>
        <w:t xml:space="preserve">Council did agree to become a provider in the NDIS space and supportive of the service continuing.  </w:t>
      </w:r>
    </w:p>
    <w:p w14:paraId="2B63ECEC" w14:textId="5A32A31D" w:rsidR="0058580C" w:rsidRPr="00792519" w:rsidRDefault="00742B3B" w:rsidP="00C86D28">
      <w:pPr>
        <w:rPr>
          <w:rFonts w:ascii="Arial" w:hAnsi="Arial" w:cs="Arial"/>
          <w:sz w:val="24"/>
          <w:szCs w:val="24"/>
        </w:rPr>
      </w:pPr>
      <w:r>
        <w:rPr>
          <w:rFonts w:ascii="Arial" w:hAnsi="Arial" w:cs="Arial"/>
          <w:sz w:val="24"/>
          <w:szCs w:val="24"/>
        </w:rPr>
        <w:t xml:space="preserve">Council will be provided with an update of client numbers and costs in February </w:t>
      </w:r>
      <w:bookmarkStart w:id="0" w:name="_GoBack"/>
      <w:bookmarkEnd w:id="0"/>
      <w:r>
        <w:rPr>
          <w:rFonts w:ascii="Arial" w:hAnsi="Arial" w:cs="Arial"/>
          <w:sz w:val="24"/>
          <w:szCs w:val="24"/>
        </w:rPr>
        <w:t xml:space="preserve">2019. </w:t>
      </w:r>
    </w:p>
    <w:sectPr w:rsidR="0058580C" w:rsidRPr="00792519" w:rsidSect="00B70621">
      <w:headerReference w:type="default" r:id="rId9"/>
      <w:footerReference w:type="default" r:id="rId10"/>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8FAA9" w14:textId="77777777" w:rsidR="00B41635" w:rsidRDefault="00B41635" w:rsidP="00CA1FDB">
      <w:pPr>
        <w:spacing w:after="0" w:line="240" w:lineRule="auto"/>
      </w:pPr>
      <w:r>
        <w:separator/>
      </w:r>
    </w:p>
  </w:endnote>
  <w:endnote w:type="continuationSeparator" w:id="0">
    <w:p w14:paraId="5F180D05" w14:textId="77777777" w:rsidR="00B41635" w:rsidRDefault="00B41635" w:rsidP="00CA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F707" w14:textId="1E1AC6B0" w:rsidR="00260883" w:rsidRPr="000A1C00" w:rsidRDefault="00260883" w:rsidP="00260883">
    <w:pPr>
      <w:pStyle w:val="Footer"/>
      <w:jc w:val="center"/>
      <w:rPr>
        <w:rFonts w:ascii="Arial" w:hAnsi="Arial" w:cs="Arial"/>
        <w:sz w:val="20"/>
        <w:szCs w:val="20"/>
        <w:lang w:val="en-US"/>
      </w:rPr>
    </w:pPr>
    <w:r w:rsidRPr="000A1C00">
      <w:rPr>
        <w:rFonts w:ascii="Arial" w:hAnsi="Arial" w:cs="Arial"/>
        <w:sz w:val="20"/>
        <w:szCs w:val="20"/>
        <w:lang w:val="en-US"/>
      </w:rPr>
      <w:t xml:space="preserve">Page </w:t>
    </w:r>
    <w:r w:rsidRPr="000A1C00">
      <w:rPr>
        <w:rFonts w:ascii="Arial" w:hAnsi="Arial" w:cs="Arial"/>
        <w:sz w:val="20"/>
        <w:szCs w:val="20"/>
        <w:lang w:val="en-US"/>
      </w:rPr>
      <w:fldChar w:fldCharType="begin"/>
    </w:r>
    <w:r w:rsidRPr="000A1C00">
      <w:rPr>
        <w:rFonts w:ascii="Arial" w:hAnsi="Arial" w:cs="Arial"/>
        <w:sz w:val="20"/>
        <w:szCs w:val="20"/>
        <w:lang w:val="en-US"/>
      </w:rPr>
      <w:instrText xml:space="preserve"> PAGE   \* MERGEFORMAT </w:instrText>
    </w:r>
    <w:r w:rsidRPr="000A1C00">
      <w:rPr>
        <w:rFonts w:ascii="Arial" w:hAnsi="Arial" w:cs="Arial"/>
        <w:sz w:val="20"/>
        <w:szCs w:val="20"/>
        <w:lang w:val="en-US"/>
      </w:rPr>
      <w:fldChar w:fldCharType="separate"/>
    </w:r>
    <w:r w:rsidR="001F666D">
      <w:rPr>
        <w:rFonts w:ascii="Arial" w:hAnsi="Arial" w:cs="Arial"/>
        <w:noProof/>
        <w:sz w:val="20"/>
        <w:szCs w:val="20"/>
        <w:lang w:val="en-US"/>
      </w:rPr>
      <w:t>4</w:t>
    </w:r>
    <w:r w:rsidRPr="000A1C00">
      <w:rPr>
        <w:rFonts w:ascii="Arial" w:hAnsi="Arial" w:cs="Arial"/>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D6D94" w14:textId="77777777" w:rsidR="00B41635" w:rsidRDefault="00B41635" w:rsidP="00CA1FDB">
      <w:pPr>
        <w:spacing w:after="0" w:line="240" w:lineRule="auto"/>
      </w:pPr>
      <w:r>
        <w:separator/>
      </w:r>
    </w:p>
  </w:footnote>
  <w:footnote w:type="continuationSeparator" w:id="0">
    <w:p w14:paraId="1A51939D" w14:textId="77777777" w:rsidR="00B41635" w:rsidRDefault="00B41635" w:rsidP="00CA1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26C18" w14:textId="77777777" w:rsidR="008318CA" w:rsidRPr="000A1C00" w:rsidRDefault="008318CA">
    <w:pPr>
      <w:pStyle w:val="Header"/>
      <w:rPr>
        <w:rFonts w:ascii="Arial" w:hAnsi="Arial" w:cs="Arial"/>
      </w:rPr>
    </w:pPr>
    <w:r w:rsidRPr="000A1C00">
      <w:rPr>
        <w:rFonts w:ascii="Arial" w:hAnsi="Arial" w:cs="Arial"/>
        <w:noProof/>
        <w:lang w:eastAsia="en-AU"/>
      </w:rPr>
      <mc:AlternateContent>
        <mc:Choice Requires="wps">
          <w:drawing>
            <wp:anchor distT="0" distB="0" distL="114300" distR="114300" simplePos="0" relativeHeight="251748352" behindDoc="0" locked="0" layoutInCell="1" allowOverlap="1" wp14:anchorId="15633FC1" wp14:editId="1B919E51">
              <wp:simplePos x="0" y="0"/>
              <wp:positionH relativeFrom="column">
                <wp:posOffset>-125730</wp:posOffset>
              </wp:positionH>
              <wp:positionV relativeFrom="paragraph">
                <wp:posOffset>-77844</wp:posOffset>
              </wp:positionV>
              <wp:extent cx="767255" cy="714704"/>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767255" cy="714704"/>
                      </a:xfrm>
                      <a:prstGeom prst="rect">
                        <a:avLst/>
                      </a:prstGeom>
                      <a:solidFill>
                        <a:schemeClr val="lt1"/>
                      </a:solidFill>
                      <a:ln w="6350">
                        <a:noFill/>
                      </a:ln>
                    </wps:spPr>
                    <wps:txbx>
                      <w:txbxContent>
                        <w:p w14:paraId="3C733CAD" w14:textId="77777777" w:rsidR="008318CA" w:rsidRPr="000A1C00" w:rsidRDefault="008318CA">
                          <w:pPr>
                            <w:rPr>
                              <w:rFonts w:ascii="Arial" w:hAnsi="Arial" w:cs="Arial"/>
                            </w:rPr>
                          </w:pPr>
                          <w:r>
                            <w:rPr>
                              <w:noProof/>
                              <w:lang w:eastAsia="en-AU"/>
                            </w:rPr>
                            <w:drawing>
                              <wp:inline distT="0" distB="0" distL="0" distR="0" wp14:anchorId="0881F382" wp14:editId="7C67722D">
                                <wp:extent cx="411480" cy="616585"/>
                                <wp:effectExtent l="0" t="0" r="7620" b="0"/>
                                <wp:docPr id="22" name="Picture 22" descr="Moyne Shire Logo copy"/>
                                <wp:cNvGraphicFramePr/>
                                <a:graphic xmlns:a="http://schemas.openxmlformats.org/drawingml/2006/main">
                                  <a:graphicData uri="http://schemas.openxmlformats.org/drawingml/2006/picture">
                                    <pic:pic xmlns:pic="http://schemas.openxmlformats.org/drawingml/2006/picture">
                                      <pic:nvPicPr>
                                        <pic:cNvPr id="3" name="Picture 3" descr="Moyne Shire Logo cop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 cy="616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633FC1" id="_x0000_t202" coordsize="21600,21600" o:spt="202" path="m,l,21600r21600,l21600,xe">
              <v:stroke joinstyle="miter"/>
              <v:path gradientshapeok="t" o:connecttype="rect"/>
            </v:shapetype>
            <v:shape id="Text Box 19" o:spid="_x0000_s1026" type="#_x0000_t202" style="position:absolute;margin-left:-9.9pt;margin-top:-6.15pt;width:60.4pt;height:56.3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" fillcolor="white [3201]" stroked="f" strokeweight=".5pt">
              <v:textbox>
                <w:txbxContent>
                  <w:p w14:paraId="3C733CAD" w14:textId="77777777" w:rsidR="008318CA" w:rsidRPr="000A1C00" w:rsidRDefault="008318CA">
                    <w:pPr>
                      <w:rPr>
                        <w:rFonts w:ascii="Arial" w:hAnsi="Arial" w:cs="Arial"/>
                      </w:rPr>
                    </w:pPr>
                    <w:r>
                      <w:rPr>
                        <w:noProof/>
                        <w:lang w:eastAsia="en-AU"/>
                      </w:rPr>
                      <w:drawing>
                        <wp:inline distT="0" distB="0" distL="0" distR="0" wp14:anchorId="0881F382" wp14:editId="7C67722D">
                          <wp:extent cx="411480" cy="616585"/>
                          <wp:effectExtent l="0" t="0" r="7620" b="0"/>
                          <wp:docPr id="22" name="Picture 22" descr="Moyne Shire Logo copy"/>
                          <wp:cNvGraphicFramePr/>
                          <a:graphic xmlns:a="http://schemas.openxmlformats.org/drawingml/2006/main">
                            <a:graphicData uri="http://schemas.openxmlformats.org/drawingml/2006/picture">
                              <pic:pic xmlns:pic="http://schemas.openxmlformats.org/drawingml/2006/picture">
                                <pic:nvPicPr>
                                  <pic:cNvPr id="3" name="Picture 3" descr="Moyne Shire Logo copy"/>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1480" cy="616585"/>
                                  </a:xfrm>
                                  <a:prstGeom prst="rect">
                                    <a:avLst/>
                                  </a:prstGeom>
                                  <a:noFill/>
                                  <a:ln>
                                    <a:noFill/>
                                  </a:ln>
                                </pic:spPr>
                              </pic:pic>
                            </a:graphicData>
                          </a:graphic>
                        </wp:inline>
                      </w:drawing>
                    </w:r>
                  </w:p>
                </w:txbxContent>
              </v:textbox>
            </v:shape>
          </w:pict>
        </mc:Fallback>
      </mc:AlternateContent>
    </w:r>
  </w:p>
  <w:p w14:paraId="5AB99A07" w14:textId="77777777" w:rsidR="008318CA" w:rsidRPr="000A1C00" w:rsidRDefault="008318CA">
    <w:pPr>
      <w:pStyle w:val="Header"/>
      <w:rPr>
        <w:rFonts w:ascii="Arial" w:hAnsi="Arial" w:cs="Arial"/>
      </w:rPr>
    </w:pPr>
  </w:p>
  <w:p w14:paraId="1D56D90F" w14:textId="77777777" w:rsidR="008318CA" w:rsidRPr="000A1C00" w:rsidRDefault="008318CA" w:rsidP="006F16EC">
    <w:pPr>
      <w:pStyle w:val="Header"/>
      <w:tabs>
        <w:tab w:val="clear" w:pos="4513"/>
        <w:tab w:val="clear" w:pos="9026"/>
        <w:tab w:val="right" w:pos="8931"/>
      </w:tabs>
      <w:rPr>
        <w:rFonts w:ascii="Arial" w:hAnsi="Arial" w:cs="Arial"/>
      </w:rPr>
    </w:pPr>
    <w:r w:rsidRPr="000A1C00">
      <w:rPr>
        <w:rFonts w:ascii="Arial" w:hAnsi="Arial" w:cs="Arial"/>
        <w:sz w:val="20"/>
      </w:rPr>
      <w:tab/>
    </w:r>
  </w:p>
  <w:p w14:paraId="27D1D81C" w14:textId="77777777" w:rsidR="008318CA" w:rsidRPr="000A1C00" w:rsidRDefault="008318CA" w:rsidP="00CA1FDB">
    <w:pPr>
      <w:pStyle w:val="Header"/>
      <w:pBdr>
        <w:bottom w:val="single" w:sz="4" w:space="1" w:color="auto"/>
      </w:pBdr>
      <w:rPr>
        <w:rFonts w:ascii="Arial" w:hAnsi="Arial" w:cs="Arial"/>
      </w:rPr>
    </w:pPr>
  </w:p>
  <w:p w14:paraId="385C84D6" w14:textId="77777777" w:rsidR="008318CA" w:rsidRPr="000A1C00" w:rsidRDefault="008318CA">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647"/>
    <w:multiLevelType w:val="hybridMultilevel"/>
    <w:tmpl w:val="E9308D00"/>
    <w:lvl w:ilvl="0" w:tplc="9C18D6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20915"/>
    <w:multiLevelType w:val="hybridMultilevel"/>
    <w:tmpl w:val="A4A039D8"/>
    <w:lvl w:ilvl="0" w:tplc="8382B790">
      <w:start w:val="1"/>
      <w:numFmt w:val="decimal"/>
      <w:pStyle w:val="Style3"/>
      <w:lvlText w:val="%1."/>
      <w:lvlJc w:val="left"/>
      <w:pPr>
        <w:ind w:left="3904" w:hanging="360"/>
      </w:pPr>
      <w:rPr>
        <w:rFonts w:ascii="Arial Bold" w:hAnsi="Arial Bold" w:hint="default"/>
        <w:b/>
        <w:i w:val="0"/>
        <w:sz w:val="28"/>
      </w:rPr>
    </w:lvl>
    <w:lvl w:ilvl="1" w:tplc="0C090019" w:tentative="1">
      <w:start w:val="1"/>
      <w:numFmt w:val="lowerLetter"/>
      <w:lvlText w:val="%2."/>
      <w:lvlJc w:val="left"/>
      <w:pPr>
        <w:ind w:left="4624" w:hanging="360"/>
      </w:pPr>
    </w:lvl>
    <w:lvl w:ilvl="2" w:tplc="0C09001B" w:tentative="1">
      <w:start w:val="1"/>
      <w:numFmt w:val="lowerRoman"/>
      <w:lvlText w:val="%3."/>
      <w:lvlJc w:val="right"/>
      <w:pPr>
        <w:ind w:left="5344" w:hanging="180"/>
      </w:pPr>
    </w:lvl>
    <w:lvl w:ilvl="3" w:tplc="0C09000F" w:tentative="1">
      <w:start w:val="1"/>
      <w:numFmt w:val="decimal"/>
      <w:lvlText w:val="%4."/>
      <w:lvlJc w:val="left"/>
      <w:pPr>
        <w:ind w:left="6064" w:hanging="360"/>
      </w:pPr>
    </w:lvl>
    <w:lvl w:ilvl="4" w:tplc="0C090019" w:tentative="1">
      <w:start w:val="1"/>
      <w:numFmt w:val="lowerLetter"/>
      <w:lvlText w:val="%5."/>
      <w:lvlJc w:val="left"/>
      <w:pPr>
        <w:ind w:left="6784" w:hanging="360"/>
      </w:pPr>
    </w:lvl>
    <w:lvl w:ilvl="5" w:tplc="0C09001B" w:tentative="1">
      <w:start w:val="1"/>
      <w:numFmt w:val="lowerRoman"/>
      <w:lvlText w:val="%6."/>
      <w:lvlJc w:val="right"/>
      <w:pPr>
        <w:ind w:left="7504" w:hanging="180"/>
      </w:pPr>
    </w:lvl>
    <w:lvl w:ilvl="6" w:tplc="0C09000F" w:tentative="1">
      <w:start w:val="1"/>
      <w:numFmt w:val="decimal"/>
      <w:lvlText w:val="%7."/>
      <w:lvlJc w:val="left"/>
      <w:pPr>
        <w:ind w:left="8224" w:hanging="360"/>
      </w:pPr>
    </w:lvl>
    <w:lvl w:ilvl="7" w:tplc="0C090019" w:tentative="1">
      <w:start w:val="1"/>
      <w:numFmt w:val="lowerLetter"/>
      <w:lvlText w:val="%8."/>
      <w:lvlJc w:val="left"/>
      <w:pPr>
        <w:ind w:left="8944" w:hanging="360"/>
      </w:pPr>
    </w:lvl>
    <w:lvl w:ilvl="8" w:tplc="0C09001B" w:tentative="1">
      <w:start w:val="1"/>
      <w:numFmt w:val="lowerRoman"/>
      <w:lvlText w:val="%9."/>
      <w:lvlJc w:val="right"/>
      <w:pPr>
        <w:ind w:left="9664" w:hanging="180"/>
      </w:pPr>
    </w:lvl>
  </w:abstractNum>
  <w:abstractNum w:abstractNumId="2" w15:restartNumberingAfterBreak="0">
    <w:nsid w:val="1E0902F8"/>
    <w:multiLevelType w:val="hybridMultilevel"/>
    <w:tmpl w:val="056A1006"/>
    <w:lvl w:ilvl="0" w:tplc="8BB89BC4">
      <w:start w:val="1"/>
      <w:numFmt w:val="bullet"/>
      <w:pStyle w:val="SummaryPoints"/>
      <w:lvlText w:val="•"/>
      <w:lvlJc w:val="left"/>
      <w:pPr>
        <w:ind w:left="927" w:hanging="360"/>
      </w:pPr>
      <w:rPr>
        <w:rFonts w:ascii="Times" w:hAnsi="Times" w:cs="Time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31D50698"/>
    <w:multiLevelType w:val="multilevel"/>
    <w:tmpl w:val="6D2A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87845"/>
    <w:multiLevelType w:val="hybridMultilevel"/>
    <w:tmpl w:val="C3BEE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914CF2"/>
    <w:multiLevelType w:val="singleLevel"/>
    <w:tmpl w:val="E1A6577E"/>
    <w:lvl w:ilvl="0">
      <w:start w:val="1"/>
      <w:numFmt w:val="bullet"/>
      <w:pStyle w:val="Para0bullet"/>
      <w:lvlText w:val=""/>
      <w:lvlJc w:val="left"/>
      <w:pPr>
        <w:tabs>
          <w:tab w:val="num" w:pos="681"/>
        </w:tabs>
        <w:ind w:left="681" w:hanging="397"/>
      </w:pPr>
      <w:rPr>
        <w:rFonts w:ascii="Wingdings" w:hAnsi="Wingdings" w:hint="default"/>
        <w:sz w:val="12"/>
      </w:rPr>
    </w:lvl>
  </w:abstractNum>
  <w:abstractNum w:abstractNumId="6" w15:restartNumberingAfterBreak="0">
    <w:nsid w:val="71812A06"/>
    <w:multiLevelType w:val="hybridMultilevel"/>
    <w:tmpl w:val="D92E509A"/>
    <w:lvl w:ilvl="0" w:tplc="9C18D66A">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74D01D58"/>
    <w:multiLevelType w:val="singleLevel"/>
    <w:tmpl w:val="BF909792"/>
    <w:lvl w:ilvl="0">
      <w:start w:val="1"/>
      <w:numFmt w:val="decimal"/>
      <w:pStyle w:val="Para0number"/>
      <w:lvlText w:val="%1)"/>
      <w:lvlJc w:val="left"/>
      <w:pPr>
        <w:tabs>
          <w:tab w:val="num" w:pos="397"/>
        </w:tabs>
        <w:ind w:left="397" w:hanging="397"/>
      </w:pPr>
    </w:lvl>
  </w:abstractNum>
  <w:abstractNum w:abstractNumId="8" w15:restartNumberingAfterBreak="0">
    <w:nsid w:val="7C6B6BDD"/>
    <w:multiLevelType w:val="hybridMultilevel"/>
    <w:tmpl w:val="D270D1D0"/>
    <w:lvl w:ilvl="0" w:tplc="B94E8D20">
      <w:start w:val="1"/>
      <w:numFmt w:val="bullet"/>
      <w:pStyle w:val="BulletOrange"/>
      <w:lvlText w:val=""/>
      <w:lvlJc w:val="left"/>
      <w:pPr>
        <w:ind w:left="360" w:hanging="360"/>
      </w:pPr>
      <w:rPr>
        <w:rFonts w:ascii="Symbol" w:hAnsi="Symbol" w:hint="default"/>
        <w:b w:val="0"/>
        <w:bCs w:val="0"/>
        <w:i w:val="0"/>
        <w:iCs w:val="0"/>
        <w:caps w:val="0"/>
        <w:strike w:val="0"/>
        <w:dstrike w:val="0"/>
        <w:vanish w:val="0"/>
        <w:color w:val="EF7129"/>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5"/>
  </w:num>
  <w:num w:numId="3">
    <w:abstractNumId w:val="1"/>
  </w:num>
  <w:num w:numId="4">
    <w:abstractNumId w:val="8"/>
  </w:num>
  <w:num w:numId="5">
    <w:abstractNumId w:val="2"/>
  </w:num>
  <w:num w:numId="6">
    <w:abstractNumId w:val="6"/>
  </w:num>
  <w:num w:numId="7">
    <w:abstractNumId w:val="4"/>
  </w:num>
  <w:num w:numId="8">
    <w:abstractNumId w:val="0"/>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72"/>
    <w:rsid w:val="00001A71"/>
    <w:rsid w:val="000038A0"/>
    <w:rsid w:val="0002284D"/>
    <w:rsid w:val="000306D7"/>
    <w:rsid w:val="00031CDD"/>
    <w:rsid w:val="00043F6C"/>
    <w:rsid w:val="00044E2C"/>
    <w:rsid w:val="000637B2"/>
    <w:rsid w:val="00064FA8"/>
    <w:rsid w:val="00075926"/>
    <w:rsid w:val="00081970"/>
    <w:rsid w:val="000864E4"/>
    <w:rsid w:val="00093220"/>
    <w:rsid w:val="000950FE"/>
    <w:rsid w:val="0009540E"/>
    <w:rsid w:val="000A001C"/>
    <w:rsid w:val="000A1C00"/>
    <w:rsid w:val="000A676B"/>
    <w:rsid w:val="000B03F3"/>
    <w:rsid w:val="000B42F7"/>
    <w:rsid w:val="000C5E36"/>
    <w:rsid w:val="000D5094"/>
    <w:rsid w:val="000E1F87"/>
    <w:rsid w:val="000E3F48"/>
    <w:rsid w:val="000E4BE0"/>
    <w:rsid w:val="000E6C10"/>
    <w:rsid w:val="000E6D90"/>
    <w:rsid w:val="000E7E64"/>
    <w:rsid w:val="000F366F"/>
    <w:rsid w:val="000F60F8"/>
    <w:rsid w:val="00105977"/>
    <w:rsid w:val="00116245"/>
    <w:rsid w:val="00122381"/>
    <w:rsid w:val="0012586D"/>
    <w:rsid w:val="001307F7"/>
    <w:rsid w:val="0013346C"/>
    <w:rsid w:val="00182AF7"/>
    <w:rsid w:val="00196E0E"/>
    <w:rsid w:val="001A4B0F"/>
    <w:rsid w:val="001B3BFB"/>
    <w:rsid w:val="001B4DD7"/>
    <w:rsid w:val="001E437C"/>
    <w:rsid w:val="001F666D"/>
    <w:rsid w:val="001F7EBD"/>
    <w:rsid w:val="00201201"/>
    <w:rsid w:val="002015D0"/>
    <w:rsid w:val="00202934"/>
    <w:rsid w:val="00207476"/>
    <w:rsid w:val="0021371A"/>
    <w:rsid w:val="00213E27"/>
    <w:rsid w:val="002259BD"/>
    <w:rsid w:val="00226F9A"/>
    <w:rsid w:val="0024395C"/>
    <w:rsid w:val="0024653C"/>
    <w:rsid w:val="00257933"/>
    <w:rsid w:val="00260883"/>
    <w:rsid w:val="0028353B"/>
    <w:rsid w:val="00292A16"/>
    <w:rsid w:val="002972FE"/>
    <w:rsid w:val="002B358C"/>
    <w:rsid w:val="002C1283"/>
    <w:rsid w:val="002C23ED"/>
    <w:rsid w:val="002D08ED"/>
    <w:rsid w:val="002E75DC"/>
    <w:rsid w:val="002F0598"/>
    <w:rsid w:val="002F7967"/>
    <w:rsid w:val="00300688"/>
    <w:rsid w:val="00304254"/>
    <w:rsid w:val="00317045"/>
    <w:rsid w:val="00323449"/>
    <w:rsid w:val="00331F2D"/>
    <w:rsid w:val="00333063"/>
    <w:rsid w:val="00336442"/>
    <w:rsid w:val="003433F7"/>
    <w:rsid w:val="00343845"/>
    <w:rsid w:val="00343AE7"/>
    <w:rsid w:val="00345A45"/>
    <w:rsid w:val="0034735A"/>
    <w:rsid w:val="00356700"/>
    <w:rsid w:val="0036724A"/>
    <w:rsid w:val="003742DC"/>
    <w:rsid w:val="00387EFF"/>
    <w:rsid w:val="00396556"/>
    <w:rsid w:val="003A0ADC"/>
    <w:rsid w:val="003B12E5"/>
    <w:rsid w:val="003B3C6A"/>
    <w:rsid w:val="003B4BBC"/>
    <w:rsid w:val="003C05B0"/>
    <w:rsid w:val="003C09DF"/>
    <w:rsid w:val="003C252F"/>
    <w:rsid w:val="003C2C56"/>
    <w:rsid w:val="003C3750"/>
    <w:rsid w:val="003D5842"/>
    <w:rsid w:val="003D6810"/>
    <w:rsid w:val="003E5F3F"/>
    <w:rsid w:val="003F1C3B"/>
    <w:rsid w:val="003F5047"/>
    <w:rsid w:val="0040750A"/>
    <w:rsid w:val="00426D28"/>
    <w:rsid w:val="00432FC3"/>
    <w:rsid w:val="004339D1"/>
    <w:rsid w:val="00441C0E"/>
    <w:rsid w:val="004440A2"/>
    <w:rsid w:val="0044543F"/>
    <w:rsid w:val="00451B16"/>
    <w:rsid w:val="00452518"/>
    <w:rsid w:val="0045278F"/>
    <w:rsid w:val="004545D5"/>
    <w:rsid w:val="00461425"/>
    <w:rsid w:val="00461C1C"/>
    <w:rsid w:val="00473483"/>
    <w:rsid w:val="004758B2"/>
    <w:rsid w:val="00481F9B"/>
    <w:rsid w:val="004821B3"/>
    <w:rsid w:val="0048653B"/>
    <w:rsid w:val="00496398"/>
    <w:rsid w:val="004B313F"/>
    <w:rsid w:val="004B52D8"/>
    <w:rsid w:val="004C7245"/>
    <w:rsid w:val="004D43E4"/>
    <w:rsid w:val="004D7CF1"/>
    <w:rsid w:val="004E1F57"/>
    <w:rsid w:val="004E5259"/>
    <w:rsid w:val="004F1E38"/>
    <w:rsid w:val="00503358"/>
    <w:rsid w:val="00512A63"/>
    <w:rsid w:val="00523664"/>
    <w:rsid w:val="00523747"/>
    <w:rsid w:val="00527290"/>
    <w:rsid w:val="00530027"/>
    <w:rsid w:val="00530D29"/>
    <w:rsid w:val="00533C82"/>
    <w:rsid w:val="00544269"/>
    <w:rsid w:val="0054569A"/>
    <w:rsid w:val="00552737"/>
    <w:rsid w:val="00553A63"/>
    <w:rsid w:val="005562B7"/>
    <w:rsid w:val="0055686E"/>
    <w:rsid w:val="005700A8"/>
    <w:rsid w:val="00570B67"/>
    <w:rsid w:val="00572167"/>
    <w:rsid w:val="00577FDC"/>
    <w:rsid w:val="0058580C"/>
    <w:rsid w:val="00585871"/>
    <w:rsid w:val="005872E7"/>
    <w:rsid w:val="00587302"/>
    <w:rsid w:val="00591498"/>
    <w:rsid w:val="00594E30"/>
    <w:rsid w:val="005952BB"/>
    <w:rsid w:val="005A32E8"/>
    <w:rsid w:val="005B2472"/>
    <w:rsid w:val="005B3717"/>
    <w:rsid w:val="005B4AF3"/>
    <w:rsid w:val="005C601B"/>
    <w:rsid w:val="005D0545"/>
    <w:rsid w:val="005D5F6A"/>
    <w:rsid w:val="005F079B"/>
    <w:rsid w:val="00613A64"/>
    <w:rsid w:val="00614B66"/>
    <w:rsid w:val="0061503A"/>
    <w:rsid w:val="00624A01"/>
    <w:rsid w:val="006357FB"/>
    <w:rsid w:val="0064051F"/>
    <w:rsid w:val="006538AD"/>
    <w:rsid w:val="006561F5"/>
    <w:rsid w:val="00662290"/>
    <w:rsid w:val="0066460A"/>
    <w:rsid w:val="00680C87"/>
    <w:rsid w:val="006818D3"/>
    <w:rsid w:val="00682812"/>
    <w:rsid w:val="006858F8"/>
    <w:rsid w:val="00685C8A"/>
    <w:rsid w:val="00685F01"/>
    <w:rsid w:val="006870B7"/>
    <w:rsid w:val="0069101F"/>
    <w:rsid w:val="006A03AB"/>
    <w:rsid w:val="006A0D3D"/>
    <w:rsid w:val="006A6DC9"/>
    <w:rsid w:val="006A6FE7"/>
    <w:rsid w:val="006F16EC"/>
    <w:rsid w:val="0070172A"/>
    <w:rsid w:val="00712217"/>
    <w:rsid w:val="00724132"/>
    <w:rsid w:val="0073549F"/>
    <w:rsid w:val="007421C5"/>
    <w:rsid w:val="00742B3B"/>
    <w:rsid w:val="00743930"/>
    <w:rsid w:val="0075037D"/>
    <w:rsid w:val="00764320"/>
    <w:rsid w:val="00765269"/>
    <w:rsid w:val="00765391"/>
    <w:rsid w:val="007723E8"/>
    <w:rsid w:val="00772BAA"/>
    <w:rsid w:val="0078325A"/>
    <w:rsid w:val="00784114"/>
    <w:rsid w:val="007918EA"/>
    <w:rsid w:val="00792519"/>
    <w:rsid w:val="007969C1"/>
    <w:rsid w:val="007A5006"/>
    <w:rsid w:val="007A5944"/>
    <w:rsid w:val="007A7850"/>
    <w:rsid w:val="007B15F4"/>
    <w:rsid w:val="007B3117"/>
    <w:rsid w:val="007C3423"/>
    <w:rsid w:val="007C7338"/>
    <w:rsid w:val="007D45BF"/>
    <w:rsid w:val="007D65C5"/>
    <w:rsid w:val="007E1777"/>
    <w:rsid w:val="007F1641"/>
    <w:rsid w:val="007F1A05"/>
    <w:rsid w:val="00816044"/>
    <w:rsid w:val="008205B0"/>
    <w:rsid w:val="00825AEC"/>
    <w:rsid w:val="0082627C"/>
    <w:rsid w:val="008318CA"/>
    <w:rsid w:val="00832910"/>
    <w:rsid w:val="0084575D"/>
    <w:rsid w:val="00846AD2"/>
    <w:rsid w:val="0085218B"/>
    <w:rsid w:val="00853F0A"/>
    <w:rsid w:val="008740B3"/>
    <w:rsid w:val="00880D02"/>
    <w:rsid w:val="00891191"/>
    <w:rsid w:val="00891CFA"/>
    <w:rsid w:val="00893F69"/>
    <w:rsid w:val="00896174"/>
    <w:rsid w:val="008A18D4"/>
    <w:rsid w:val="008A2DB7"/>
    <w:rsid w:val="008C4922"/>
    <w:rsid w:val="008C74A0"/>
    <w:rsid w:val="008E1A73"/>
    <w:rsid w:val="008F598A"/>
    <w:rsid w:val="00901856"/>
    <w:rsid w:val="0090734B"/>
    <w:rsid w:val="00907E5A"/>
    <w:rsid w:val="00911872"/>
    <w:rsid w:val="00916963"/>
    <w:rsid w:val="009228B2"/>
    <w:rsid w:val="009264A0"/>
    <w:rsid w:val="00937C52"/>
    <w:rsid w:val="00942BED"/>
    <w:rsid w:val="009469BD"/>
    <w:rsid w:val="00961589"/>
    <w:rsid w:val="00965668"/>
    <w:rsid w:val="00967944"/>
    <w:rsid w:val="0097217B"/>
    <w:rsid w:val="0097560B"/>
    <w:rsid w:val="009876A6"/>
    <w:rsid w:val="009A4D06"/>
    <w:rsid w:val="009A4FCF"/>
    <w:rsid w:val="009C1D97"/>
    <w:rsid w:val="009C4769"/>
    <w:rsid w:val="009C4E97"/>
    <w:rsid w:val="009C51D3"/>
    <w:rsid w:val="009E4742"/>
    <w:rsid w:val="009E4AA0"/>
    <w:rsid w:val="009E5FAA"/>
    <w:rsid w:val="009E78AA"/>
    <w:rsid w:val="009F3E0E"/>
    <w:rsid w:val="00A00E15"/>
    <w:rsid w:val="00A01A1A"/>
    <w:rsid w:val="00A02CAA"/>
    <w:rsid w:val="00A065F5"/>
    <w:rsid w:val="00A331F7"/>
    <w:rsid w:val="00A3646F"/>
    <w:rsid w:val="00A420C7"/>
    <w:rsid w:val="00A43160"/>
    <w:rsid w:val="00A51EDB"/>
    <w:rsid w:val="00A54784"/>
    <w:rsid w:val="00A612CE"/>
    <w:rsid w:val="00A64602"/>
    <w:rsid w:val="00A6788C"/>
    <w:rsid w:val="00A73E05"/>
    <w:rsid w:val="00A740ED"/>
    <w:rsid w:val="00A8121B"/>
    <w:rsid w:val="00A8407B"/>
    <w:rsid w:val="00A84B47"/>
    <w:rsid w:val="00A93BD9"/>
    <w:rsid w:val="00A93CD4"/>
    <w:rsid w:val="00AB17B4"/>
    <w:rsid w:val="00AB365D"/>
    <w:rsid w:val="00AC4885"/>
    <w:rsid w:val="00AD354F"/>
    <w:rsid w:val="00AD5621"/>
    <w:rsid w:val="00AE0BBF"/>
    <w:rsid w:val="00AE13B6"/>
    <w:rsid w:val="00AF050B"/>
    <w:rsid w:val="00AF7B2A"/>
    <w:rsid w:val="00B015EA"/>
    <w:rsid w:val="00B021C5"/>
    <w:rsid w:val="00B061FC"/>
    <w:rsid w:val="00B12173"/>
    <w:rsid w:val="00B160A8"/>
    <w:rsid w:val="00B16586"/>
    <w:rsid w:val="00B24656"/>
    <w:rsid w:val="00B369E4"/>
    <w:rsid w:val="00B40C8A"/>
    <w:rsid w:val="00B41635"/>
    <w:rsid w:val="00B5166D"/>
    <w:rsid w:val="00B6524C"/>
    <w:rsid w:val="00B670AB"/>
    <w:rsid w:val="00B70621"/>
    <w:rsid w:val="00B7337C"/>
    <w:rsid w:val="00B759AB"/>
    <w:rsid w:val="00B9564D"/>
    <w:rsid w:val="00BA5DF6"/>
    <w:rsid w:val="00BB4609"/>
    <w:rsid w:val="00BB76FA"/>
    <w:rsid w:val="00BC064C"/>
    <w:rsid w:val="00BC5642"/>
    <w:rsid w:val="00BC679B"/>
    <w:rsid w:val="00BC7E72"/>
    <w:rsid w:val="00BE362C"/>
    <w:rsid w:val="00BE5420"/>
    <w:rsid w:val="00BE5F05"/>
    <w:rsid w:val="00BE7F04"/>
    <w:rsid w:val="00BF0818"/>
    <w:rsid w:val="00C0280F"/>
    <w:rsid w:val="00C264A6"/>
    <w:rsid w:val="00C32407"/>
    <w:rsid w:val="00C41082"/>
    <w:rsid w:val="00C41E99"/>
    <w:rsid w:val="00C46E24"/>
    <w:rsid w:val="00C546B0"/>
    <w:rsid w:val="00C549A8"/>
    <w:rsid w:val="00C70BF5"/>
    <w:rsid w:val="00C86D28"/>
    <w:rsid w:val="00C9043B"/>
    <w:rsid w:val="00C91A11"/>
    <w:rsid w:val="00C92505"/>
    <w:rsid w:val="00C93EE2"/>
    <w:rsid w:val="00C949D3"/>
    <w:rsid w:val="00C95023"/>
    <w:rsid w:val="00C976C8"/>
    <w:rsid w:val="00CA1B1B"/>
    <w:rsid w:val="00CA1FDB"/>
    <w:rsid w:val="00CB0354"/>
    <w:rsid w:val="00CB0B4B"/>
    <w:rsid w:val="00CB6141"/>
    <w:rsid w:val="00CC1AAF"/>
    <w:rsid w:val="00CE0A24"/>
    <w:rsid w:val="00CE0BA6"/>
    <w:rsid w:val="00CE1C2C"/>
    <w:rsid w:val="00D057D7"/>
    <w:rsid w:val="00D11613"/>
    <w:rsid w:val="00D14A44"/>
    <w:rsid w:val="00D16C14"/>
    <w:rsid w:val="00D241D6"/>
    <w:rsid w:val="00D26B6B"/>
    <w:rsid w:val="00D32225"/>
    <w:rsid w:val="00D328BC"/>
    <w:rsid w:val="00D335F9"/>
    <w:rsid w:val="00D33E85"/>
    <w:rsid w:val="00D3439D"/>
    <w:rsid w:val="00D41915"/>
    <w:rsid w:val="00D45754"/>
    <w:rsid w:val="00D5354D"/>
    <w:rsid w:val="00D56736"/>
    <w:rsid w:val="00D63CAA"/>
    <w:rsid w:val="00D76637"/>
    <w:rsid w:val="00D86938"/>
    <w:rsid w:val="00DA06F3"/>
    <w:rsid w:val="00DA1784"/>
    <w:rsid w:val="00DB55ED"/>
    <w:rsid w:val="00DB712A"/>
    <w:rsid w:val="00DC3392"/>
    <w:rsid w:val="00DE032E"/>
    <w:rsid w:val="00DE0581"/>
    <w:rsid w:val="00DE14F3"/>
    <w:rsid w:val="00DE459A"/>
    <w:rsid w:val="00DF20F4"/>
    <w:rsid w:val="00DF72E6"/>
    <w:rsid w:val="00E00E48"/>
    <w:rsid w:val="00E051C7"/>
    <w:rsid w:val="00E068CB"/>
    <w:rsid w:val="00E117C6"/>
    <w:rsid w:val="00E153AE"/>
    <w:rsid w:val="00E25569"/>
    <w:rsid w:val="00E30593"/>
    <w:rsid w:val="00E46710"/>
    <w:rsid w:val="00E46F55"/>
    <w:rsid w:val="00E47D79"/>
    <w:rsid w:val="00E55A75"/>
    <w:rsid w:val="00E62BFD"/>
    <w:rsid w:val="00E763CC"/>
    <w:rsid w:val="00E8128E"/>
    <w:rsid w:val="00E877DC"/>
    <w:rsid w:val="00E87D43"/>
    <w:rsid w:val="00EA2BAF"/>
    <w:rsid w:val="00EA355C"/>
    <w:rsid w:val="00EA3BBD"/>
    <w:rsid w:val="00EA673E"/>
    <w:rsid w:val="00EB15DE"/>
    <w:rsid w:val="00ED7EA9"/>
    <w:rsid w:val="00F12C47"/>
    <w:rsid w:val="00F22EB6"/>
    <w:rsid w:val="00F2520D"/>
    <w:rsid w:val="00F25DE2"/>
    <w:rsid w:val="00F25FBA"/>
    <w:rsid w:val="00F2754C"/>
    <w:rsid w:val="00F31C3D"/>
    <w:rsid w:val="00F333A1"/>
    <w:rsid w:val="00F377FA"/>
    <w:rsid w:val="00F40782"/>
    <w:rsid w:val="00F40DC1"/>
    <w:rsid w:val="00F44A53"/>
    <w:rsid w:val="00F51C4D"/>
    <w:rsid w:val="00F629AB"/>
    <w:rsid w:val="00F65E73"/>
    <w:rsid w:val="00F7258B"/>
    <w:rsid w:val="00F7373F"/>
    <w:rsid w:val="00F7387F"/>
    <w:rsid w:val="00F969FA"/>
    <w:rsid w:val="00FA1726"/>
    <w:rsid w:val="00FA4E80"/>
    <w:rsid w:val="00FA68FB"/>
    <w:rsid w:val="00FA7D4B"/>
    <w:rsid w:val="00FB27C8"/>
    <w:rsid w:val="00FB72CF"/>
    <w:rsid w:val="00FC719C"/>
    <w:rsid w:val="00FD3BAC"/>
    <w:rsid w:val="00FD42FE"/>
    <w:rsid w:val="00FD66B5"/>
    <w:rsid w:val="00FE215D"/>
    <w:rsid w:val="00FE2B48"/>
    <w:rsid w:val="00FE7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46A6A"/>
  <w15:chartTrackingRefBased/>
  <w15:docId w15:val="{49DE84F0-6FB2-4885-9E36-A2F824A0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80C"/>
  </w:style>
  <w:style w:type="paragraph" w:styleId="Heading1">
    <w:name w:val="heading 1"/>
    <w:basedOn w:val="Normal"/>
    <w:next w:val="Normal"/>
    <w:link w:val="Heading1Char"/>
    <w:uiPriority w:val="9"/>
    <w:qFormat/>
    <w:rsid w:val="00CA1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1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A1F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421C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FDB"/>
  </w:style>
  <w:style w:type="paragraph" w:styleId="Footer">
    <w:name w:val="footer"/>
    <w:basedOn w:val="Normal"/>
    <w:link w:val="FooterChar"/>
    <w:uiPriority w:val="99"/>
    <w:unhideWhenUsed/>
    <w:rsid w:val="00CA1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FDB"/>
  </w:style>
  <w:style w:type="character" w:customStyle="1" w:styleId="Heading1Char">
    <w:name w:val="Heading 1 Char"/>
    <w:basedOn w:val="DefaultParagraphFont"/>
    <w:link w:val="Heading1"/>
    <w:uiPriority w:val="9"/>
    <w:rsid w:val="00CA1F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1FD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A1FDB"/>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CA1FDB"/>
    <w:pPr>
      <w:outlineLvl w:val="9"/>
    </w:pPr>
    <w:rPr>
      <w:lang w:val="en-US"/>
    </w:rPr>
  </w:style>
  <w:style w:type="paragraph" w:styleId="TOC2">
    <w:name w:val="toc 2"/>
    <w:basedOn w:val="Normal"/>
    <w:next w:val="Normal"/>
    <w:autoRedefine/>
    <w:uiPriority w:val="39"/>
    <w:unhideWhenUsed/>
    <w:rsid w:val="00AB17B4"/>
    <w:pPr>
      <w:tabs>
        <w:tab w:val="right" w:leader="dot" w:pos="9016"/>
      </w:tabs>
      <w:spacing w:after="120" w:line="276" w:lineRule="auto"/>
      <w:ind w:left="142"/>
    </w:pPr>
  </w:style>
  <w:style w:type="character" w:styleId="Hyperlink">
    <w:name w:val="Hyperlink"/>
    <w:basedOn w:val="DefaultParagraphFont"/>
    <w:uiPriority w:val="99"/>
    <w:unhideWhenUsed/>
    <w:rsid w:val="00CA1FDB"/>
    <w:rPr>
      <w:color w:val="0563C1" w:themeColor="hyperlink"/>
      <w:u w:val="single"/>
    </w:rPr>
  </w:style>
  <w:style w:type="table" w:styleId="TableGrid">
    <w:name w:val="Table Grid"/>
    <w:basedOn w:val="TableNormal"/>
    <w:rsid w:val="00CA1FD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yle List Paragraph + Justified"/>
    <w:basedOn w:val="Normal"/>
    <w:uiPriority w:val="34"/>
    <w:qFormat/>
    <w:rsid w:val="00CA1FDB"/>
    <w:pPr>
      <w:spacing w:after="0" w:line="240" w:lineRule="auto"/>
      <w:ind w:left="720"/>
    </w:pPr>
    <w:rPr>
      <w:rFonts w:ascii="Calibri" w:eastAsia="Calibri" w:hAnsi="Calibri" w:cs="Times New Roman"/>
      <w:lang w:eastAsia="en-AU"/>
    </w:rPr>
  </w:style>
  <w:style w:type="table" w:customStyle="1" w:styleId="TableGrid5">
    <w:name w:val="Table Grid5"/>
    <w:basedOn w:val="TableNormal"/>
    <w:next w:val="TableGrid"/>
    <w:uiPriority w:val="59"/>
    <w:rsid w:val="00CA1FD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number">
    <w:name w:val="Para 0 number"/>
    <w:basedOn w:val="Normal"/>
    <w:rsid w:val="00C264A6"/>
    <w:pPr>
      <w:numPr>
        <w:numId w:val="1"/>
      </w:numPr>
      <w:spacing w:after="60" w:line="300" w:lineRule="auto"/>
    </w:pPr>
    <w:rPr>
      <w:rFonts w:ascii="Times New Roman" w:eastAsia="Times New Roman" w:hAnsi="Times New Roman" w:cs="Times New Roman"/>
      <w:color w:val="000000"/>
      <w:szCs w:val="20"/>
      <w:lang w:val="en-GB" w:eastAsia="en-AU"/>
    </w:rPr>
  </w:style>
  <w:style w:type="paragraph" w:customStyle="1" w:styleId="Para0">
    <w:name w:val="Para 0"/>
    <w:basedOn w:val="Normal"/>
    <w:rsid w:val="00C264A6"/>
    <w:pPr>
      <w:spacing w:after="220" w:line="300" w:lineRule="auto"/>
    </w:pPr>
    <w:rPr>
      <w:rFonts w:ascii="Times New Roman" w:eastAsia="Times New Roman" w:hAnsi="Times New Roman" w:cs="Times New Roman"/>
      <w:color w:val="000000"/>
      <w:szCs w:val="20"/>
      <w:lang w:val="en-GB" w:eastAsia="en-AU"/>
    </w:rPr>
  </w:style>
  <w:style w:type="paragraph" w:customStyle="1" w:styleId="Head5manual">
    <w:name w:val="Head 5 manual"/>
    <w:basedOn w:val="Normal"/>
    <w:next w:val="Para0"/>
    <w:rsid w:val="00C264A6"/>
    <w:pPr>
      <w:keepNext/>
      <w:spacing w:before="120" w:after="40" w:line="240" w:lineRule="auto"/>
    </w:pPr>
    <w:rPr>
      <w:rFonts w:ascii="Arial" w:eastAsia="Times New Roman" w:hAnsi="Arial" w:cs="Times New Roman"/>
      <w:b/>
      <w:color w:val="000000"/>
      <w:sz w:val="20"/>
      <w:szCs w:val="20"/>
      <w:lang w:val="en-GB" w:eastAsia="en-AU"/>
    </w:rPr>
  </w:style>
  <w:style w:type="paragraph" w:customStyle="1" w:styleId="Default">
    <w:name w:val="Default"/>
    <w:rsid w:val="00C264A6"/>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Para0bullet">
    <w:name w:val="Para 0 bullet"/>
    <w:basedOn w:val="Normal"/>
    <w:rsid w:val="00481F9B"/>
    <w:pPr>
      <w:numPr>
        <w:numId w:val="2"/>
      </w:numPr>
      <w:spacing w:after="60" w:line="300" w:lineRule="auto"/>
    </w:pPr>
    <w:rPr>
      <w:rFonts w:ascii="Times New Roman" w:eastAsia="Times New Roman" w:hAnsi="Times New Roman" w:cs="Times New Roman"/>
      <w:color w:val="000000"/>
      <w:szCs w:val="20"/>
      <w:lang w:val="en-GB" w:eastAsia="en-AU"/>
    </w:rPr>
  </w:style>
  <w:style w:type="paragraph" w:customStyle="1" w:styleId="Head2manual">
    <w:name w:val="Head 2 manual"/>
    <w:basedOn w:val="Normal"/>
    <w:next w:val="Normal"/>
    <w:rsid w:val="00481F9B"/>
    <w:pPr>
      <w:keepNext/>
      <w:pBdr>
        <w:top w:val="single" w:sz="12" w:space="1" w:color="auto"/>
      </w:pBdr>
      <w:spacing w:before="120" w:after="40" w:line="240" w:lineRule="auto"/>
    </w:pPr>
    <w:rPr>
      <w:rFonts w:ascii="Arial" w:eastAsia="Times New Roman" w:hAnsi="Arial" w:cs="Times New Roman"/>
      <w:b/>
      <w:color w:val="000000"/>
      <w:sz w:val="32"/>
      <w:szCs w:val="20"/>
      <w:lang w:val="en-GB" w:eastAsia="en-AU"/>
    </w:rPr>
  </w:style>
  <w:style w:type="paragraph" w:customStyle="1" w:styleId="TableFont0">
    <w:name w:val="TableFont 0"/>
    <w:basedOn w:val="Para0"/>
    <w:rsid w:val="00481F9B"/>
    <w:pPr>
      <w:spacing w:before="40" w:after="40" w:line="240" w:lineRule="auto"/>
    </w:pPr>
    <w:rPr>
      <w:rFonts w:ascii="Arial" w:hAnsi="Arial"/>
      <w:sz w:val="18"/>
    </w:rPr>
  </w:style>
  <w:style w:type="paragraph" w:customStyle="1" w:styleId="TableFontH">
    <w:name w:val="TableFontH"/>
    <w:basedOn w:val="TableFont0"/>
    <w:rsid w:val="00481F9B"/>
    <w:pPr>
      <w:keepNext/>
    </w:pPr>
    <w:rPr>
      <w:b/>
    </w:rPr>
  </w:style>
  <w:style w:type="paragraph" w:customStyle="1" w:styleId="Style3">
    <w:name w:val="Style3"/>
    <w:basedOn w:val="Normal"/>
    <w:autoRedefine/>
    <w:qFormat/>
    <w:rsid w:val="00B061FC"/>
    <w:pPr>
      <w:keepNext/>
      <w:numPr>
        <w:numId w:val="3"/>
      </w:numPr>
      <w:spacing w:after="120" w:line="240" w:lineRule="auto"/>
      <w:ind w:left="567" w:hanging="567"/>
      <w:outlineLvl w:val="1"/>
    </w:pPr>
    <w:rPr>
      <w:rFonts w:ascii="Arial" w:eastAsia="Times New Roman" w:hAnsi="Arial" w:cs="Arial"/>
      <w:b/>
      <w:bCs/>
      <w:color w:val="A74336"/>
      <w:sz w:val="28"/>
      <w:szCs w:val="28"/>
      <w:lang w:eastAsia="en-AU"/>
    </w:rPr>
  </w:style>
  <w:style w:type="paragraph" w:customStyle="1" w:styleId="ReportTitle">
    <w:name w:val="Report Title"/>
    <w:basedOn w:val="Style3"/>
    <w:qFormat/>
    <w:rsid w:val="00B061FC"/>
    <w:pPr>
      <w:ind w:left="3904" w:hanging="360"/>
    </w:pPr>
    <w:rPr>
      <w:color w:val="auto"/>
    </w:rPr>
  </w:style>
  <w:style w:type="paragraph" w:styleId="BalloonText">
    <w:name w:val="Balloon Text"/>
    <w:basedOn w:val="Normal"/>
    <w:link w:val="BalloonTextChar"/>
    <w:uiPriority w:val="99"/>
    <w:semiHidden/>
    <w:unhideWhenUsed/>
    <w:rsid w:val="00533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82"/>
    <w:rPr>
      <w:rFonts w:ascii="Segoe UI" w:hAnsi="Segoe UI" w:cs="Segoe UI"/>
      <w:sz w:val="18"/>
      <w:szCs w:val="18"/>
    </w:rPr>
  </w:style>
  <w:style w:type="character" w:customStyle="1" w:styleId="st1">
    <w:name w:val="st1"/>
    <w:basedOn w:val="DefaultParagraphFont"/>
    <w:rsid w:val="00530D29"/>
  </w:style>
  <w:style w:type="character" w:styleId="Emphasis">
    <w:name w:val="Emphasis"/>
    <w:basedOn w:val="DefaultParagraphFont"/>
    <w:uiPriority w:val="20"/>
    <w:qFormat/>
    <w:rsid w:val="00530D29"/>
    <w:rPr>
      <w:b/>
      <w:bCs/>
      <w:i w:val="0"/>
      <w:iCs w:val="0"/>
    </w:rPr>
  </w:style>
  <w:style w:type="paragraph" w:customStyle="1" w:styleId="BODY">
    <w:name w:val="BODY"/>
    <w:basedOn w:val="Normal"/>
    <w:qFormat/>
    <w:rsid w:val="00FC719C"/>
    <w:pPr>
      <w:spacing w:after="120" w:line="264" w:lineRule="auto"/>
    </w:pPr>
    <w:rPr>
      <w:rFonts w:ascii="Century Gothic" w:eastAsia="Times New Roman" w:hAnsi="Century Gothic" w:cs="Times New Roman"/>
      <w:color w:val="404040" w:themeColor="text1" w:themeTint="BF"/>
      <w:spacing w:val="-2"/>
      <w:sz w:val="20"/>
      <w:szCs w:val="24"/>
    </w:rPr>
  </w:style>
  <w:style w:type="paragraph" w:customStyle="1" w:styleId="BulletOrange">
    <w:name w:val="Bullet Orange"/>
    <w:basedOn w:val="Normal"/>
    <w:qFormat/>
    <w:rsid w:val="00FC719C"/>
    <w:pPr>
      <w:numPr>
        <w:numId w:val="4"/>
      </w:numPr>
      <w:spacing w:after="120" w:line="264" w:lineRule="auto"/>
      <w:contextualSpacing/>
    </w:pPr>
    <w:rPr>
      <w:rFonts w:ascii="Century Gothic" w:eastAsia="Times New Roman" w:hAnsi="Century Gothic" w:cs="Times New Roman"/>
      <w:color w:val="404040" w:themeColor="text1" w:themeTint="BF"/>
      <w:spacing w:val="-4"/>
      <w:w w:val="106"/>
      <w:sz w:val="20"/>
      <w:szCs w:val="24"/>
    </w:rPr>
  </w:style>
  <w:style w:type="paragraph" w:customStyle="1" w:styleId="SummaryPoints">
    <w:name w:val="Summary Points"/>
    <w:basedOn w:val="Normal"/>
    <w:link w:val="SummaryPointsChar"/>
    <w:qFormat/>
    <w:rsid w:val="005872E7"/>
    <w:pPr>
      <w:numPr>
        <w:numId w:val="5"/>
      </w:numPr>
      <w:spacing w:line="240" w:lineRule="auto"/>
      <w:jc w:val="both"/>
    </w:pPr>
    <w:rPr>
      <w:rFonts w:ascii="Arial" w:eastAsia="Times New Roman" w:hAnsi="Arial" w:cs="Times New Roman"/>
      <w:color w:val="000000"/>
      <w:szCs w:val="20"/>
      <w:lang w:val="en-GB" w:eastAsia="en-AU"/>
    </w:rPr>
  </w:style>
  <w:style w:type="character" w:customStyle="1" w:styleId="SummaryPointsChar">
    <w:name w:val="Summary Points Char"/>
    <w:basedOn w:val="DefaultParagraphFont"/>
    <w:link w:val="SummaryPoints"/>
    <w:rsid w:val="005872E7"/>
    <w:rPr>
      <w:rFonts w:ascii="Arial" w:eastAsia="Times New Roman" w:hAnsi="Arial" w:cs="Times New Roman"/>
      <w:color w:val="000000"/>
      <w:szCs w:val="20"/>
      <w:lang w:val="en-GB" w:eastAsia="en-AU"/>
    </w:rPr>
  </w:style>
  <w:style w:type="character" w:customStyle="1" w:styleId="Heading5Char">
    <w:name w:val="Heading 5 Char"/>
    <w:basedOn w:val="DefaultParagraphFont"/>
    <w:link w:val="Heading5"/>
    <w:uiPriority w:val="9"/>
    <w:semiHidden/>
    <w:rsid w:val="007421C5"/>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7421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421C5"/>
    <w:rPr>
      <w:b/>
      <w:bCs/>
    </w:rPr>
  </w:style>
  <w:style w:type="character" w:customStyle="1" w:styleId="file-info">
    <w:name w:val="file-info"/>
    <w:basedOn w:val="DefaultParagraphFont"/>
    <w:rsid w:val="00742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011">
      <w:bodyDiv w:val="1"/>
      <w:marLeft w:val="0"/>
      <w:marRight w:val="0"/>
      <w:marTop w:val="0"/>
      <w:marBottom w:val="0"/>
      <w:divBdr>
        <w:top w:val="none" w:sz="0" w:space="0" w:color="auto"/>
        <w:left w:val="none" w:sz="0" w:space="0" w:color="auto"/>
        <w:bottom w:val="none" w:sz="0" w:space="0" w:color="auto"/>
        <w:right w:val="none" w:sz="0" w:space="0" w:color="auto"/>
      </w:divBdr>
    </w:div>
    <w:div w:id="239218330">
      <w:bodyDiv w:val="1"/>
      <w:marLeft w:val="0"/>
      <w:marRight w:val="0"/>
      <w:marTop w:val="0"/>
      <w:marBottom w:val="0"/>
      <w:divBdr>
        <w:top w:val="none" w:sz="0" w:space="0" w:color="auto"/>
        <w:left w:val="none" w:sz="0" w:space="0" w:color="auto"/>
        <w:bottom w:val="none" w:sz="0" w:space="0" w:color="auto"/>
        <w:right w:val="none" w:sz="0" w:space="0" w:color="auto"/>
      </w:divBdr>
    </w:div>
    <w:div w:id="371998740">
      <w:bodyDiv w:val="1"/>
      <w:marLeft w:val="0"/>
      <w:marRight w:val="0"/>
      <w:marTop w:val="0"/>
      <w:marBottom w:val="0"/>
      <w:divBdr>
        <w:top w:val="none" w:sz="0" w:space="0" w:color="auto"/>
        <w:left w:val="none" w:sz="0" w:space="0" w:color="auto"/>
        <w:bottom w:val="none" w:sz="0" w:space="0" w:color="auto"/>
        <w:right w:val="none" w:sz="0" w:space="0" w:color="auto"/>
      </w:divBdr>
    </w:div>
    <w:div w:id="409547022">
      <w:bodyDiv w:val="1"/>
      <w:marLeft w:val="0"/>
      <w:marRight w:val="0"/>
      <w:marTop w:val="0"/>
      <w:marBottom w:val="0"/>
      <w:divBdr>
        <w:top w:val="none" w:sz="0" w:space="0" w:color="auto"/>
        <w:left w:val="none" w:sz="0" w:space="0" w:color="auto"/>
        <w:bottom w:val="none" w:sz="0" w:space="0" w:color="auto"/>
        <w:right w:val="none" w:sz="0" w:space="0" w:color="auto"/>
      </w:divBdr>
      <w:divsChild>
        <w:div w:id="725028008">
          <w:marLeft w:val="0"/>
          <w:marRight w:val="0"/>
          <w:marTop w:val="0"/>
          <w:marBottom w:val="0"/>
          <w:divBdr>
            <w:top w:val="none" w:sz="0" w:space="0" w:color="auto"/>
            <w:left w:val="none" w:sz="0" w:space="0" w:color="auto"/>
            <w:bottom w:val="none" w:sz="0" w:space="0" w:color="auto"/>
            <w:right w:val="none" w:sz="0" w:space="0" w:color="auto"/>
          </w:divBdr>
          <w:divsChild>
            <w:div w:id="1329208620">
              <w:marLeft w:val="0"/>
              <w:marRight w:val="0"/>
              <w:marTop w:val="0"/>
              <w:marBottom w:val="0"/>
              <w:divBdr>
                <w:top w:val="none" w:sz="0" w:space="0" w:color="auto"/>
                <w:left w:val="none" w:sz="0" w:space="0" w:color="auto"/>
                <w:bottom w:val="none" w:sz="0" w:space="0" w:color="auto"/>
                <w:right w:val="none" w:sz="0" w:space="0" w:color="auto"/>
              </w:divBdr>
              <w:divsChild>
                <w:div w:id="1785804782">
                  <w:marLeft w:val="0"/>
                  <w:marRight w:val="0"/>
                  <w:marTop w:val="0"/>
                  <w:marBottom w:val="0"/>
                  <w:divBdr>
                    <w:top w:val="none" w:sz="0" w:space="0" w:color="auto"/>
                    <w:left w:val="none" w:sz="0" w:space="0" w:color="auto"/>
                    <w:bottom w:val="none" w:sz="0" w:space="0" w:color="auto"/>
                    <w:right w:val="none" w:sz="0" w:space="0" w:color="auto"/>
                  </w:divBdr>
                  <w:divsChild>
                    <w:div w:id="1382906281">
                      <w:marLeft w:val="0"/>
                      <w:marRight w:val="0"/>
                      <w:marTop w:val="0"/>
                      <w:marBottom w:val="0"/>
                      <w:divBdr>
                        <w:top w:val="none" w:sz="0" w:space="0" w:color="auto"/>
                        <w:left w:val="none" w:sz="0" w:space="0" w:color="auto"/>
                        <w:bottom w:val="none" w:sz="0" w:space="0" w:color="auto"/>
                        <w:right w:val="none" w:sz="0" w:space="0" w:color="auto"/>
                      </w:divBdr>
                      <w:divsChild>
                        <w:div w:id="473258559">
                          <w:marLeft w:val="0"/>
                          <w:marRight w:val="0"/>
                          <w:marTop w:val="0"/>
                          <w:marBottom w:val="0"/>
                          <w:divBdr>
                            <w:top w:val="none" w:sz="0" w:space="0" w:color="auto"/>
                            <w:left w:val="none" w:sz="0" w:space="0" w:color="auto"/>
                            <w:bottom w:val="none" w:sz="0" w:space="0" w:color="auto"/>
                            <w:right w:val="none" w:sz="0" w:space="0" w:color="auto"/>
                          </w:divBdr>
                          <w:divsChild>
                            <w:div w:id="286207513">
                              <w:marLeft w:val="0"/>
                              <w:marRight w:val="0"/>
                              <w:marTop w:val="0"/>
                              <w:marBottom w:val="0"/>
                              <w:divBdr>
                                <w:top w:val="none" w:sz="0" w:space="0" w:color="auto"/>
                                <w:left w:val="none" w:sz="0" w:space="0" w:color="auto"/>
                                <w:bottom w:val="none" w:sz="0" w:space="0" w:color="auto"/>
                                <w:right w:val="none" w:sz="0" w:space="0" w:color="auto"/>
                              </w:divBdr>
                              <w:divsChild>
                                <w:div w:id="1768499854">
                                  <w:marLeft w:val="0"/>
                                  <w:marRight w:val="0"/>
                                  <w:marTop w:val="0"/>
                                  <w:marBottom w:val="0"/>
                                  <w:divBdr>
                                    <w:top w:val="none" w:sz="0" w:space="0" w:color="auto"/>
                                    <w:left w:val="none" w:sz="0" w:space="0" w:color="auto"/>
                                    <w:bottom w:val="none" w:sz="0" w:space="0" w:color="auto"/>
                                    <w:right w:val="none" w:sz="0" w:space="0" w:color="auto"/>
                                  </w:divBdr>
                                  <w:divsChild>
                                    <w:div w:id="805242666">
                                      <w:marLeft w:val="0"/>
                                      <w:marRight w:val="0"/>
                                      <w:marTop w:val="0"/>
                                      <w:marBottom w:val="0"/>
                                      <w:divBdr>
                                        <w:top w:val="none" w:sz="0" w:space="0" w:color="auto"/>
                                        <w:left w:val="none" w:sz="0" w:space="0" w:color="auto"/>
                                        <w:bottom w:val="none" w:sz="0" w:space="0" w:color="auto"/>
                                        <w:right w:val="none" w:sz="0" w:space="0" w:color="auto"/>
                                      </w:divBdr>
                                      <w:divsChild>
                                        <w:div w:id="1137528328">
                                          <w:marLeft w:val="0"/>
                                          <w:marRight w:val="0"/>
                                          <w:marTop w:val="0"/>
                                          <w:marBottom w:val="0"/>
                                          <w:divBdr>
                                            <w:top w:val="none" w:sz="0" w:space="0" w:color="auto"/>
                                            <w:left w:val="none" w:sz="0" w:space="0" w:color="auto"/>
                                            <w:bottom w:val="none" w:sz="0" w:space="0" w:color="auto"/>
                                            <w:right w:val="none" w:sz="0" w:space="0" w:color="auto"/>
                                          </w:divBdr>
                                          <w:divsChild>
                                            <w:div w:id="8577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362187">
      <w:bodyDiv w:val="1"/>
      <w:marLeft w:val="0"/>
      <w:marRight w:val="0"/>
      <w:marTop w:val="0"/>
      <w:marBottom w:val="0"/>
      <w:divBdr>
        <w:top w:val="none" w:sz="0" w:space="0" w:color="auto"/>
        <w:left w:val="none" w:sz="0" w:space="0" w:color="auto"/>
        <w:bottom w:val="none" w:sz="0" w:space="0" w:color="auto"/>
        <w:right w:val="none" w:sz="0" w:space="0" w:color="auto"/>
      </w:divBdr>
    </w:div>
    <w:div w:id="1373530597">
      <w:bodyDiv w:val="1"/>
      <w:marLeft w:val="0"/>
      <w:marRight w:val="0"/>
      <w:marTop w:val="0"/>
      <w:marBottom w:val="0"/>
      <w:divBdr>
        <w:top w:val="none" w:sz="0" w:space="0" w:color="auto"/>
        <w:left w:val="none" w:sz="0" w:space="0" w:color="auto"/>
        <w:bottom w:val="none" w:sz="0" w:space="0" w:color="auto"/>
        <w:right w:val="none" w:sz="0" w:space="0" w:color="auto"/>
      </w:divBdr>
      <w:divsChild>
        <w:div w:id="924460530">
          <w:marLeft w:val="0"/>
          <w:marRight w:val="0"/>
          <w:marTop w:val="0"/>
          <w:marBottom w:val="0"/>
          <w:divBdr>
            <w:top w:val="none" w:sz="0" w:space="0" w:color="auto"/>
            <w:left w:val="none" w:sz="0" w:space="0" w:color="auto"/>
            <w:bottom w:val="none" w:sz="0" w:space="0" w:color="auto"/>
            <w:right w:val="none" w:sz="0" w:space="0" w:color="auto"/>
          </w:divBdr>
          <w:divsChild>
            <w:div w:id="229001646">
              <w:marLeft w:val="0"/>
              <w:marRight w:val="0"/>
              <w:marTop w:val="0"/>
              <w:marBottom w:val="0"/>
              <w:divBdr>
                <w:top w:val="none" w:sz="0" w:space="0" w:color="auto"/>
                <w:left w:val="none" w:sz="0" w:space="0" w:color="auto"/>
                <w:bottom w:val="none" w:sz="0" w:space="0" w:color="auto"/>
                <w:right w:val="none" w:sz="0" w:space="0" w:color="auto"/>
              </w:divBdr>
              <w:divsChild>
                <w:div w:id="2047218966">
                  <w:marLeft w:val="0"/>
                  <w:marRight w:val="0"/>
                  <w:marTop w:val="0"/>
                  <w:marBottom w:val="0"/>
                  <w:divBdr>
                    <w:top w:val="none" w:sz="0" w:space="0" w:color="auto"/>
                    <w:left w:val="none" w:sz="0" w:space="0" w:color="auto"/>
                    <w:bottom w:val="none" w:sz="0" w:space="0" w:color="auto"/>
                    <w:right w:val="none" w:sz="0" w:space="0" w:color="auto"/>
                  </w:divBdr>
                  <w:divsChild>
                    <w:div w:id="1066300050">
                      <w:marLeft w:val="0"/>
                      <w:marRight w:val="0"/>
                      <w:marTop w:val="0"/>
                      <w:marBottom w:val="0"/>
                      <w:divBdr>
                        <w:top w:val="none" w:sz="0" w:space="0" w:color="auto"/>
                        <w:left w:val="none" w:sz="0" w:space="0" w:color="auto"/>
                        <w:bottom w:val="none" w:sz="0" w:space="0" w:color="auto"/>
                        <w:right w:val="none" w:sz="0" w:space="0" w:color="auto"/>
                      </w:divBdr>
                      <w:divsChild>
                        <w:div w:id="2145081645">
                          <w:marLeft w:val="0"/>
                          <w:marRight w:val="0"/>
                          <w:marTop w:val="0"/>
                          <w:marBottom w:val="0"/>
                          <w:divBdr>
                            <w:top w:val="none" w:sz="0" w:space="0" w:color="auto"/>
                            <w:left w:val="none" w:sz="0" w:space="0" w:color="auto"/>
                            <w:bottom w:val="none" w:sz="0" w:space="0" w:color="auto"/>
                            <w:right w:val="none" w:sz="0" w:space="0" w:color="auto"/>
                          </w:divBdr>
                          <w:divsChild>
                            <w:div w:id="565266867">
                              <w:marLeft w:val="0"/>
                              <w:marRight w:val="0"/>
                              <w:marTop w:val="0"/>
                              <w:marBottom w:val="0"/>
                              <w:divBdr>
                                <w:top w:val="none" w:sz="0" w:space="0" w:color="auto"/>
                                <w:left w:val="none" w:sz="0" w:space="0" w:color="auto"/>
                                <w:bottom w:val="none" w:sz="0" w:space="0" w:color="auto"/>
                                <w:right w:val="none" w:sz="0" w:space="0" w:color="auto"/>
                              </w:divBdr>
                              <w:divsChild>
                                <w:div w:id="3794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195054">
      <w:bodyDiv w:val="1"/>
      <w:marLeft w:val="0"/>
      <w:marRight w:val="0"/>
      <w:marTop w:val="0"/>
      <w:marBottom w:val="0"/>
      <w:divBdr>
        <w:top w:val="none" w:sz="0" w:space="0" w:color="auto"/>
        <w:left w:val="none" w:sz="0" w:space="0" w:color="auto"/>
        <w:bottom w:val="none" w:sz="0" w:space="0" w:color="auto"/>
        <w:right w:val="none" w:sz="0" w:space="0" w:color="auto"/>
      </w:divBdr>
      <w:divsChild>
        <w:div w:id="811361850">
          <w:marLeft w:val="0"/>
          <w:marRight w:val="0"/>
          <w:marTop w:val="0"/>
          <w:marBottom w:val="0"/>
          <w:divBdr>
            <w:top w:val="none" w:sz="0" w:space="0" w:color="auto"/>
            <w:left w:val="none" w:sz="0" w:space="0" w:color="auto"/>
            <w:bottom w:val="none" w:sz="0" w:space="0" w:color="auto"/>
            <w:right w:val="none" w:sz="0" w:space="0" w:color="auto"/>
          </w:divBdr>
          <w:divsChild>
            <w:div w:id="1449927313">
              <w:marLeft w:val="0"/>
              <w:marRight w:val="0"/>
              <w:marTop w:val="0"/>
              <w:marBottom w:val="0"/>
              <w:divBdr>
                <w:top w:val="none" w:sz="0" w:space="0" w:color="auto"/>
                <w:left w:val="none" w:sz="0" w:space="0" w:color="auto"/>
                <w:bottom w:val="none" w:sz="0" w:space="0" w:color="auto"/>
                <w:right w:val="none" w:sz="0" w:space="0" w:color="auto"/>
              </w:divBdr>
              <w:divsChild>
                <w:div w:id="1919707436">
                  <w:marLeft w:val="0"/>
                  <w:marRight w:val="0"/>
                  <w:marTop w:val="0"/>
                  <w:marBottom w:val="0"/>
                  <w:divBdr>
                    <w:top w:val="none" w:sz="0" w:space="0" w:color="auto"/>
                    <w:left w:val="none" w:sz="0" w:space="0" w:color="auto"/>
                    <w:bottom w:val="none" w:sz="0" w:space="0" w:color="auto"/>
                    <w:right w:val="none" w:sz="0" w:space="0" w:color="auto"/>
                  </w:divBdr>
                  <w:divsChild>
                    <w:div w:id="1729760326">
                      <w:marLeft w:val="0"/>
                      <w:marRight w:val="0"/>
                      <w:marTop w:val="0"/>
                      <w:marBottom w:val="0"/>
                      <w:divBdr>
                        <w:top w:val="none" w:sz="0" w:space="0" w:color="auto"/>
                        <w:left w:val="none" w:sz="0" w:space="0" w:color="auto"/>
                        <w:bottom w:val="none" w:sz="0" w:space="0" w:color="auto"/>
                        <w:right w:val="none" w:sz="0" w:space="0" w:color="auto"/>
                      </w:divBdr>
                      <w:divsChild>
                        <w:div w:id="1613782172">
                          <w:marLeft w:val="0"/>
                          <w:marRight w:val="0"/>
                          <w:marTop w:val="0"/>
                          <w:marBottom w:val="0"/>
                          <w:divBdr>
                            <w:top w:val="none" w:sz="0" w:space="0" w:color="auto"/>
                            <w:left w:val="none" w:sz="0" w:space="0" w:color="auto"/>
                            <w:bottom w:val="none" w:sz="0" w:space="0" w:color="auto"/>
                            <w:right w:val="none" w:sz="0" w:space="0" w:color="auto"/>
                          </w:divBdr>
                          <w:divsChild>
                            <w:div w:id="1477213318">
                              <w:marLeft w:val="0"/>
                              <w:marRight w:val="0"/>
                              <w:marTop w:val="0"/>
                              <w:marBottom w:val="0"/>
                              <w:divBdr>
                                <w:top w:val="none" w:sz="0" w:space="0" w:color="auto"/>
                                <w:left w:val="none" w:sz="0" w:space="0" w:color="auto"/>
                                <w:bottom w:val="none" w:sz="0" w:space="0" w:color="auto"/>
                                <w:right w:val="none" w:sz="0" w:space="0" w:color="auto"/>
                              </w:divBdr>
                              <w:divsChild>
                                <w:div w:id="5665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FFA7-1B66-4018-81B7-5C2912D6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Consedine, Jan</dc:creator>
  <cp:keywords/>
  <dc:description/>
  <cp:lastModifiedBy>Consedine, Jan</cp:lastModifiedBy>
  <cp:revision>34</cp:revision>
  <cp:lastPrinted>2018-08-14T22:25:00Z</cp:lastPrinted>
  <dcterms:created xsi:type="dcterms:W3CDTF">2018-07-27T05:13:00Z</dcterms:created>
  <dcterms:modified xsi:type="dcterms:W3CDTF">2018-08-15T02:41:00Z</dcterms:modified>
</cp:coreProperties>
</file>