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4AB41" w14:textId="53A4D3DA" w:rsidR="0074696E" w:rsidRPr="004C6EEE" w:rsidRDefault="0074696E" w:rsidP="00AD784C">
      <w:pPr>
        <w:pStyle w:val="Spacerparatopoffirstpage"/>
      </w:pPr>
      <w:bookmarkStart w:id="0" w:name="_GoBack"/>
      <w:bookmarkEnd w:id="0"/>
    </w:p>
    <w:p w14:paraId="44DA81ED" w14:textId="77777777" w:rsidR="00A62D44" w:rsidRPr="004C6EEE" w:rsidRDefault="00A62D44" w:rsidP="004C6EEE">
      <w:pPr>
        <w:pStyle w:val="Sectionbreakfirstpage"/>
        <w:sectPr w:rsidR="00A62D44" w:rsidRPr="004C6EEE" w:rsidSect="00B04489">
          <w:headerReference w:type="even" r:id="rId11"/>
          <w:headerReference w:type="default" r:id="rId12"/>
          <w:footerReference w:type="even" r:id="rId13"/>
          <w:footerReference w:type="default" r:id="rId14"/>
          <w:headerReference w:type="first" r:id="rId15"/>
          <w:footerReference w:type="first" r:id="rId16"/>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4BFD7C99" w14:textId="77777777" w:rsidTr="00CF4148">
        <w:trPr>
          <w:trHeight w:val="1418"/>
        </w:trPr>
        <w:tc>
          <w:tcPr>
            <w:tcW w:w="7825" w:type="dxa"/>
            <w:vAlign w:val="bottom"/>
          </w:tcPr>
          <w:p w14:paraId="0DB74C79" w14:textId="3C1D7F58" w:rsidR="00AD784C" w:rsidRPr="00161AA0" w:rsidRDefault="00AD37A9" w:rsidP="00EC20FF">
            <w:pPr>
              <w:pStyle w:val="Documenttitle"/>
            </w:pPr>
            <w:r>
              <w:t>Action planning template</w:t>
            </w:r>
          </w:p>
        </w:tc>
      </w:tr>
      <w:tr w:rsidR="000B2117" w14:paraId="185E31BD" w14:textId="77777777" w:rsidTr="009C1CB1">
        <w:trPr>
          <w:trHeight w:val="1247"/>
        </w:trPr>
        <w:tc>
          <w:tcPr>
            <w:tcW w:w="7825" w:type="dxa"/>
          </w:tcPr>
          <w:p w14:paraId="56A1CDBA" w14:textId="03D19B91" w:rsidR="000B2117" w:rsidRPr="00A1389F" w:rsidRDefault="00AD37A9" w:rsidP="00CF4148">
            <w:pPr>
              <w:pStyle w:val="Documentsubtitle"/>
            </w:pPr>
            <w:r w:rsidRPr="00A238D1">
              <w:t>Local government guide for preventing family violence and all forms of violence against women</w:t>
            </w:r>
          </w:p>
        </w:tc>
      </w:tr>
      <w:tr w:rsidR="00CF4148" w14:paraId="4BDEED4D" w14:textId="77777777" w:rsidTr="00CF4148">
        <w:trPr>
          <w:trHeight w:val="284"/>
        </w:trPr>
        <w:tc>
          <w:tcPr>
            <w:tcW w:w="7825" w:type="dxa"/>
          </w:tcPr>
          <w:p w14:paraId="70A6D8FA" w14:textId="61D219A8" w:rsidR="00CF4148" w:rsidRPr="00250DC4" w:rsidRDefault="00CF4148" w:rsidP="00CF4148">
            <w:pPr>
              <w:pStyle w:val="Bannermarking"/>
            </w:pPr>
          </w:p>
        </w:tc>
      </w:tr>
    </w:tbl>
    <w:p w14:paraId="42426DD4" w14:textId="77777777" w:rsidR="00AD784C" w:rsidRPr="00B57329" w:rsidRDefault="00AD784C" w:rsidP="002365B4">
      <w:pPr>
        <w:pStyle w:val="TOCheadingfactsheet"/>
      </w:pPr>
      <w:r w:rsidRPr="00B57329">
        <w:t>Contents</w:t>
      </w:r>
    </w:p>
    <w:p w14:paraId="69BF2C7A" w14:textId="22E3E52A" w:rsidR="00C232DB" w:rsidRDefault="00AD784C">
      <w:pPr>
        <w:pStyle w:val="TOC1"/>
        <w:rPr>
          <w:rFonts w:asciiTheme="minorHAnsi" w:eastAsiaTheme="minorEastAsia" w:hAnsiTheme="minorHAnsi" w:cstheme="minorBidi"/>
          <w:b w:val="0"/>
          <w:sz w:val="24"/>
          <w:szCs w:val="24"/>
          <w:lang w:eastAsia="en-GB"/>
        </w:rPr>
      </w:pPr>
      <w:r>
        <w:fldChar w:fldCharType="begin"/>
      </w:r>
      <w:r>
        <w:instrText xml:space="preserve"> TOC \h \z \t "Heading 1,1,Heading 2,2" </w:instrText>
      </w:r>
      <w:r>
        <w:fldChar w:fldCharType="separate"/>
      </w:r>
      <w:hyperlink w:anchor="_Toc94799494" w:history="1">
        <w:r w:rsidR="00C232DB" w:rsidRPr="00881117">
          <w:rPr>
            <w:rStyle w:val="Hyperlink"/>
          </w:rPr>
          <w:t>Introduction</w:t>
        </w:r>
        <w:r w:rsidR="00C232DB">
          <w:rPr>
            <w:webHidden/>
          </w:rPr>
          <w:tab/>
        </w:r>
        <w:r w:rsidR="00C232DB">
          <w:rPr>
            <w:webHidden/>
          </w:rPr>
          <w:fldChar w:fldCharType="begin"/>
        </w:r>
        <w:r w:rsidR="00C232DB">
          <w:rPr>
            <w:webHidden/>
          </w:rPr>
          <w:instrText xml:space="preserve"> PAGEREF _Toc94799494 \h </w:instrText>
        </w:r>
        <w:r w:rsidR="00C232DB">
          <w:rPr>
            <w:webHidden/>
          </w:rPr>
        </w:r>
        <w:r w:rsidR="00C232DB">
          <w:rPr>
            <w:webHidden/>
          </w:rPr>
          <w:fldChar w:fldCharType="separate"/>
        </w:r>
        <w:r w:rsidR="00C232DB">
          <w:rPr>
            <w:webHidden/>
          </w:rPr>
          <w:t>1</w:t>
        </w:r>
        <w:r w:rsidR="00C232DB">
          <w:rPr>
            <w:webHidden/>
          </w:rPr>
          <w:fldChar w:fldCharType="end"/>
        </w:r>
      </w:hyperlink>
    </w:p>
    <w:p w14:paraId="661A3430" w14:textId="054D4D64" w:rsidR="00C232DB" w:rsidRDefault="00945C2F">
      <w:pPr>
        <w:pStyle w:val="TOC1"/>
        <w:rPr>
          <w:rFonts w:asciiTheme="minorHAnsi" w:eastAsiaTheme="minorEastAsia" w:hAnsiTheme="minorHAnsi" w:cstheme="minorBidi"/>
          <w:b w:val="0"/>
          <w:sz w:val="24"/>
          <w:szCs w:val="24"/>
          <w:lang w:eastAsia="en-GB"/>
        </w:rPr>
      </w:pPr>
      <w:hyperlink w:anchor="_Toc94799495" w:history="1">
        <w:r w:rsidR="00C232DB" w:rsidRPr="00881117">
          <w:rPr>
            <w:rStyle w:val="Hyperlink"/>
          </w:rPr>
          <w:t>Action overview and purpose</w:t>
        </w:r>
        <w:r w:rsidR="00C232DB">
          <w:rPr>
            <w:webHidden/>
          </w:rPr>
          <w:tab/>
        </w:r>
        <w:r w:rsidR="00C232DB">
          <w:rPr>
            <w:webHidden/>
          </w:rPr>
          <w:fldChar w:fldCharType="begin"/>
        </w:r>
        <w:r w:rsidR="00C232DB">
          <w:rPr>
            <w:webHidden/>
          </w:rPr>
          <w:instrText xml:space="preserve"> PAGEREF _Toc94799495 \h </w:instrText>
        </w:r>
        <w:r w:rsidR="00C232DB">
          <w:rPr>
            <w:webHidden/>
          </w:rPr>
        </w:r>
        <w:r w:rsidR="00C232DB">
          <w:rPr>
            <w:webHidden/>
          </w:rPr>
          <w:fldChar w:fldCharType="separate"/>
        </w:r>
        <w:r w:rsidR="00C232DB">
          <w:rPr>
            <w:webHidden/>
          </w:rPr>
          <w:t>1</w:t>
        </w:r>
        <w:r w:rsidR="00C232DB">
          <w:rPr>
            <w:webHidden/>
          </w:rPr>
          <w:fldChar w:fldCharType="end"/>
        </w:r>
      </w:hyperlink>
    </w:p>
    <w:p w14:paraId="1650F68C" w14:textId="03AD0A69" w:rsidR="00C232DB" w:rsidRDefault="00945C2F">
      <w:pPr>
        <w:pStyle w:val="TOC1"/>
        <w:rPr>
          <w:rFonts w:asciiTheme="minorHAnsi" w:eastAsiaTheme="minorEastAsia" w:hAnsiTheme="minorHAnsi" w:cstheme="minorBidi"/>
          <w:b w:val="0"/>
          <w:sz w:val="24"/>
          <w:szCs w:val="24"/>
          <w:lang w:eastAsia="en-GB"/>
        </w:rPr>
      </w:pPr>
      <w:hyperlink w:anchor="_Toc94799496" w:history="1">
        <w:r w:rsidR="00C232DB" w:rsidRPr="00881117">
          <w:rPr>
            <w:rStyle w:val="Hyperlink"/>
          </w:rPr>
          <w:t>Delivery</w:t>
        </w:r>
        <w:r w:rsidR="00C232DB">
          <w:rPr>
            <w:webHidden/>
          </w:rPr>
          <w:tab/>
        </w:r>
        <w:r w:rsidR="00C232DB">
          <w:rPr>
            <w:webHidden/>
          </w:rPr>
          <w:fldChar w:fldCharType="begin"/>
        </w:r>
        <w:r w:rsidR="00C232DB">
          <w:rPr>
            <w:webHidden/>
          </w:rPr>
          <w:instrText xml:space="preserve"> PAGEREF _Toc94799496 \h </w:instrText>
        </w:r>
        <w:r w:rsidR="00C232DB">
          <w:rPr>
            <w:webHidden/>
          </w:rPr>
        </w:r>
        <w:r w:rsidR="00C232DB">
          <w:rPr>
            <w:webHidden/>
          </w:rPr>
          <w:fldChar w:fldCharType="separate"/>
        </w:r>
        <w:r w:rsidR="00C232DB">
          <w:rPr>
            <w:webHidden/>
          </w:rPr>
          <w:t>2</w:t>
        </w:r>
        <w:r w:rsidR="00C232DB">
          <w:rPr>
            <w:webHidden/>
          </w:rPr>
          <w:fldChar w:fldCharType="end"/>
        </w:r>
      </w:hyperlink>
    </w:p>
    <w:p w14:paraId="1E0DFC48" w14:textId="3B0F1BEC" w:rsidR="007173CA" w:rsidRDefault="00AD784C" w:rsidP="00D079AA">
      <w:pPr>
        <w:pStyle w:val="Body"/>
      </w:pPr>
      <w:r>
        <w:fldChar w:fldCharType="end"/>
      </w:r>
    </w:p>
    <w:p w14:paraId="199419AB" w14:textId="77777777" w:rsidR="00580394" w:rsidRPr="00B519CD" w:rsidRDefault="00580394" w:rsidP="007173CA">
      <w:pPr>
        <w:pStyle w:val="Body"/>
        <w:sectPr w:rsidR="00580394" w:rsidRPr="00B519CD" w:rsidSect="00B04489">
          <w:headerReference w:type="default" r:id="rId17"/>
          <w:type w:val="continuous"/>
          <w:pgSz w:w="11906" w:h="16838" w:code="9"/>
          <w:pgMar w:top="1418" w:right="851" w:bottom="1418" w:left="851" w:header="851" w:footer="851" w:gutter="0"/>
          <w:cols w:space="340"/>
          <w:titlePg/>
          <w:docGrid w:linePitch="360"/>
        </w:sectPr>
      </w:pPr>
    </w:p>
    <w:p w14:paraId="3A6B3391" w14:textId="77777777" w:rsidR="00AD37A9" w:rsidRPr="00A238D1" w:rsidRDefault="00AD37A9" w:rsidP="00AD37A9">
      <w:pPr>
        <w:pStyle w:val="Heading1"/>
      </w:pPr>
      <w:bookmarkStart w:id="1" w:name="_Toc94782160"/>
      <w:bookmarkStart w:id="2" w:name="_Toc94799494"/>
      <w:r w:rsidRPr="00A238D1">
        <w:t>Introduction</w:t>
      </w:r>
      <w:bookmarkEnd w:id="1"/>
      <w:bookmarkEnd w:id="2"/>
    </w:p>
    <w:p w14:paraId="06859BCA" w14:textId="75FA77E5" w:rsidR="00BE7679" w:rsidRPr="005C5743" w:rsidRDefault="00BE7679" w:rsidP="00906F42">
      <w:pPr>
        <w:pStyle w:val="Body"/>
        <w:rPr>
          <w:lang w:eastAsia="en-AU"/>
        </w:rPr>
      </w:pPr>
      <w:bookmarkStart w:id="3" w:name="_Toc88593516"/>
      <w:bookmarkStart w:id="4" w:name="_Toc88593676"/>
      <w:bookmarkStart w:id="5" w:name="_Hlk37240926"/>
      <w:r w:rsidRPr="00906F42">
        <w:rPr>
          <w:lang w:eastAsia="en-AU"/>
        </w:rPr>
        <w:t xml:space="preserve">This template is part of the </w:t>
      </w:r>
      <w:r w:rsidRPr="00906F42">
        <w:rPr>
          <w:i/>
          <w:iCs/>
          <w:lang w:eastAsia="en-AU"/>
        </w:rPr>
        <w:t>Local government guide for preventing family violence and all forms of violence against women</w:t>
      </w:r>
      <w:r w:rsidR="00433039">
        <w:rPr>
          <w:lang w:eastAsia="en-AU"/>
        </w:rPr>
        <w:t>. The guide is</w:t>
      </w:r>
      <w:r w:rsidRPr="00906F42">
        <w:rPr>
          <w:lang w:eastAsia="en-AU"/>
        </w:rPr>
        <w:t xml:space="preserve"> available </w:t>
      </w:r>
      <w:r w:rsidR="00433039">
        <w:rPr>
          <w:lang w:eastAsia="en-AU"/>
        </w:rPr>
        <w:t xml:space="preserve">on the </w:t>
      </w:r>
      <w:hyperlink r:id="rId18" w:history="1">
        <w:r w:rsidR="00433039" w:rsidRPr="00433039">
          <w:rPr>
            <w:rStyle w:val="Hyperlink"/>
            <w:lang w:eastAsia="en-AU"/>
          </w:rPr>
          <w:t>Municipal Association of Victoria’s Preventing family violence guide page</w:t>
        </w:r>
      </w:hyperlink>
      <w:r w:rsidRPr="00BE7679">
        <w:rPr>
          <w:lang w:eastAsia="en-AU"/>
        </w:rPr>
        <w:t xml:space="preserve"> </w:t>
      </w:r>
      <w:r w:rsidR="00433039">
        <w:rPr>
          <w:lang w:eastAsia="en-AU"/>
        </w:rPr>
        <w:t>&lt;</w:t>
      </w:r>
      <w:r w:rsidR="00433039" w:rsidRPr="00906F42">
        <w:t>https://</w:t>
      </w:r>
      <w:r w:rsidRPr="00906F42">
        <w:t>www.mav.asn.au/PFVguide</w:t>
      </w:r>
      <w:r w:rsidR="00433039" w:rsidRPr="00906F42">
        <w:t>&gt;</w:t>
      </w:r>
      <w:r w:rsidRPr="00906F42">
        <w:t>.</w:t>
      </w:r>
      <w:r w:rsidRPr="00BE7679">
        <w:rPr>
          <w:lang w:eastAsia="en-AU"/>
        </w:rPr>
        <w:t xml:space="preserve"> </w:t>
      </w:r>
    </w:p>
    <w:p w14:paraId="103E2EB3" w14:textId="43CDF2C3" w:rsidR="009E4EAA" w:rsidRDefault="009E4EAA" w:rsidP="00906F42">
      <w:pPr>
        <w:pStyle w:val="Body"/>
        <w:rPr>
          <w:lang w:eastAsia="en-AU"/>
        </w:rPr>
      </w:pPr>
      <w:r>
        <w:rPr>
          <w:lang w:eastAsia="en-AU"/>
        </w:rPr>
        <w:t>While primary prevention should be done as part of your everyday work, it can take specific actions to embed good practice. Actions can create space for everyone to better undertake primary prevention work – for example, reviewing gender equality requirements for council partners can empower staff to outline these expectations and work with organisations. Undertaking a primary prevention action can also be an opportunity to engage others and build buy-in</w:t>
      </w:r>
      <w:r w:rsidR="00433039">
        <w:rPr>
          <w:lang w:eastAsia="en-AU"/>
        </w:rPr>
        <w:t>.</w:t>
      </w:r>
    </w:p>
    <w:p w14:paraId="276C34C9" w14:textId="5F5B8D87" w:rsidR="00AD37A9" w:rsidRPr="00A238D1" w:rsidRDefault="00AD37A9" w:rsidP="00906F42">
      <w:pPr>
        <w:pStyle w:val="Body"/>
        <w:rPr>
          <w:lang w:eastAsia="en-AU"/>
        </w:rPr>
      </w:pPr>
      <w:r w:rsidRPr="00A238D1">
        <w:t xml:space="preserve">Use </w:t>
      </w:r>
      <w:r w:rsidR="009E4EAA">
        <w:t>this template to plan your action</w:t>
      </w:r>
      <w:r w:rsidRPr="00A238D1">
        <w:t xml:space="preserve">. </w:t>
      </w:r>
      <w:r w:rsidR="009E4EAA">
        <w:rPr>
          <w:lang w:eastAsia="en-AU"/>
        </w:rPr>
        <w:t>Section 6 of the guide has advice to help you complete this template.</w:t>
      </w:r>
    </w:p>
    <w:p w14:paraId="7D31B9CA" w14:textId="77777777" w:rsidR="00AD37A9" w:rsidRPr="00A238D1" w:rsidRDefault="00AD37A9" w:rsidP="00AD37A9">
      <w:pPr>
        <w:pStyle w:val="Heading1"/>
      </w:pPr>
      <w:bookmarkStart w:id="6" w:name="_Toc88593532"/>
      <w:bookmarkStart w:id="7" w:name="_Toc88593698"/>
      <w:bookmarkStart w:id="8" w:name="_Toc94782161"/>
      <w:bookmarkStart w:id="9" w:name="_Toc94799495"/>
      <w:bookmarkEnd w:id="3"/>
      <w:bookmarkEnd w:id="4"/>
      <w:r w:rsidRPr="00A238D1">
        <w:t>Action overview and purpose</w:t>
      </w:r>
      <w:bookmarkEnd w:id="6"/>
      <w:bookmarkEnd w:id="7"/>
      <w:bookmarkEnd w:id="8"/>
      <w:bookmarkEnd w:id="9"/>
    </w:p>
    <w:tbl>
      <w:tblPr>
        <w:tblStyle w:val="Guidetable"/>
        <w:tblW w:w="10201" w:type="dxa"/>
        <w:tblInd w:w="0" w:type="dxa"/>
        <w:tblLook w:val="04A0" w:firstRow="1" w:lastRow="0" w:firstColumn="1" w:lastColumn="0" w:noHBand="0" w:noVBand="1"/>
        <w:tblDescription w:val="Add your responses to the questions about the action overview and purpose"/>
      </w:tblPr>
      <w:tblGrid>
        <w:gridCol w:w="3964"/>
        <w:gridCol w:w="6237"/>
      </w:tblGrid>
      <w:tr w:rsidR="00AD37A9" w:rsidRPr="00A238D1" w14:paraId="0E898CD2" w14:textId="77777777" w:rsidTr="009E4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4" w:type="dxa"/>
          </w:tcPr>
          <w:p w14:paraId="77B1721D" w14:textId="77777777" w:rsidR="00AD37A9" w:rsidRPr="00A238D1" w:rsidRDefault="00AD37A9" w:rsidP="00571006">
            <w:pPr>
              <w:pStyle w:val="Tablecolhead"/>
              <w:rPr>
                <w:lang w:val="en-AU" w:eastAsia="en-AU"/>
              </w:rPr>
            </w:pPr>
            <w:r w:rsidRPr="00A238D1">
              <w:rPr>
                <w:lang w:val="en-AU"/>
              </w:rPr>
              <w:t>Field</w:t>
            </w:r>
          </w:p>
        </w:tc>
        <w:tc>
          <w:tcPr>
            <w:tcW w:w="6237" w:type="dxa"/>
          </w:tcPr>
          <w:p w14:paraId="6D73CCED" w14:textId="77777777" w:rsidR="00AD37A9" w:rsidRPr="00A238D1" w:rsidRDefault="00AD37A9" w:rsidP="00571006">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A238D1">
              <w:rPr>
                <w:lang w:val="en-AU"/>
              </w:rPr>
              <w:t>Response</w:t>
            </w:r>
          </w:p>
        </w:tc>
      </w:tr>
      <w:tr w:rsidR="00AD37A9" w:rsidRPr="00A238D1" w14:paraId="74557A46" w14:textId="77777777" w:rsidTr="009E4EA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964" w:type="dxa"/>
          </w:tcPr>
          <w:p w14:paraId="4DEC1D58" w14:textId="77777777" w:rsidR="00AD37A9" w:rsidRPr="00A238D1" w:rsidRDefault="00AD37A9" w:rsidP="00571006">
            <w:pPr>
              <w:pStyle w:val="Tabletext"/>
              <w:rPr>
                <w:lang w:val="en-AU"/>
              </w:rPr>
            </w:pPr>
            <w:r w:rsidRPr="00A238D1">
              <w:rPr>
                <w:lang w:val="en-AU"/>
              </w:rPr>
              <w:t>What is the action?</w:t>
            </w:r>
          </w:p>
        </w:tc>
        <w:tc>
          <w:tcPr>
            <w:tcW w:w="6237" w:type="dxa"/>
          </w:tcPr>
          <w:p w14:paraId="762E96A0"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AD37A9" w:rsidRPr="00A238D1" w14:paraId="431FA446" w14:textId="77777777" w:rsidTr="009E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0E40BCE7" w14:textId="77777777" w:rsidR="00AD37A9" w:rsidRPr="00A238D1" w:rsidRDefault="00AD37A9" w:rsidP="00571006">
            <w:pPr>
              <w:pStyle w:val="Tabletext"/>
              <w:rPr>
                <w:lang w:val="en-AU"/>
              </w:rPr>
            </w:pPr>
            <w:r w:rsidRPr="00A238D1">
              <w:rPr>
                <w:lang w:val="en-AU"/>
              </w:rPr>
              <w:t>How will this deliver on one or more of the essential actions? (that is, what is the long-term objective of this action?)</w:t>
            </w:r>
          </w:p>
        </w:tc>
        <w:tc>
          <w:tcPr>
            <w:tcW w:w="6237" w:type="dxa"/>
          </w:tcPr>
          <w:p w14:paraId="649BABEE" w14:textId="77777777" w:rsidR="00AD37A9" w:rsidRPr="00A238D1" w:rsidRDefault="00AD37A9" w:rsidP="00571006">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AD37A9" w:rsidRPr="00A238D1" w14:paraId="3CB6A6BE" w14:textId="77777777" w:rsidTr="009E4EAA">
        <w:trPr>
          <w:cnfStyle w:val="000000100000" w:firstRow="0" w:lastRow="0" w:firstColumn="0" w:lastColumn="0" w:oddVBand="0" w:evenVBand="0" w:oddHBand="1" w:evenHBand="0"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64" w:type="dxa"/>
          </w:tcPr>
          <w:p w14:paraId="2FEDF0F7" w14:textId="10E746F5" w:rsidR="00AD37A9" w:rsidRPr="00A238D1" w:rsidRDefault="00AD37A9" w:rsidP="00571006">
            <w:pPr>
              <w:pStyle w:val="Tabletext"/>
              <w:rPr>
                <w:lang w:val="en-AU"/>
              </w:rPr>
            </w:pPr>
            <w:r w:rsidRPr="00A238D1">
              <w:rPr>
                <w:lang w:val="en-AU"/>
              </w:rPr>
              <w:t>What are the short- and medium-term objectives of this action?</w:t>
            </w:r>
          </w:p>
        </w:tc>
        <w:tc>
          <w:tcPr>
            <w:tcW w:w="6237" w:type="dxa"/>
          </w:tcPr>
          <w:p w14:paraId="5641FDE9"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AD37A9" w:rsidRPr="00A238D1" w14:paraId="61A74CC5" w14:textId="77777777" w:rsidTr="009E4EAA">
        <w:trPr>
          <w:cnfStyle w:val="000000010000" w:firstRow="0" w:lastRow="0" w:firstColumn="0" w:lastColumn="0" w:oddVBand="0" w:evenVBand="0" w:oddHBand="0" w:evenHBand="1" w:firstRowFirstColumn="0" w:firstRowLastColumn="0" w:lastRowFirstColumn="0" w:lastRowLastColumn="0"/>
          <w:trHeight w:val="737"/>
        </w:trPr>
        <w:tc>
          <w:tcPr>
            <w:cnfStyle w:val="001000000000" w:firstRow="0" w:lastRow="0" w:firstColumn="1" w:lastColumn="0" w:oddVBand="0" w:evenVBand="0" w:oddHBand="0" w:evenHBand="0" w:firstRowFirstColumn="0" w:firstRowLastColumn="0" w:lastRowFirstColumn="0" w:lastRowLastColumn="0"/>
            <w:tcW w:w="3964" w:type="dxa"/>
          </w:tcPr>
          <w:p w14:paraId="46278B5C" w14:textId="77777777" w:rsidR="00AD37A9" w:rsidRPr="00A238D1" w:rsidRDefault="00AD37A9" w:rsidP="00571006">
            <w:pPr>
              <w:pStyle w:val="Tabletext"/>
              <w:rPr>
                <w:lang w:val="en-AU"/>
              </w:rPr>
            </w:pPr>
            <w:r w:rsidRPr="00A238D1">
              <w:rPr>
                <w:lang w:val="en-AU"/>
              </w:rPr>
              <w:t>How does this action align with council plans, strategies and legislative obligations?</w:t>
            </w:r>
          </w:p>
        </w:tc>
        <w:tc>
          <w:tcPr>
            <w:tcW w:w="6237" w:type="dxa"/>
          </w:tcPr>
          <w:p w14:paraId="761A1512" w14:textId="77777777" w:rsidR="00AD37A9" w:rsidRPr="00A238D1" w:rsidRDefault="00AD37A9" w:rsidP="00571006">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AD37A9" w:rsidRPr="00A238D1" w14:paraId="0F4BFF3D" w14:textId="77777777" w:rsidTr="009E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Pr>
          <w:p w14:paraId="6A391DDF" w14:textId="77777777" w:rsidR="00AD37A9" w:rsidRPr="00A238D1" w:rsidRDefault="00AD37A9" w:rsidP="00571006">
            <w:pPr>
              <w:pStyle w:val="Tabletext"/>
              <w:rPr>
                <w:lang w:val="en-AU"/>
              </w:rPr>
            </w:pPr>
            <w:r w:rsidRPr="00A238D1">
              <w:rPr>
                <w:lang w:val="en-AU"/>
              </w:rPr>
              <w:t>What does success look like and what indicators will you use to recognise it?</w:t>
            </w:r>
          </w:p>
        </w:tc>
        <w:tc>
          <w:tcPr>
            <w:tcW w:w="6237" w:type="dxa"/>
          </w:tcPr>
          <w:p w14:paraId="2C3BDAF7"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718B81E7" w14:textId="77777777" w:rsidR="00AD37A9" w:rsidRPr="00A238D1" w:rsidRDefault="00AD37A9" w:rsidP="00AD37A9">
      <w:pPr>
        <w:pStyle w:val="Heading1"/>
      </w:pPr>
      <w:bookmarkStart w:id="10" w:name="_Toc88593533"/>
      <w:bookmarkStart w:id="11" w:name="_Toc88593699"/>
      <w:bookmarkStart w:id="12" w:name="_Toc94782162"/>
      <w:bookmarkStart w:id="13" w:name="_Toc94799496"/>
      <w:r w:rsidRPr="00A238D1">
        <w:lastRenderedPageBreak/>
        <w:t>Delivery</w:t>
      </w:r>
      <w:bookmarkEnd w:id="10"/>
      <w:bookmarkEnd w:id="11"/>
      <w:bookmarkEnd w:id="12"/>
      <w:bookmarkEnd w:id="13"/>
    </w:p>
    <w:tbl>
      <w:tblPr>
        <w:tblStyle w:val="Guidetable"/>
        <w:tblW w:w="10201" w:type="dxa"/>
        <w:tblInd w:w="0" w:type="dxa"/>
        <w:tblLook w:val="04A0" w:firstRow="1" w:lastRow="0" w:firstColumn="1" w:lastColumn="0" w:noHBand="0" w:noVBand="1"/>
        <w:tblDescription w:val="Add your responses to the questions about delivery"/>
      </w:tblPr>
      <w:tblGrid>
        <w:gridCol w:w="3114"/>
        <w:gridCol w:w="7087"/>
      </w:tblGrid>
      <w:tr w:rsidR="00AD37A9" w:rsidRPr="00A238D1" w14:paraId="7DFC3C52" w14:textId="77777777" w:rsidTr="009E4EA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14" w:type="dxa"/>
          </w:tcPr>
          <w:p w14:paraId="10036458" w14:textId="77777777" w:rsidR="00AD37A9" w:rsidRPr="00A238D1" w:rsidRDefault="00AD37A9" w:rsidP="00571006">
            <w:pPr>
              <w:pStyle w:val="Tablecolhead"/>
              <w:rPr>
                <w:lang w:val="en-AU" w:eastAsia="en-AU"/>
              </w:rPr>
            </w:pPr>
            <w:r w:rsidRPr="00A238D1">
              <w:rPr>
                <w:lang w:val="en-AU"/>
              </w:rPr>
              <w:t>Field</w:t>
            </w:r>
          </w:p>
        </w:tc>
        <w:tc>
          <w:tcPr>
            <w:tcW w:w="7087" w:type="dxa"/>
          </w:tcPr>
          <w:p w14:paraId="6D2D4D52" w14:textId="77777777" w:rsidR="00AD37A9" w:rsidRPr="00A238D1" w:rsidRDefault="00AD37A9" w:rsidP="00571006">
            <w:pPr>
              <w:pStyle w:val="Tablecolhead"/>
              <w:cnfStyle w:val="100000000000" w:firstRow="1" w:lastRow="0" w:firstColumn="0" w:lastColumn="0" w:oddVBand="0" w:evenVBand="0" w:oddHBand="0" w:evenHBand="0" w:firstRowFirstColumn="0" w:firstRowLastColumn="0" w:lastRowFirstColumn="0" w:lastRowLastColumn="0"/>
              <w:rPr>
                <w:lang w:val="en-AU" w:eastAsia="en-AU"/>
              </w:rPr>
            </w:pPr>
            <w:r w:rsidRPr="00A238D1">
              <w:rPr>
                <w:lang w:val="en-AU"/>
              </w:rPr>
              <w:t>Response</w:t>
            </w:r>
          </w:p>
        </w:tc>
      </w:tr>
      <w:tr w:rsidR="00AD37A9" w:rsidRPr="00A238D1" w14:paraId="36D2CC2B" w14:textId="77777777" w:rsidTr="009E4EAA">
        <w:trPr>
          <w:cnfStyle w:val="000000100000" w:firstRow="0" w:lastRow="0" w:firstColumn="0" w:lastColumn="0" w:oddVBand="0" w:evenVBand="0" w:oddHBand="1"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3114" w:type="dxa"/>
          </w:tcPr>
          <w:p w14:paraId="50A3079B" w14:textId="77777777" w:rsidR="00AD37A9" w:rsidRPr="00A238D1" w:rsidRDefault="00AD37A9" w:rsidP="00571006">
            <w:pPr>
              <w:pStyle w:val="Tabletext"/>
              <w:rPr>
                <w:lang w:val="en-AU"/>
              </w:rPr>
            </w:pPr>
            <w:r w:rsidRPr="00A238D1">
              <w:rPr>
                <w:lang w:val="en-AU"/>
              </w:rPr>
              <w:t>What community support is there for the action?</w:t>
            </w:r>
          </w:p>
        </w:tc>
        <w:tc>
          <w:tcPr>
            <w:tcW w:w="7087" w:type="dxa"/>
          </w:tcPr>
          <w:p w14:paraId="19679BDA"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AD37A9" w:rsidRPr="00A238D1" w14:paraId="7310827C" w14:textId="77777777" w:rsidTr="009E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FEF5C85" w14:textId="77777777" w:rsidR="00AD37A9" w:rsidRPr="00A238D1" w:rsidRDefault="00AD37A9" w:rsidP="00571006">
            <w:pPr>
              <w:pStyle w:val="Tabletext"/>
              <w:rPr>
                <w:lang w:val="en-AU"/>
              </w:rPr>
            </w:pPr>
            <w:r w:rsidRPr="00A238D1">
              <w:rPr>
                <w:lang w:val="en-AU"/>
              </w:rPr>
              <w:t>What internal support is there for the action?</w:t>
            </w:r>
          </w:p>
        </w:tc>
        <w:tc>
          <w:tcPr>
            <w:tcW w:w="7087" w:type="dxa"/>
          </w:tcPr>
          <w:p w14:paraId="2CBD3E6C" w14:textId="77777777" w:rsidR="00AD37A9" w:rsidRPr="00A238D1" w:rsidRDefault="00AD37A9" w:rsidP="00571006">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AD37A9" w:rsidRPr="00A238D1" w14:paraId="2BE0FCA6" w14:textId="77777777" w:rsidTr="009E4E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5B6AB34D" w14:textId="77777777" w:rsidR="00AD37A9" w:rsidRPr="00A238D1" w:rsidRDefault="00AD37A9" w:rsidP="00571006">
            <w:pPr>
              <w:pStyle w:val="Tabletext"/>
              <w:rPr>
                <w:lang w:val="en-AU"/>
              </w:rPr>
            </w:pPr>
            <w:r w:rsidRPr="00A238D1">
              <w:rPr>
                <w:lang w:val="en-AU"/>
              </w:rPr>
              <w:t>What current or potential partners could you engage with? </w:t>
            </w:r>
          </w:p>
        </w:tc>
        <w:tc>
          <w:tcPr>
            <w:tcW w:w="7087" w:type="dxa"/>
          </w:tcPr>
          <w:p w14:paraId="276D6C50"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AD37A9" w:rsidRPr="00A238D1" w14:paraId="1D3305E5" w14:textId="77777777" w:rsidTr="009E4EAA">
        <w:trPr>
          <w:cnfStyle w:val="000000010000" w:firstRow="0" w:lastRow="0" w:firstColumn="0" w:lastColumn="0" w:oddVBand="0" w:evenVBand="0" w:oddHBand="0" w:evenHBand="1" w:firstRowFirstColumn="0" w:firstRowLastColumn="0" w:lastRowFirstColumn="0" w:lastRowLastColumn="0"/>
          <w:trHeight w:val="931"/>
        </w:trPr>
        <w:tc>
          <w:tcPr>
            <w:cnfStyle w:val="001000000000" w:firstRow="0" w:lastRow="0" w:firstColumn="1" w:lastColumn="0" w:oddVBand="0" w:evenVBand="0" w:oddHBand="0" w:evenHBand="0" w:firstRowFirstColumn="0" w:firstRowLastColumn="0" w:lastRowFirstColumn="0" w:lastRowLastColumn="0"/>
            <w:tcW w:w="3114" w:type="dxa"/>
          </w:tcPr>
          <w:p w14:paraId="71493FFF" w14:textId="77777777" w:rsidR="00AD37A9" w:rsidRPr="00A238D1" w:rsidRDefault="00AD37A9" w:rsidP="00571006">
            <w:pPr>
              <w:pStyle w:val="Tabletext"/>
              <w:rPr>
                <w:lang w:val="en-AU"/>
              </w:rPr>
            </w:pPr>
            <w:r w:rsidRPr="00A238D1">
              <w:rPr>
                <w:lang w:val="en-AU"/>
              </w:rPr>
              <w:t>Can you partner with an Aboriginal organisation or otherwise contribute to self-determination and reconciliation through this action?</w:t>
            </w:r>
          </w:p>
        </w:tc>
        <w:tc>
          <w:tcPr>
            <w:tcW w:w="7087" w:type="dxa"/>
          </w:tcPr>
          <w:p w14:paraId="222915B8" w14:textId="77777777" w:rsidR="00AD37A9" w:rsidRPr="00A238D1" w:rsidRDefault="00AD37A9" w:rsidP="00571006">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AD37A9" w:rsidRPr="00A238D1" w14:paraId="6F19A2EE" w14:textId="77777777" w:rsidTr="009E4EAA">
        <w:trPr>
          <w:cnfStyle w:val="000000100000" w:firstRow="0" w:lastRow="0" w:firstColumn="0" w:lastColumn="0" w:oddVBand="0" w:evenVBand="0" w:oddHBand="1" w:evenHBand="0" w:firstRowFirstColumn="0" w:firstRowLastColumn="0" w:lastRowFirstColumn="0" w:lastRowLastColumn="0"/>
          <w:trHeight w:val="901"/>
        </w:trPr>
        <w:tc>
          <w:tcPr>
            <w:cnfStyle w:val="001000000000" w:firstRow="0" w:lastRow="0" w:firstColumn="1" w:lastColumn="0" w:oddVBand="0" w:evenVBand="0" w:oddHBand="0" w:evenHBand="0" w:firstRowFirstColumn="0" w:firstRowLastColumn="0" w:lastRowFirstColumn="0" w:lastRowLastColumn="0"/>
            <w:tcW w:w="3114" w:type="dxa"/>
          </w:tcPr>
          <w:p w14:paraId="4975D1B2" w14:textId="77777777" w:rsidR="00AD37A9" w:rsidRPr="00A238D1" w:rsidRDefault="00AD37A9" w:rsidP="00571006">
            <w:pPr>
              <w:pStyle w:val="Tabletext"/>
              <w:rPr>
                <w:lang w:val="en-AU"/>
              </w:rPr>
            </w:pPr>
            <w:r w:rsidRPr="00A238D1">
              <w:rPr>
                <w:lang w:val="en-AU"/>
              </w:rPr>
              <w:t>How will you communicate about this action and to whom?</w:t>
            </w:r>
          </w:p>
        </w:tc>
        <w:tc>
          <w:tcPr>
            <w:tcW w:w="7087" w:type="dxa"/>
          </w:tcPr>
          <w:p w14:paraId="47FA79A6"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r w:rsidR="00AD37A9" w:rsidRPr="00A238D1" w14:paraId="106D5E25" w14:textId="77777777" w:rsidTr="009E4EA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58C6531" w14:textId="77777777" w:rsidR="00AD37A9" w:rsidRPr="00A238D1" w:rsidRDefault="00AD37A9" w:rsidP="00571006">
            <w:pPr>
              <w:pStyle w:val="Tabletext"/>
              <w:rPr>
                <w:lang w:val="en-AU"/>
              </w:rPr>
            </w:pPr>
            <w:r w:rsidRPr="00A238D1">
              <w:rPr>
                <w:lang w:val="en-AU"/>
              </w:rPr>
              <w:t>Has a similar action been undertaken in another area of council, or in the example database? Can you contact that team to get advice?</w:t>
            </w:r>
          </w:p>
        </w:tc>
        <w:tc>
          <w:tcPr>
            <w:tcW w:w="7087" w:type="dxa"/>
          </w:tcPr>
          <w:p w14:paraId="3612F5D3" w14:textId="77777777" w:rsidR="00AD37A9" w:rsidRPr="00A238D1" w:rsidRDefault="00AD37A9" w:rsidP="00571006">
            <w:pPr>
              <w:pStyle w:val="Tabletext"/>
              <w:cnfStyle w:val="000000010000" w:firstRow="0" w:lastRow="0" w:firstColumn="0" w:lastColumn="0" w:oddVBand="0" w:evenVBand="0" w:oddHBand="0" w:evenHBand="1" w:firstRowFirstColumn="0" w:firstRowLastColumn="0" w:lastRowFirstColumn="0" w:lastRowLastColumn="0"/>
              <w:rPr>
                <w:lang w:val="en-AU"/>
              </w:rPr>
            </w:pPr>
          </w:p>
        </w:tc>
      </w:tr>
      <w:tr w:rsidR="00AD37A9" w:rsidRPr="00A238D1" w14:paraId="0646B10E" w14:textId="77777777" w:rsidTr="009E4EAA">
        <w:trPr>
          <w:cnfStyle w:val="000000100000" w:firstRow="0" w:lastRow="0" w:firstColumn="0" w:lastColumn="0" w:oddVBand="0" w:evenVBand="0" w:oddHBand="1" w:evenHBand="0" w:firstRowFirstColumn="0" w:firstRowLastColumn="0" w:lastRowFirstColumn="0" w:lastRowLastColumn="0"/>
          <w:trHeight w:val="964"/>
        </w:trPr>
        <w:tc>
          <w:tcPr>
            <w:cnfStyle w:val="001000000000" w:firstRow="0" w:lastRow="0" w:firstColumn="1" w:lastColumn="0" w:oddVBand="0" w:evenVBand="0" w:oddHBand="0" w:evenHBand="0" w:firstRowFirstColumn="0" w:firstRowLastColumn="0" w:lastRowFirstColumn="0" w:lastRowLastColumn="0"/>
            <w:tcW w:w="3114" w:type="dxa"/>
          </w:tcPr>
          <w:p w14:paraId="4EC177A6" w14:textId="77777777" w:rsidR="00AD37A9" w:rsidRPr="00A238D1" w:rsidRDefault="00AD37A9" w:rsidP="00571006">
            <w:pPr>
              <w:pStyle w:val="Tabletext"/>
              <w:rPr>
                <w:lang w:val="en-AU"/>
              </w:rPr>
            </w:pPr>
            <w:r w:rsidRPr="00A238D1">
              <w:rPr>
                <w:lang w:val="en-AU"/>
              </w:rPr>
              <w:t>How will you respond to internal or community backlash or resistance?</w:t>
            </w:r>
          </w:p>
        </w:tc>
        <w:tc>
          <w:tcPr>
            <w:tcW w:w="7087" w:type="dxa"/>
          </w:tcPr>
          <w:p w14:paraId="6F17FCB5" w14:textId="77777777" w:rsidR="00AD37A9" w:rsidRPr="00A238D1" w:rsidRDefault="00AD37A9" w:rsidP="00571006">
            <w:pPr>
              <w:pStyle w:val="Tabletext"/>
              <w:cnfStyle w:val="000000100000" w:firstRow="0" w:lastRow="0" w:firstColumn="0" w:lastColumn="0" w:oddVBand="0" w:evenVBand="0" w:oddHBand="1" w:evenHBand="0" w:firstRowFirstColumn="0" w:firstRowLastColumn="0" w:lastRowFirstColumn="0" w:lastRowLastColumn="0"/>
              <w:rPr>
                <w:lang w:val="en-AU"/>
              </w:rPr>
            </w:pPr>
          </w:p>
        </w:tc>
      </w:tr>
    </w:tbl>
    <w:p w14:paraId="61031EF4" w14:textId="77777777" w:rsidR="00AD37A9" w:rsidRPr="00A238D1" w:rsidRDefault="00AD37A9" w:rsidP="00AD37A9">
      <w:pPr>
        <w:pStyle w:val="Body"/>
        <w:rPr>
          <w:lang w:eastAsia="en-AU"/>
        </w:rPr>
      </w:pPr>
    </w:p>
    <w:bookmarkEnd w:id="5"/>
    <w:p w14:paraId="31ED0ACC" w14:textId="77777777" w:rsidR="009E4EAA" w:rsidRPr="00B14332" w:rsidRDefault="009E4EAA" w:rsidP="009E4EAA">
      <w:pPr>
        <w:pStyle w:val="Accessibilitypara"/>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To receive this document in another format</w:t>
      </w:r>
      <w:r w:rsidRPr="00584D98">
        <w:t xml:space="preserve">, </w:t>
      </w:r>
      <w:hyperlink r:id="rId19" w:history="1">
        <w:r w:rsidRPr="00584D98">
          <w:rPr>
            <w:rStyle w:val="Hyperlink"/>
          </w:rPr>
          <w:t>email the Free from Violence Program</w:t>
        </w:r>
      </w:hyperlink>
      <w:r w:rsidRPr="00584D98">
        <w:t xml:space="preserve"> &lt;freefromviolence@dffh.vic.gov.au&gt;</w:t>
      </w:r>
      <w:r w:rsidRPr="00B14332">
        <w:t>.</w:t>
      </w:r>
    </w:p>
    <w:p w14:paraId="6DC3F478" w14:textId="77777777" w:rsidR="009E4EAA" w:rsidRPr="00B14332" w:rsidRDefault="009E4EAA" w:rsidP="009E4EAA">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rsidRPr="00B14332">
        <w:t>Authorised and published by the Victorian Government, 1 Treasury Place, Melbourne.</w:t>
      </w:r>
    </w:p>
    <w:p w14:paraId="1186A0EC" w14:textId="11A57DA9" w:rsidR="009E4EAA" w:rsidRPr="00B14332" w:rsidRDefault="009E4EAA" w:rsidP="009E4EAA">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State of Victoria, Australia, Department of Families, Fairness and Housing, April 2022.</w:t>
      </w:r>
    </w:p>
    <w:p w14:paraId="74D844FD" w14:textId="77777777" w:rsidR="009E4EAA" w:rsidRPr="00D02C95" w:rsidRDefault="009E4EAA" w:rsidP="009E4EAA">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bookmarkStart w:id="14" w:name="_Hlk62746129"/>
      <w:r w:rsidRPr="00D02C95">
        <w:t>In this document, ‘Aboriginal’ refers to both Aboriginal and Torres Strait Islander people. ‘Indigenous’ or ‘Koori/</w:t>
      </w:r>
      <w:proofErr w:type="spellStart"/>
      <w:r w:rsidRPr="00D02C95">
        <w:t>Koorie</w:t>
      </w:r>
      <w:proofErr w:type="spellEnd"/>
      <w:r w:rsidRPr="00D02C95">
        <w:t>’ is retained when part of the title of a report, program or quotation.</w:t>
      </w:r>
    </w:p>
    <w:p w14:paraId="52E27580" w14:textId="7D877139" w:rsidR="00162CA9" w:rsidRPr="00906F42" w:rsidRDefault="009E4EAA" w:rsidP="33D76B1A">
      <w:pPr>
        <w:pStyle w:val="Imprint"/>
        <w:pBdr>
          <w:top w:val="single" w:sz="4" w:space="1" w:color="000000" w:themeColor="text1"/>
          <w:left w:val="single" w:sz="4" w:space="4" w:color="000000" w:themeColor="text1"/>
          <w:bottom w:val="single" w:sz="4" w:space="1" w:color="000000" w:themeColor="text1"/>
          <w:right w:val="single" w:sz="4" w:space="4" w:color="000000" w:themeColor="text1"/>
        </w:pBdr>
      </w:pPr>
      <w:r>
        <w:t xml:space="preserve">Available at </w:t>
      </w:r>
      <w:hyperlink r:id="rId20" w:history="1">
        <w:r w:rsidR="00433039" w:rsidRPr="00433039">
          <w:rPr>
            <w:rStyle w:val="Hyperlink"/>
            <w:lang w:eastAsia="en-AU"/>
          </w:rPr>
          <w:t>Municipal Association of Victoria’s Preventing family violence guide page</w:t>
        </w:r>
      </w:hyperlink>
      <w:r w:rsidR="00433039" w:rsidRPr="00BE7679">
        <w:rPr>
          <w:lang w:eastAsia="en-AU"/>
        </w:rPr>
        <w:t xml:space="preserve"> </w:t>
      </w:r>
      <w:r w:rsidR="00433039">
        <w:rPr>
          <w:lang w:eastAsia="en-AU"/>
        </w:rPr>
        <w:t>&lt;</w:t>
      </w:r>
      <w:r w:rsidR="00433039">
        <w:t>https://</w:t>
      </w:r>
      <w:r w:rsidR="00433039" w:rsidRPr="00906F42">
        <w:t>www.mav.asn.au/PFVguide&gt;.</w:t>
      </w:r>
      <w:bookmarkEnd w:id="14"/>
    </w:p>
    <w:sectPr w:rsidR="00162CA9" w:rsidRPr="00906F42" w:rsidSect="00B04489">
      <w:footerReference w:type="default" r:id="rId2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10292" w14:textId="77777777" w:rsidR="00945C2F" w:rsidRDefault="00945C2F">
      <w:r>
        <w:separator/>
      </w:r>
    </w:p>
    <w:p w14:paraId="518C8762" w14:textId="77777777" w:rsidR="00945C2F" w:rsidRDefault="00945C2F"/>
  </w:endnote>
  <w:endnote w:type="continuationSeparator" w:id="0">
    <w:p w14:paraId="0E359988" w14:textId="77777777" w:rsidR="00945C2F" w:rsidRDefault="00945C2F">
      <w:r>
        <w:continuationSeparator/>
      </w:r>
    </w:p>
    <w:p w14:paraId="394FAE14" w14:textId="77777777" w:rsidR="00945C2F" w:rsidRDefault="00945C2F"/>
  </w:endnote>
  <w:endnote w:type="continuationNotice" w:id="1">
    <w:p w14:paraId="6ED1F332" w14:textId="77777777" w:rsidR="00945C2F" w:rsidRDefault="00945C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9EA6C" w14:textId="77777777" w:rsidR="00E21BE5" w:rsidRDefault="00E21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56E82" w14:textId="4D2D9215" w:rsidR="00E261B3" w:rsidRPr="00F65AA9" w:rsidRDefault="003858BF" w:rsidP="00EF2C72">
    <w:pPr>
      <w:pStyle w:val="Footer"/>
    </w:pPr>
    <w:r>
      <w:rPr>
        <w:noProof/>
        <w:lang w:eastAsia="en-AU"/>
      </w:rPr>
      <w:drawing>
        <wp:anchor distT="0" distB="0" distL="114300" distR="114300" simplePos="0" relativeHeight="251660289" behindDoc="1" locked="1" layoutInCell="1" allowOverlap="1" wp14:anchorId="684A1395" wp14:editId="606F4674">
          <wp:simplePos x="0" y="0"/>
          <wp:positionH relativeFrom="page">
            <wp:posOffset>0</wp:posOffset>
          </wp:positionH>
          <wp:positionV relativeFrom="page">
            <wp:posOffset>9771380</wp:posOffset>
          </wp:positionV>
          <wp:extent cx="7559675" cy="925195"/>
          <wp:effectExtent l="0" t="0" r="0" b="190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59675" cy="925195"/>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78EB807F" wp14:editId="30A561C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B32EC7"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xmlns:oel="http://schemas.microsoft.com/office/2019/extlst" xmlns:w16sdtdh="http://schemas.microsoft.com/office/word/2020/wordml/sdtdatahash" xmlns:w16="http://schemas.microsoft.com/office/word/2018/wordml" xmlns:w16cex="http://schemas.microsoft.com/office/word/2018/wordml/cex">
          <w:pict w14:anchorId="7917BE96">
            <v:shapetype id="_x0000_t202" coordsize="21600,21600" o:spt="202" path="m,l,21600r21600,l21600,xe" w14:anchorId="78EB807F">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FC658"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045FEE6D" wp14:editId="6F4A6B4A">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AC12F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xmlns:w16sdtdh="http://schemas.microsoft.com/office/word/2020/wordml/sdtdatahash" xmlns:w16="http://schemas.microsoft.com/office/word/2018/wordml" xmlns:w16cex="http://schemas.microsoft.com/office/word/2018/wordml/cex">
          <w:pict w14:anchorId="1B1FEF58">
            <v:shapetype id="_x0000_t202" coordsize="21600,21600" o:spt="202" path="m,l,21600r21600,l21600,xe" w14:anchorId="045FEE6D">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89D8" w14:textId="7B7CBC3E" w:rsidR="00571006" w:rsidRPr="00F65AA9" w:rsidRDefault="00571006" w:rsidP="00EF2C72">
    <w:pPr>
      <w:pStyle w:val="Footer"/>
    </w:pPr>
    <w:r>
      <w:rPr>
        <w:noProof/>
        <w:lang w:eastAsia="en-AU"/>
      </w:rPr>
      <mc:AlternateContent>
        <mc:Choice Requires="wps">
          <w:drawing>
            <wp:anchor distT="0" distB="0" distL="114300" distR="114300" simplePos="0" relativeHeight="251662337" behindDoc="0" locked="0" layoutInCell="0" allowOverlap="1" wp14:anchorId="11FB0DC8" wp14:editId="7B4E808B">
              <wp:simplePos x="0" y="0"/>
              <wp:positionH relativeFrom="page">
                <wp:posOffset>0</wp:posOffset>
              </wp:positionH>
              <wp:positionV relativeFrom="page">
                <wp:posOffset>10189210</wp:posOffset>
              </wp:positionV>
              <wp:extent cx="7560310" cy="311785"/>
              <wp:effectExtent l="0" t="0" r="0" b="12065"/>
              <wp:wrapNone/>
              <wp:docPr id="1"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D8F07D" w14:textId="77777777" w:rsidR="00571006" w:rsidRPr="00B21F90" w:rsidRDefault="00571006"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xmlns:oel="http://schemas.microsoft.com/office/2019/extlst" xmlns:w16sdtdh="http://schemas.microsoft.com/office/word/2020/wordml/sdtdatahash" xmlns:w16="http://schemas.microsoft.com/office/word/2018/wordml" xmlns:w16cex="http://schemas.microsoft.com/office/word/2018/wordml/cex">
          <w:pict w14:anchorId="7DF06FB0">
            <v:shapetype id="_x0000_t202" coordsize="21600,21600" o:spt="202" path="m,l,21600r21600,l21600,xe" w14:anchorId="11FB0DC8">
              <v:stroke joinstyle="miter"/>
              <v:path gradientshapeok="t" o:connecttype="rect"/>
            </v:shapetype>
            <v:shape id="_x0000_s1028" style="position:absolute;margin-left:0;margin-top:802.3pt;width:595.3pt;height:24.55pt;z-index:251662337;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1F90" w:rsidR="00571006" w:rsidP="00B21F90" w:rsidRDefault="00571006"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A78F9" w14:textId="77777777" w:rsidR="00945C2F" w:rsidRDefault="00945C2F" w:rsidP="00207717">
      <w:pPr>
        <w:spacing w:before="120"/>
      </w:pPr>
      <w:r>
        <w:separator/>
      </w:r>
    </w:p>
  </w:footnote>
  <w:footnote w:type="continuationSeparator" w:id="0">
    <w:p w14:paraId="6AB9FC02" w14:textId="77777777" w:rsidR="00945C2F" w:rsidRDefault="00945C2F">
      <w:r>
        <w:continuationSeparator/>
      </w:r>
    </w:p>
    <w:p w14:paraId="7C05D840" w14:textId="77777777" w:rsidR="00945C2F" w:rsidRDefault="00945C2F"/>
  </w:footnote>
  <w:footnote w:type="continuationNotice" w:id="1">
    <w:p w14:paraId="26ABDCCD" w14:textId="77777777" w:rsidR="00945C2F" w:rsidRDefault="00945C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22477" w14:textId="77777777" w:rsidR="00E21BE5" w:rsidRDefault="00E21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8D89" w14:textId="5F6CB026" w:rsidR="00EF2C72" w:rsidRDefault="00E21BE5" w:rsidP="00EF2C72">
    <w:pPr>
      <w:pStyle w:val="Header"/>
      <w:spacing w:after="0"/>
    </w:pPr>
    <w:r>
      <w:rPr>
        <w:noProof/>
      </w:rPr>
      <w:drawing>
        <wp:anchor distT="0" distB="0" distL="114300" distR="114300" simplePos="0" relativeHeight="251663361" behindDoc="1" locked="0" layoutInCell="1" allowOverlap="1" wp14:anchorId="67AE8F0C" wp14:editId="3E44B706">
          <wp:simplePos x="0" y="0"/>
          <wp:positionH relativeFrom="page">
            <wp:posOffset>0</wp:posOffset>
          </wp:positionH>
          <wp:positionV relativeFrom="page">
            <wp:posOffset>0</wp:posOffset>
          </wp:positionV>
          <wp:extent cx="7538400" cy="2052000"/>
          <wp:effectExtent l="0" t="0" r="0" b="5715"/>
          <wp:wrapNone/>
          <wp:docPr id="2" name="Picture 2"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11135_FV_local_gov_program_guide_WORD banner.png"/>
                  <pic:cNvPicPr/>
                </pic:nvPicPr>
                <pic:blipFill>
                  <a:blip r:embed="rId1"/>
                  <a:stretch>
                    <a:fillRect/>
                  </a:stretch>
                </pic:blipFill>
                <pic:spPr>
                  <a:xfrm>
                    <a:off x="0" y="0"/>
                    <a:ext cx="7538400" cy="205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7F94C" w14:textId="77777777" w:rsidR="00E21BE5" w:rsidRDefault="00E21BE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38355" w14:textId="787B57DB" w:rsidR="00E261B3" w:rsidRPr="0051568D" w:rsidRDefault="002E09DE" w:rsidP="0017674D">
    <w:pPr>
      <w:pStyle w:val="Header"/>
    </w:pPr>
    <w:r>
      <w:t>Action planning template</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C9"/>
    <w:rsid w:val="00000719"/>
    <w:rsid w:val="00002D68"/>
    <w:rsid w:val="00003403"/>
    <w:rsid w:val="00005347"/>
    <w:rsid w:val="000072B6"/>
    <w:rsid w:val="0001021B"/>
    <w:rsid w:val="00011D89"/>
    <w:rsid w:val="000154FD"/>
    <w:rsid w:val="00022271"/>
    <w:rsid w:val="000235E8"/>
    <w:rsid w:val="00024D89"/>
    <w:rsid w:val="000250B6"/>
    <w:rsid w:val="00033D81"/>
    <w:rsid w:val="00036ACA"/>
    <w:rsid w:val="00037366"/>
    <w:rsid w:val="00041BF0"/>
    <w:rsid w:val="00042C8A"/>
    <w:rsid w:val="0004536B"/>
    <w:rsid w:val="00046B68"/>
    <w:rsid w:val="000527DD"/>
    <w:rsid w:val="000578B2"/>
    <w:rsid w:val="00060959"/>
    <w:rsid w:val="00060C8F"/>
    <w:rsid w:val="0006298A"/>
    <w:rsid w:val="000663CD"/>
    <w:rsid w:val="0007293A"/>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0F81"/>
    <w:rsid w:val="00192F9D"/>
    <w:rsid w:val="00196EB8"/>
    <w:rsid w:val="00196EFB"/>
    <w:rsid w:val="001979FF"/>
    <w:rsid w:val="00197B17"/>
    <w:rsid w:val="001A1950"/>
    <w:rsid w:val="001A1C54"/>
    <w:rsid w:val="001A202A"/>
    <w:rsid w:val="001A3ACE"/>
    <w:rsid w:val="001B00B6"/>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561C"/>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4411"/>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09DE"/>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27906"/>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58BF"/>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3E67"/>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050"/>
    <w:rsid w:val="0042084E"/>
    <w:rsid w:val="00421EEF"/>
    <w:rsid w:val="00424D65"/>
    <w:rsid w:val="00430393"/>
    <w:rsid w:val="00431806"/>
    <w:rsid w:val="00433039"/>
    <w:rsid w:val="00437AC5"/>
    <w:rsid w:val="00442C6C"/>
    <w:rsid w:val="00443770"/>
    <w:rsid w:val="00443CBE"/>
    <w:rsid w:val="00443E8A"/>
    <w:rsid w:val="004441BC"/>
    <w:rsid w:val="004468B4"/>
    <w:rsid w:val="0045230A"/>
    <w:rsid w:val="00454AD0"/>
    <w:rsid w:val="00457337"/>
    <w:rsid w:val="00462E3D"/>
    <w:rsid w:val="00466E79"/>
    <w:rsid w:val="00470D7D"/>
    <w:rsid w:val="0047345A"/>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1727"/>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1006"/>
    <w:rsid w:val="00572031"/>
    <w:rsid w:val="00572282"/>
    <w:rsid w:val="00573CE3"/>
    <w:rsid w:val="00576E84"/>
    <w:rsid w:val="0057754C"/>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743"/>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4A5"/>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A3747"/>
    <w:rsid w:val="006A4F1B"/>
    <w:rsid w:val="006B077C"/>
    <w:rsid w:val="006B16AF"/>
    <w:rsid w:val="006B6803"/>
    <w:rsid w:val="006C38BB"/>
    <w:rsid w:val="006D0F16"/>
    <w:rsid w:val="006D2A3F"/>
    <w:rsid w:val="006D2FBC"/>
    <w:rsid w:val="006E138B"/>
    <w:rsid w:val="006E1867"/>
    <w:rsid w:val="006F0330"/>
    <w:rsid w:val="006F1FDC"/>
    <w:rsid w:val="006F6B8C"/>
    <w:rsid w:val="007013EF"/>
    <w:rsid w:val="007055BD"/>
    <w:rsid w:val="007173CA"/>
    <w:rsid w:val="00721215"/>
    <w:rsid w:val="007216AA"/>
    <w:rsid w:val="00721AB5"/>
    <w:rsid w:val="00721CFB"/>
    <w:rsid w:val="00721DEF"/>
    <w:rsid w:val="00724A43"/>
    <w:rsid w:val="007273AC"/>
    <w:rsid w:val="00731AD4"/>
    <w:rsid w:val="007346E4"/>
    <w:rsid w:val="007378AC"/>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4C7D"/>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3B3"/>
    <w:rsid w:val="007E3B98"/>
    <w:rsid w:val="007E417A"/>
    <w:rsid w:val="007E4205"/>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AD1"/>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06F42"/>
    <w:rsid w:val="009111B2"/>
    <w:rsid w:val="00911D43"/>
    <w:rsid w:val="009151F5"/>
    <w:rsid w:val="00924AE1"/>
    <w:rsid w:val="009257ED"/>
    <w:rsid w:val="009269B1"/>
    <w:rsid w:val="0092724D"/>
    <w:rsid w:val="009272B3"/>
    <w:rsid w:val="009315BE"/>
    <w:rsid w:val="0093338F"/>
    <w:rsid w:val="00937BD9"/>
    <w:rsid w:val="00945C2F"/>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29E8"/>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4EAA"/>
    <w:rsid w:val="009E5250"/>
    <w:rsid w:val="009E7A69"/>
    <w:rsid w:val="009E7F92"/>
    <w:rsid w:val="009F02A3"/>
    <w:rsid w:val="009F2F27"/>
    <w:rsid w:val="009F34AA"/>
    <w:rsid w:val="009F6BCB"/>
    <w:rsid w:val="009F7B78"/>
    <w:rsid w:val="00A0057A"/>
    <w:rsid w:val="00A02FA1"/>
    <w:rsid w:val="00A04CCE"/>
    <w:rsid w:val="00A058B3"/>
    <w:rsid w:val="00A07421"/>
    <w:rsid w:val="00A0776B"/>
    <w:rsid w:val="00A10FB9"/>
    <w:rsid w:val="00A11421"/>
    <w:rsid w:val="00A11FD8"/>
    <w:rsid w:val="00A1389F"/>
    <w:rsid w:val="00A157B1"/>
    <w:rsid w:val="00A17750"/>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7A9"/>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E7679"/>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32DB"/>
    <w:rsid w:val="00C26588"/>
    <w:rsid w:val="00C27DE9"/>
    <w:rsid w:val="00C32989"/>
    <w:rsid w:val="00C33388"/>
    <w:rsid w:val="00C35484"/>
    <w:rsid w:val="00C4173A"/>
    <w:rsid w:val="00C50DED"/>
    <w:rsid w:val="00C52217"/>
    <w:rsid w:val="00C602FF"/>
    <w:rsid w:val="00C61174"/>
    <w:rsid w:val="00C6148F"/>
    <w:rsid w:val="00C621B1"/>
    <w:rsid w:val="00C623EE"/>
    <w:rsid w:val="00C62F7A"/>
    <w:rsid w:val="00C63B9C"/>
    <w:rsid w:val="00C6682F"/>
    <w:rsid w:val="00C67BF4"/>
    <w:rsid w:val="00C7275E"/>
    <w:rsid w:val="00C74C5D"/>
    <w:rsid w:val="00C863C4"/>
    <w:rsid w:val="00C920EA"/>
    <w:rsid w:val="00C93C3E"/>
    <w:rsid w:val="00C952D0"/>
    <w:rsid w:val="00CA12E3"/>
    <w:rsid w:val="00CA1476"/>
    <w:rsid w:val="00CA6611"/>
    <w:rsid w:val="00CA6AE6"/>
    <w:rsid w:val="00CA782F"/>
    <w:rsid w:val="00CB187B"/>
    <w:rsid w:val="00CB2835"/>
    <w:rsid w:val="00CB3285"/>
    <w:rsid w:val="00CB4500"/>
    <w:rsid w:val="00CB5ADC"/>
    <w:rsid w:val="00CC0C72"/>
    <w:rsid w:val="00CC2BFD"/>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379E2"/>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579"/>
    <w:rsid w:val="00DE2D04"/>
    <w:rsid w:val="00DE3250"/>
    <w:rsid w:val="00DE6028"/>
    <w:rsid w:val="00DE6C85"/>
    <w:rsid w:val="00DE78A3"/>
    <w:rsid w:val="00DF1A71"/>
    <w:rsid w:val="00DF2928"/>
    <w:rsid w:val="00DF50FC"/>
    <w:rsid w:val="00DF6611"/>
    <w:rsid w:val="00DF68C7"/>
    <w:rsid w:val="00DF731A"/>
    <w:rsid w:val="00E06B75"/>
    <w:rsid w:val="00E11332"/>
    <w:rsid w:val="00E11352"/>
    <w:rsid w:val="00E170DC"/>
    <w:rsid w:val="00E17546"/>
    <w:rsid w:val="00E210B5"/>
    <w:rsid w:val="00E21BE5"/>
    <w:rsid w:val="00E261B3"/>
    <w:rsid w:val="00E26818"/>
    <w:rsid w:val="00E27FFC"/>
    <w:rsid w:val="00E30B15"/>
    <w:rsid w:val="00E33237"/>
    <w:rsid w:val="00E40181"/>
    <w:rsid w:val="00E44E96"/>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C4B1A"/>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4DF"/>
    <w:rsid w:val="00F56EF6"/>
    <w:rsid w:val="00F57853"/>
    <w:rsid w:val="00F60082"/>
    <w:rsid w:val="00F61A9F"/>
    <w:rsid w:val="00F61B5F"/>
    <w:rsid w:val="00F64696"/>
    <w:rsid w:val="00F65AA9"/>
    <w:rsid w:val="00F6768F"/>
    <w:rsid w:val="00F72C2C"/>
    <w:rsid w:val="00F73BC9"/>
    <w:rsid w:val="00F741F2"/>
    <w:rsid w:val="00F76CAB"/>
    <w:rsid w:val="00F772C6"/>
    <w:rsid w:val="00F815B5"/>
    <w:rsid w:val="00F81CD2"/>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49D1"/>
    <w:rsid w:val="00FC5E8E"/>
    <w:rsid w:val="00FD14F9"/>
    <w:rsid w:val="00FD3766"/>
    <w:rsid w:val="00FD47C4"/>
    <w:rsid w:val="00FE2DCF"/>
    <w:rsid w:val="00FE3FA7"/>
    <w:rsid w:val="00FF2A4E"/>
    <w:rsid w:val="00FF2FCE"/>
    <w:rsid w:val="00FF4F7D"/>
    <w:rsid w:val="00FF6D9D"/>
    <w:rsid w:val="00FF7DD5"/>
    <w:rsid w:val="2B8DD406"/>
    <w:rsid w:val="33D76B1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40E771"/>
  <w15:docId w15:val="{FE4B25A2-27DD-46F5-A2CB-69FB5491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443770"/>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table" w:customStyle="1" w:styleId="Guidetable">
    <w:name w:val="Guide table"/>
    <w:basedOn w:val="TableNormal"/>
    <w:next w:val="TableGrid"/>
    <w:uiPriority w:val="39"/>
    <w:rsid w:val="00AD37A9"/>
    <w:rPr>
      <w:rFonts w:ascii="Arial" w:eastAsia="Segoe UI" w:hAnsi="Arial"/>
      <w:sz w:val="17"/>
      <w:szCs w:val="22"/>
      <w:lang w:val="en-US" w:eastAsia="en-US"/>
    </w:rPr>
    <w:tblPr>
      <w:tblStyleRowBandSize w:val="1"/>
      <w:tblInd w:w="0" w:type="nil"/>
      <w:tblBorders>
        <w:top w:val="single" w:sz="4" w:space="0" w:color="E6E6E1"/>
        <w:left w:val="single" w:sz="4" w:space="0" w:color="E6E6E1"/>
        <w:bottom w:val="single" w:sz="4" w:space="0" w:color="E6E6E1"/>
        <w:right w:val="single" w:sz="4" w:space="0" w:color="E6E6E1"/>
        <w:insideH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F8981D"/>
          <w:left w:val="single" w:sz="4" w:space="0" w:color="E6E6E1"/>
          <w:bottom w:val="nil"/>
          <w:right w:val="nil"/>
          <w:insideH w:val="nil"/>
          <w:insideV w:val="single" w:sz="8" w:space="0" w:color="FFFFFF"/>
          <w:tl2br w:val="nil"/>
          <w:tr2bl w:val="nil"/>
        </w:tcBorders>
        <w:shd w:val="clear" w:color="auto" w:fill="E6E6E1"/>
      </w:tcPr>
    </w:tblStylePr>
    <w:tblStylePr w:type="firstCol">
      <w:tblPr/>
      <w:tcPr>
        <w:tcBorders>
          <w:insideH w:val="single" w:sz="4" w:space="0" w:color="FFFFFF" w:themeColor="background1"/>
          <w:insideV w:val="single" w:sz="4" w:space="0" w:color="FFFFFF" w:themeColor="background1"/>
        </w:tcBorders>
        <w:shd w:val="clear" w:color="auto" w:fill="E6E6E1"/>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table" w:customStyle="1" w:styleId="Guidecallout">
    <w:name w:val="Guide call out"/>
    <w:basedOn w:val="TableNormal"/>
    <w:uiPriority w:val="99"/>
    <w:rsid w:val="00AD37A9"/>
    <w:rPr>
      <w:rFonts w:ascii="Arial" w:eastAsiaTheme="minorHAnsi" w:hAnsi="Arial" w:cstheme="minorBidi"/>
      <w:sz w:val="21"/>
      <w:szCs w:val="22"/>
      <w:lang w:val="en-US" w:eastAsia="en-US"/>
    </w:rPr>
    <w:tblPr>
      <w:tblBorders>
        <w:left w:val="single" w:sz="24" w:space="0" w:color="E36C0A" w:themeColor="accent6" w:themeShade="BF"/>
      </w:tblBorders>
    </w:tblPr>
    <w:tcPr>
      <w:shd w:val="clear" w:color="auto" w:fill="E6E6E1"/>
    </w:tcPr>
    <w:tblStylePr w:type="firstRow">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mav.asn.au/PFVguide"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mav.asn.au/PFVgui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freefromviolence@dffh.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759EB51EA3C4094BC4CA4139AB0AE" ma:contentTypeVersion="9" ma:contentTypeDescription="Create a new document." ma:contentTypeScope="" ma:versionID="a5bffd6adfbde95009ec6436e62a86f5">
  <xsd:schema xmlns:xsd="http://www.w3.org/2001/XMLSchema" xmlns:xs="http://www.w3.org/2001/XMLSchema" xmlns:p="http://schemas.microsoft.com/office/2006/metadata/properties" xmlns:ns2="0a24fb42-0e72-497d-a23e-302e1298e47f" xmlns:ns3="c640ac28-edc5-4696-8225-d4effb6325be" targetNamespace="http://schemas.microsoft.com/office/2006/metadata/properties" ma:root="true" ma:fieldsID="7cf3824e9a0b83586cd6d55042bfeafd" ns2:_="" ns3:_="">
    <xsd:import namespace="0a24fb42-0e72-497d-a23e-302e1298e47f"/>
    <xsd:import namespace="c640ac28-edc5-4696-8225-d4effb6325b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4fb42-0e72-497d-a23e-302e1298e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40ac28-edc5-4696-8225-d4effb6325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874D-4C86-49B5-B220-0FAA1C1356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4fb42-0e72-497d-a23e-302e1298e47f"/>
    <ds:schemaRef ds:uri="c640ac28-edc5-4696-8225-d4effb632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44DDA025-B628-B149-9811-990E66C79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Action planning template: Local government guide for preventing family violence and all forms of violence against women</vt:lpstr>
    </vt:vector>
  </TitlesOfParts>
  <Manager/>
  <Company>Victoria State Government, Department of Familes, Fairness and Housing</Company>
  <LinksUpToDate>false</LinksUpToDate>
  <CharactersWithSpaces>3027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planning template: Local government guide for preventing family violence and all forms of violence against women</dc:title>
  <dc:subject>Action planning template: Local government guide for preventing family violence and all forms of violence against women</dc:subject>
  <dc:creator>Office for the Prevention of Family Violence and Coordination</dc:creator>
  <cp:keywords>Local government; actions; planning; prevention; family violence; violence against women</cp:keywords>
  <dc:description/>
  <cp:lastModifiedBy>Narelle Sullivan</cp:lastModifiedBy>
  <cp:revision>8</cp:revision>
  <cp:lastPrinted>2021-01-30T00:27:00Z</cp:lastPrinted>
  <dcterms:created xsi:type="dcterms:W3CDTF">2022-04-22T02:15:00Z</dcterms:created>
  <dcterms:modified xsi:type="dcterms:W3CDTF">2022-04-22T07:00:00Z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0x0101002D9759EB51EA3C4094BC4CA4139AB0AE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2022-02-03T00:58:12Z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