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15F8" w14:textId="68DFF044" w:rsidR="0074696E" w:rsidRPr="004C6EEE" w:rsidRDefault="003A4A52" w:rsidP="00EC40D5">
      <w:pPr>
        <w:pStyle w:val="Sectionbreakfirstpage"/>
      </w:pPr>
      <w:r>
        <w:drawing>
          <wp:anchor distT="0" distB="0" distL="114300" distR="114300" simplePos="0" relativeHeight="251657216" behindDoc="1" locked="0" layoutInCell="1" allowOverlap="1" wp14:anchorId="72114C99" wp14:editId="282D9664">
            <wp:simplePos x="0" y="0"/>
            <wp:positionH relativeFrom="column">
              <wp:posOffset>-558165</wp:posOffset>
            </wp:positionH>
            <wp:positionV relativeFrom="paragraph">
              <wp:posOffset>-347345</wp:posOffset>
            </wp:positionV>
            <wp:extent cx="7627140" cy="1371600"/>
            <wp:effectExtent l="0" t="0" r="571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627140" cy="1371600"/>
                    </a:xfrm>
                    <a:prstGeom prst="rect">
                      <a:avLst/>
                    </a:prstGeom>
                  </pic:spPr>
                </pic:pic>
              </a:graphicData>
            </a:graphic>
            <wp14:sizeRelH relativeFrom="page">
              <wp14:pctWidth>0</wp14:pctWidth>
            </wp14:sizeRelH>
            <wp14:sizeRelV relativeFrom="page">
              <wp14:pctHeight>0</wp14:pctHeight>
            </wp14:sizeRelV>
          </wp:anchor>
        </w:drawing>
      </w:r>
    </w:p>
    <w:p w14:paraId="6A8BA0E2"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CB4296F" w14:textId="77777777" w:rsidTr="0063582E">
        <w:trPr>
          <w:trHeight w:val="622"/>
        </w:trPr>
        <w:tc>
          <w:tcPr>
            <w:tcW w:w="10348" w:type="dxa"/>
            <w:tcMar>
              <w:top w:w="1531" w:type="dxa"/>
              <w:left w:w="0" w:type="dxa"/>
              <w:right w:w="0" w:type="dxa"/>
            </w:tcMar>
          </w:tcPr>
          <w:p w14:paraId="09A7FD7C" w14:textId="6BE4C29B" w:rsidR="003B5733" w:rsidRPr="003B5733" w:rsidRDefault="00207498" w:rsidP="003B5733">
            <w:pPr>
              <w:pStyle w:val="Documenttitle"/>
            </w:pPr>
            <w:r>
              <w:t>W</w:t>
            </w:r>
            <w:r w:rsidR="00C77636">
              <w:t>hen a</w:t>
            </w:r>
            <w:r w:rsidR="001947D2">
              <w:t xml:space="preserve"> ‘child’ becomes a </w:t>
            </w:r>
            <w:r w:rsidR="00C77636">
              <w:t>‘p</w:t>
            </w:r>
            <w:r w:rsidR="001947D2">
              <w:t>arent</w:t>
            </w:r>
            <w:r w:rsidR="00C77636">
              <w:t>’</w:t>
            </w:r>
          </w:p>
        </w:tc>
      </w:tr>
      <w:tr w:rsidR="003B5733" w14:paraId="6324B0E4" w14:textId="77777777" w:rsidTr="0063582E">
        <w:tc>
          <w:tcPr>
            <w:tcW w:w="10348" w:type="dxa"/>
          </w:tcPr>
          <w:p w14:paraId="76A64151" w14:textId="65E1B699" w:rsidR="003B5733" w:rsidRPr="00A1389F" w:rsidRDefault="00207498" w:rsidP="005F44C0">
            <w:pPr>
              <w:pStyle w:val="Documentsubtitle"/>
            </w:pPr>
            <w:r>
              <w:t>Maintaining CDIS client records</w:t>
            </w:r>
          </w:p>
        </w:tc>
      </w:tr>
      <w:tr w:rsidR="003B5733" w14:paraId="3745AB1E" w14:textId="77777777" w:rsidTr="0063582E">
        <w:tc>
          <w:tcPr>
            <w:tcW w:w="10348" w:type="dxa"/>
          </w:tcPr>
          <w:p w14:paraId="11A30D66" w14:textId="77777777" w:rsidR="003B5733" w:rsidRPr="001E5058" w:rsidRDefault="006552F9" w:rsidP="001E5058">
            <w:pPr>
              <w:pStyle w:val="Bannermarking"/>
            </w:pPr>
            <w:r>
              <w:fldChar w:fldCharType="begin"/>
            </w:r>
            <w:r>
              <w:instrText xml:space="preserve"> FILLIN  "Type the protective marking" \d OFFICIAL \o  \* MERGEFORMAT </w:instrText>
            </w:r>
            <w:r>
              <w:fldChar w:fldCharType="separate"/>
            </w:r>
            <w:r w:rsidR="00F53DDD">
              <w:t>OFFICIAL</w:t>
            </w:r>
            <w:r>
              <w:fldChar w:fldCharType="end"/>
            </w:r>
          </w:p>
        </w:tc>
      </w:tr>
    </w:tbl>
    <w:p w14:paraId="06C2660F" w14:textId="77777777" w:rsidR="00AD784C" w:rsidRPr="00B57329" w:rsidRDefault="00AD784C" w:rsidP="002365B4">
      <w:pPr>
        <w:pStyle w:val="TOCheadingfactsheet"/>
      </w:pPr>
      <w:r w:rsidRPr="00B57329">
        <w:t>Contents</w:t>
      </w:r>
    </w:p>
    <w:p w14:paraId="1025C551" w14:textId="459CFB99" w:rsidR="009A237F"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5219340" w:history="1">
        <w:r w:rsidR="009A237F" w:rsidRPr="003547AC">
          <w:rPr>
            <w:rStyle w:val="Hyperlink"/>
          </w:rPr>
          <w:t>Child vs Adult Records</w:t>
        </w:r>
        <w:r w:rsidR="009A237F">
          <w:rPr>
            <w:webHidden/>
          </w:rPr>
          <w:tab/>
        </w:r>
        <w:r w:rsidR="009A237F">
          <w:rPr>
            <w:webHidden/>
          </w:rPr>
          <w:fldChar w:fldCharType="begin"/>
        </w:r>
        <w:r w:rsidR="009A237F">
          <w:rPr>
            <w:webHidden/>
          </w:rPr>
          <w:instrText xml:space="preserve"> PAGEREF _Toc135219340 \h </w:instrText>
        </w:r>
        <w:r w:rsidR="009A237F">
          <w:rPr>
            <w:webHidden/>
          </w:rPr>
        </w:r>
        <w:r w:rsidR="009A237F">
          <w:rPr>
            <w:webHidden/>
          </w:rPr>
          <w:fldChar w:fldCharType="separate"/>
        </w:r>
        <w:r w:rsidR="009A237F">
          <w:rPr>
            <w:webHidden/>
          </w:rPr>
          <w:t>1</w:t>
        </w:r>
        <w:r w:rsidR="009A237F">
          <w:rPr>
            <w:webHidden/>
          </w:rPr>
          <w:fldChar w:fldCharType="end"/>
        </w:r>
      </w:hyperlink>
    </w:p>
    <w:p w14:paraId="140F7D1C" w14:textId="7618020F" w:rsidR="009A237F" w:rsidRDefault="006552F9">
      <w:pPr>
        <w:pStyle w:val="TOC2"/>
        <w:rPr>
          <w:rFonts w:asciiTheme="minorHAnsi" w:eastAsiaTheme="minorEastAsia" w:hAnsiTheme="minorHAnsi" w:cstheme="minorBidi"/>
          <w:sz w:val="22"/>
          <w:szCs w:val="22"/>
          <w:lang w:eastAsia="en-AU"/>
        </w:rPr>
      </w:pPr>
      <w:hyperlink w:anchor="_Toc135219341" w:history="1">
        <w:r w:rsidR="009A237F" w:rsidRPr="003547AC">
          <w:rPr>
            <w:rStyle w:val="Hyperlink"/>
          </w:rPr>
          <w:t>Qualifying a child vs adult record</w:t>
        </w:r>
        <w:r w:rsidR="009A237F">
          <w:rPr>
            <w:webHidden/>
          </w:rPr>
          <w:tab/>
        </w:r>
        <w:r w:rsidR="009A237F">
          <w:rPr>
            <w:webHidden/>
          </w:rPr>
          <w:fldChar w:fldCharType="begin"/>
        </w:r>
        <w:r w:rsidR="009A237F">
          <w:rPr>
            <w:webHidden/>
          </w:rPr>
          <w:instrText xml:space="preserve"> PAGEREF _Toc135219341 \h </w:instrText>
        </w:r>
        <w:r w:rsidR="009A237F">
          <w:rPr>
            <w:webHidden/>
          </w:rPr>
        </w:r>
        <w:r w:rsidR="009A237F">
          <w:rPr>
            <w:webHidden/>
          </w:rPr>
          <w:fldChar w:fldCharType="separate"/>
        </w:r>
        <w:r w:rsidR="009A237F">
          <w:rPr>
            <w:webHidden/>
          </w:rPr>
          <w:t>1</w:t>
        </w:r>
        <w:r w:rsidR="009A237F">
          <w:rPr>
            <w:webHidden/>
          </w:rPr>
          <w:fldChar w:fldCharType="end"/>
        </w:r>
      </w:hyperlink>
    </w:p>
    <w:p w14:paraId="313F55FE" w14:textId="70C6FD3C" w:rsidR="009A237F" w:rsidRDefault="006552F9">
      <w:pPr>
        <w:pStyle w:val="TOC2"/>
        <w:rPr>
          <w:rFonts w:asciiTheme="minorHAnsi" w:eastAsiaTheme="minorEastAsia" w:hAnsiTheme="minorHAnsi" w:cstheme="minorBidi"/>
          <w:sz w:val="22"/>
          <w:szCs w:val="22"/>
          <w:lang w:eastAsia="en-AU"/>
        </w:rPr>
      </w:pPr>
      <w:hyperlink w:anchor="_Toc135219342" w:history="1">
        <w:r w:rsidR="009A237F" w:rsidRPr="003547AC">
          <w:rPr>
            <w:rStyle w:val="Hyperlink"/>
          </w:rPr>
          <w:t>Closing a childhood record</w:t>
        </w:r>
        <w:r w:rsidR="009A237F">
          <w:rPr>
            <w:webHidden/>
          </w:rPr>
          <w:tab/>
        </w:r>
        <w:r w:rsidR="009A237F">
          <w:rPr>
            <w:webHidden/>
          </w:rPr>
          <w:fldChar w:fldCharType="begin"/>
        </w:r>
        <w:r w:rsidR="009A237F">
          <w:rPr>
            <w:webHidden/>
          </w:rPr>
          <w:instrText xml:space="preserve"> PAGEREF _Toc135219342 \h </w:instrText>
        </w:r>
        <w:r w:rsidR="009A237F">
          <w:rPr>
            <w:webHidden/>
          </w:rPr>
        </w:r>
        <w:r w:rsidR="009A237F">
          <w:rPr>
            <w:webHidden/>
          </w:rPr>
          <w:fldChar w:fldCharType="separate"/>
        </w:r>
        <w:r w:rsidR="009A237F">
          <w:rPr>
            <w:webHidden/>
          </w:rPr>
          <w:t>3</w:t>
        </w:r>
        <w:r w:rsidR="009A237F">
          <w:rPr>
            <w:webHidden/>
          </w:rPr>
          <w:fldChar w:fldCharType="end"/>
        </w:r>
      </w:hyperlink>
    </w:p>
    <w:p w14:paraId="65D2BB4D" w14:textId="38FC1EA5" w:rsidR="009A237F" w:rsidRDefault="006552F9">
      <w:pPr>
        <w:pStyle w:val="TOC2"/>
        <w:rPr>
          <w:rFonts w:asciiTheme="minorHAnsi" w:eastAsiaTheme="minorEastAsia" w:hAnsiTheme="minorHAnsi" w:cstheme="minorBidi"/>
          <w:sz w:val="22"/>
          <w:szCs w:val="22"/>
          <w:lang w:eastAsia="en-AU"/>
        </w:rPr>
      </w:pPr>
      <w:hyperlink w:anchor="_Toc135219343" w:history="1">
        <w:r w:rsidR="009A237F" w:rsidRPr="003547AC">
          <w:rPr>
            <w:rStyle w:val="Hyperlink"/>
          </w:rPr>
          <w:t>Merging</w:t>
        </w:r>
        <w:r w:rsidR="009A237F">
          <w:rPr>
            <w:webHidden/>
          </w:rPr>
          <w:tab/>
        </w:r>
        <w:r w:rsidR="009A237F">
          <w:rPr>
            <w:webHidden/>
          </w:rPr>
          <w:fldChar w:fldCharType="begin"/>
        </w:r>
        <w:r w:rsidR="009A237F">
          <w:rPr>
            <w:webHidden/>
          </w:rPr>
          <w:instrText xml:space="preserve"> PAGEREF _Toc135219343 \h </w:instrText>
        </w:r>
        <w:r w:rsidR="009A237F">
          <w:rPr>
            <w:webHidden/>
          </w:rPr>
        </w:r>
        <w:r w:rsidR="009A237F">
          <w:rPr>
            <w:webHidden/>
          </w:rPr>
          <w:fldChar w:fldCharType="separate"/>
        </w:r>
        <w:r w:rsidR="009A237F">
          <w:rPr>
            <w:webHidden/>
          </w:rPr>
          <w:t>4</w:t>
        </w:r>
        <w:r w:rsidR="009A237F">
          <w:rPr>
            <w:webHidden/>
          </w:rPr>
          <w:fldChar w:fldCharType="end"/>
        </w:r>
      </w:hyperlink>
    </w:p>
    <w:p w14:paraId="6068647E" w14:textId="4E426E91" w:rsidR="009A237F" w:rsidRDefault="006552F9">
      <w:pPr>
        <w:pStyle w:val="TOC2"/>
        <w:rPr>
          <w:rFonts w:asciiTheme="minorHAnsi" w:eastAsiaTheme="minorEastAsia" w:hAnsiTheme="minorHAnsi" w:cstheme="minorBidi"/>
          <w:sz w:val="22"/>
          <w:szCs w:val="22"/>
          <w:lang w:eastAsia="en-AU"/>
        </w:rPr>
      </w:pPr>
      <w:hyperlink w:anchor="_Toc135219344" w:history="1">
        <w:r w:rsidR="009A237F" w:rsidRPr="003547AC">
          <w:rPr>
            <w:rStyle w:val="Hyperlink"/>
          </w:rPr>
          <w:t>Merging – ‘Relationships’</w:t>
        </w:r>
        <w:r w:rsidR="009A237F">
          <w:rPr>
            <w:webHidden/>
          </w:rPr>
          <w:tab/>
        </w:r>
        <w:r w:rsidR="009A237F">
          <w:rPr>
            <w:webHidden/>
          </w:rPr>
          <w:fldChar w:fldCharType="begin"/>
        </w:r>
        <w:r w:rsidR="009A237F">
          <w:rPr>
            <w:webHidden/>
          </w:rPr>
          <w:instrText xml:space="preserve"> PAGEREF _Toc135219344 \h </w:instrText>
        </w:r>
        <w:r w:rsidR="009A237F">
          <w:rPr>
            <w:webHidden/>
          </w:rPr>
        </w:r>
        <w:r w:rsidR="009A237F">
          <w:rPr>
            <w:webHidden/>
          </w:rPr>
          <w:fldChar w:fldCharType="separate"/>
        </w:r>
        <w:r w:rsidR="009A237F">
          <w:rPr>
            <w:webHidden/>
          </w:rPr>
          <w:t>5</w:t>
        </w:r>
        <w:r w:rsidR="009A237F">
          <w:rPr>
            <w:webHidden/>
          </w:rPr>
          <w:fldChar w:fldCharType="end"/>
        </w:r>
      </w:hyperlink>
    </w:p>
    <w:p w14:paraId="33767574" w14:textId="1FE428B7" w:rsidR="007173CA" w:rsidRDefault="00AD784C" w:rsidP="00D079AA">
      <w:pPr>
        <w:pStyle w:val="Body"/>
      </w:pPr>
      <w:r>
        <w:fldChar w:fldCharType="end"/>
      </w:r>
    </w:p>
    <w:p w14:paraId="6284C093"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19DCB4A7" w14:textId="77777777" w:rsidR="00F32368" w:rsidRPr="00F32368" w:rsidRDefault="00F32368" w:rsidP="00F32368">
      <w:pPr>
        <w:pStyle w:val="Body"/>
      </w:pPr>
      <w:bookmarkStart w:id="0" w:name="_Hlk41913885"/>
    </w:p>
    <w:p w14:paraId="11A84693" w14:textId="0BF4DA56" w:rsidR="00043B6F" w:rsidRPr="00043B6F" w:rsidRDefault="00043B6F" w:rsidP="00043B6F">
      <w:pPr>
        <w:pStyle w:val="Heading1"/>
        <w:spacing w:before="0"/>
      </w:pPr>
      <w:bookmarkStart w:id="1" w:name="_Toc135219340"/>
      <w:bookmarkEnd w:id="0"/>
      <w:r w:rsidRPr="00043B6F">
        <w:t xml:space="preserve">Child vs Adult </w:t>
      </w:r>
      <w:r w:rsidR="00B417D9">
        <w:t>Records</w:t>
      </w:r>
      <w:bookmarkEnd w:id="1"/>
    </w:p>
    <w:p w14:paraId="70F5D441" w14:textId="32EFE742" w:rsidR="00043B6F" w:rsidRPr="000E60C6" w:rsidRDefault="00043B6F" w:rsidP="000E60C6">
      <w:pPr>
        <w:pStyle w:val="Body"/>
      </w:pPr>
      <w:r w:rsidRPr="000E60C6">
        <w:t xml:space="preserve">In complying with record-keeping legislation clients should have 2 separate CDIS </w:t>
      </w:r>
      <w:r w:rsidR="00CC19E5">
        <w:t xml:space="preserve">health </w:t>
      </w:r>
      <w:r w:rsidR="0059385A" w:rsidRPr="000E60C6">
        <w:t>records.</w:t>
      </w:r>
      <w:r w:rsidRPr="000E60C6">
        <w:t xml:space="preserve"> </w:t>
      </w:r>
    </w:p>
    <w:p w14:paraId="21DCA8F1" w14:textId="4835ABB5" w:rsidR="00043B6F" w:rsidRPr="000E60C6" w:rsidRDefault="00B93BD5" w:rsidP="003823E9">
      <w:pPr>
        <w:pStyle w:val="Body"/>
        <w:numPr>
          <w:ilvl w:val="0"/>
          <w:numId w:val="12"/>
        </w:numPr>
      </w:pPr>
      <w:r>
        <w:t>CDIS</w:t>
      </w:r>
      <w:r w:rsidR="0067387E">
        <w:t xml:space="preserve"> ‘Child’</w:t>
      </w:r>
      <w:r>
        <w:t xml:space="preserve"> Clients </w:t>
      </w:r>
      <w:r w:rsidR="0067387E">
        <w:t xml:space="preserve">- </w:t>
      </w:r>
      <w:r w:rsidR="00043B6F" w:rsidRPr="000E60C6">
        <w:t xml:space="preserve">Children should ideally only have one child CDIS record, which transfers across MCH services </w:t>
      </w:r>
      <w:r w:rsidR="005811E6">
        <w:t>with</w:t>
      </w:r>
      <w:r w:rsidR="00043B6F" w:rsidRPr="000E60C6">
        <w:t xml:space="preserve"> the child </w:t>
      </w:r>
      <w:r w:rsidR="002A6A4B">
        <w:t>if</w:t>
      </w:r>
      <w:r w:rsidR="005811E6">
        <w:t xml:space="preserve"> they </w:t>
      </w:r>
      <w:r w:rsidR="00043B6F" w:rsidRPr="000E60C6">
        <w:t>move</w:t>
      </w:r>
      <w:r w:rsidR="0029776C">
        <w:t xml:space="preserve"> location</w:t>
      </w:r>
      <w:r w:rsidR="00043B6F" w:rsidRPr="000E60C6">
        <w:t xml:space="preserve">. </w:t>
      </w:r>
    </w:p>
    <w:p w14:paraId="2949EB9C" w14:textId="0BA67574" w:rsidR="00043B6F" w:rsidRPr="000E60C6" w:rsidRDefault="0067387E" w:rsidP="003823E9">
      <w:pPr>
        <w:pStyle w:val="Body"/>
        <w:numPr>
          <w:ilvl w:val="0"/>
          <w:numId w:val="12"/>
        </w:numPr>
      </w:pPr>
      <w:r>
        <w:t xml:space="preserve">CDIS ‘Caregiver’ Clients - </w:t>
      </w:r>
      <w:r w:rsidR="007E3EDC">
        <w:t>Caregivers</w:t>
      </w:r>
      <w:r w:rsidR="00043B6F" w:rsidRPr="000E60C6">
        <w:t xml:space="preserve"> should ideally only have one adult</w:t>
      </w:r>
      <w:r w:rsidR="001E1644">
        <w:t xml:space="preserve"> CDIS</w:t>
      </w:r>
      <w:r w:rsidR="00043B6F" w:rsidRPr="000E60C6">
        <w:t xml:space="preserve"> record, that can be </w:t>
      </w:r>
      <w:r w:rsidR="007E3EDC">
        <w:t>maintained</w:t>
      </w:r>
      <w:r w:rsidR="00043B6F" w:rsidRPr="000E60C6">
        <w:t xml:space="preserve"> across their time with</w:t>
      </w:r>
      <w:r w:rsidR="007E3EDC">
        <w:t>in</w:t>
      </w:r>
      <w:r w:rsidR="00043B6F" w:rsidRPr="000E60C6">
        <w:t xml:space="preserve"> the MCH service. </w:t>
      </w:r>
      <w:r w:rsidR="007E3EDC">
        <w:t>e.g.,</w:t>
      </w:r>
      <w:r w:rsidR="00043B6F" w:rsidRPr="000E60C6">
        <w:t xml:space="preserve"> where an adult has a record as a parent, and then subsequently has involvement as a grandparent, this should all be recorded in the same adult</w:t>
      </w:r>
      <w:r w:rsidR="00CC19E5">
        <w:t xml:space="preserve"> CDIS</w:t>
      </w:r>
      <w:r w:rsidR="00043B6F" w:rsidRPr="000E60C6">
        <w:t xml:space="preserve"> record.</w:t>
      </w:r>
    </w:p>
    <w:p w14:paraId="1EFD1D30" w14:textId="6EB0B4FE" w:rsidR="00040282" w:rsidRDefault="002D0BE7" w:rsidP="00BB2EBF">
      <w:pPr>
        <w:pStyle w:val="CommentText"/>
      </w:pPr>
      <w:r>
        <w:t>Given these guidelines, this</w:t>
      </w:r>
      <w:r w:rsidR="00BB2EBF">
        <w:t xml:space="preserve"> practice note will explain how to </w:t>
      </w:r>
      <w:r w:rsidR="00FC2E63">
        <w:t>maintain</w:t>
      </w:r>
      <w:r w:rsidR="00BB2EBF">
        <w:t xml:space="preserve"> this</w:t>
      </w:r>
      <w:r w:rsidR="003610E0">
        <w:t xml:space="preserve"> consistently</w:t>
      </w:r>
      <w:r w:rsidR="00BB2EBF">
        <w:t xml:space="preserve"> in CDI</w:t>
      </w:r>
      <w:r>
        <w:t>S</w:t>
      </w:r>
      <w:r w:rsidR="00040282">
        <w:t xml:space="preserve"> to </w:t>
      </w:r>
      <w:r w:rsidR="00D43021">
        <w:t>ensure.</w:t>
      </w:r>
    </w:p>
    <w:p w14:paraId="41FE80B8" w14:textId="77777777" w:rsidR="00040282" w:rsidRDefault="00040282" w:rsidP="00BB2EBF">
      <w:pPr>
        <w:pStyle w:val="CommentText"/>
        <w:numPr>
          <w:ilvl w:val="0"/>
          <w:numId w:val="13"/>
        </w:numPr>
      </w:pPr>
      <w:r>
        <w:t>W</w:t>
      </w:r>
      <w:r w:rsidR="00BB2EBF">
        <w:t xml:space="preserve">hen a child becomes a caregiver a new </w:t>
      </w:r>
      <w:r w:rsidR="003610E0">
        <w:t>c</w:t>
      </w:r>
      <w:r w:rsidR="00BB2EBF">
        <w:t>aregiver CDIS record is created</w:t>
      </w:r>
    </w:p>
    <w:p w14:paraId="52D77B23" w14:textId="5628FB1A" w:rsidR="00BB2EBF" w:rsidRDefault="00FE14E9" w:rsidP="003823E9">
      <w:pPr>
        <w:pStyle w:val="CommentText"/>
        <w:numPr>
          <w:ilvl w:val="0"/>
          <w:numId w:val="13"/>
        </w:numPr>
      </w:pPr>
      <w:r>
        <w:t>When a caregiver becomes a grandparent or other, m</w:t>
      </w:r>
      <w:r w:rsidR="00315682">
        <w:t>aintaining an</w:t>
      </w:r>
      <w:r w:rsidR="00BB2EBF">
        <w:t xml:space="preserve"> existing </w:t>
      </w:r>
      <w:r w:rsidR="00040282">
        <w:t>c</w:t>
      </w:r>
      <w:r w:rsidR="00BB2EBF">
        <w:t>aregiver CDIS record and updating the relationships rather than creating a new record</w:t>
      </w:r>
    </w:p>
    <w:p w14:paraId="2979B342" w14:textId="77777777" w:rsidR="00043B6F" w:rsidRPr="008B0F21" w:rsidRDefault="00043B6F" w:rsidP="00043B6F">
      <w:pPr>
        <w:rPr>
          <w:rFonts w:cstheme="minorHAnsi"/>
        </w:rPr>
      </w:pPr>
    </w:p>
    <w:p w14:paraId="3CDEA306" w14:textId="77777777" w:rsidR="00043B6F" w:rsidRPr="008B0F21" w:rsidRDefault="00043B6F" w:rsidP="00043B6F">
      <w:pPr>
        <w:rPr>
          <w:rFonts w:cstheme="minorHAnsi"/>
        </w:rPr>
      </w:pPr>
    </w:p>
    <w:p w14:paraId="4420F1EC" w14:textId="5E4BF33C" w:rsidR="00043B6F" w:rsidRPr="00043B6F" w:rsidRDefault="003D48A6" w:rsidP="00043B6F">
      <w:pPr>
        <w:pStyle w:val="Heading2"/>
      </w:pPr>
      <w:bookmarkStart w:id="2" w:name="_Toc135219341"/>
      <w:bookmarkStart w:id="3" w:name="_Toc57532460"/>
      <w:r>
        <w:t>Qualifying</w:t>
      </w:r>
      <w:r w:rsidR="00D66AE2">
        <w:t xml:space="preserve"> a </w:t>
      </w:r>
      <w:r w:rsidR="00043B6F" w:rsidRPr="00043B6F">
        <w:t>child vs adult record</w:t>
      </w:r>
      <w:bookmarkEnd w:id="2"/>
    </w:p>
    <w:p w14:paraId="3EEDD548" w14:textId="77777777" w:rsidR="00043B6F" w:rsidRPr="000E60C6" w:rsidRDefault="00043B6F" w:rsidP="000E60C6">
      <w:pPr>
        <w:pStyle w:val="Body"/>
      </w:pPr>
      <w:r w:rsidRPr="000E60C6">
        <w:t>Evaluation of the CDIS record should help clarify whether it is a child or a parent record:</w:t>
      </w:r>
    </w:p>
    <w:p w14:paraId="451C103C" w14:textId="77777777" w:rsidR="00043B6F" w:rsidRPr="000E60C6" w:rsidRDefault="00043B6F" w:rsidP="006F065F">
      <w:pPr>
        <w:pStyle w:val="Quotebullet1"/>
        <w:numPr>
          <w:ilvl w:val="0"/>
          <w:numId w:val="6"/>
        </w:numPr>
      </w:pPr>
      <w:r w:rsidRPr="000E60C6">
        <w:t>Undertake a state-wide search prior to creating a new adult record. Refer to CDIS birth notification process for tips on searching for client accuracy</w:t>
      </w:r>
    </w:p>
    <w:p w14:paraId="60A7A8E8" w14:textId="0AADF425" w:rsidR="00043B6F" w:rsidRPr="000E60C6" w:rsidRDefault="00043B6F" w:rsidP="006F065F">
      <w:pPr>
        <w:pStyle w:val="Quotebullet1"/>
        <w:numPr>
          <w:ilvl w:val="0"/>
          <w:numId w:val="6"/>
        </w:numPr>
      </w:pPr>
      <w:r w:rsidRPr="000E60C6">
        <w:t>If an existing record is found, transfer the CDIS records to your Council/Service Provider prior to use to ensure that the CDIS record is an adult record and not a child record</w:t>
      </w:r>
    </w:p>
    <w:p w14:paraId="1B07C7B1" w14:textId="3070C0B0" w:rsidR="00043B6F" w:rsidRPr="000E60C6" w:rsidRDefault="00043B6F" w:rsidP="006F065F">
      <w:pPr>
        <w:pStyle w:val="Quotebullet1"/>
        <w:numPr>
          <w:ilvl w:val="0"/>
          <w:numId w:val="6"/>
        </w:numPr>
      </w:pPr>
      <w:r w:rsidRPr="000E60C6">
        <w:t xml:space="preserve">Ascertain if the CDIS record is a childhood record by looking at the relationships attached to the CDIS record. If it is a childhood record, the relationships </w:t>
      </w:r>
      <w:r w:rsidR="00F86AC8">
        <w:t xml:space="preserve">should </w:t>
      </w:r>
      <w:r w:rsidRPr="000E60C6">
        <w:t xml:space="preserve">show that there is an existing mother/father relationship for this CDIS individual. </w:t>
      </w:r>
    </w:p>
    <w:p w14:paraId="14848B00" w14:textId="49D974DC"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387332C3" wp14:editId="4F1B226D">
            <wp:extent cx="4959985" cy="1612847"/>
            <wp:effectExtent l="19050" t="19050" r="12065" b="26035"/>
            <wp:docPr id="9" name="Picture 9" descr="Diagram 1 - Relationships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1 - Relationships Screen"/>
                    <pic:cNvPicPr/>
                  </pic:nvPicPr>
                  <pic:blipFill>
                    <a:blip r:embed="rId19"/>
                    <a:stretch>
                      <a:fillRect/>
                    </a:stretch>
                  </pic:blipFill>
                  <pic:spPr>
                    <a:xfrm>
                      <a:off x="0" y="0"/>
                      <a:ext cx="4972417" cy="1616889"/>
                    </a:xfrm>
                    <a:prstGeom prst="rect">
                      <a:avLst/>
                    </a:prstGeom>
                    <a:ln w="12700">
                      <a:solidFill>
                        <a:schemeClr val="tx1"/>
                      </a:solidFill>
                    </a:ln>
                  </pic:spPr>
                </pic:pic>
              </a:graphicData>
            </a:graphic>
          </wp:inline>
        </w:drawing>
      </w:r>
    </w:p>
    <w:p w14:paraId="3664EBDF" w14:textId="72E8B849" w:rsidR="00250555" w:rsidRPr="00250555" w:rsidRDefault="00250555" w:rsidP="00A97EE0">
      <w:pPr>
        <w:pStyle w:val="DHHSbody"/>
        <w:jc w:val="center"/>
        <w:rPr>
          <w:rFonts w:cs="Arial"/>
          <w:i/>
          <w:iCs/>
        </w:rPr>
      </w:pPr>
      <w:r w:rsidRPr="00250555">
        <w:rPr>
          <w:rFonts w:cs="Arial"/>
          <w:i/>
          <w:iCs/>
        </w:rPr>
        <w:t>Diagram 1 - Relationships Screen</w:t>
      </w:r>
    </w:p>
    <w:p w14:paraId="7451E6F5" w14:textId="77777777" w:rsidR="00220DEA" w:rsidRPr="00220DEA" w:rsidRDefault="00220DEA" w:rsidP="00220DEA">
      <w:pPr>
        <w:pStyle w:val="Body"/>
      </w:pPr>
    </w:p>
    <w:p w14:paraId="124408D6" w14:textId="31360AE4" w:rsidR="00AF5FC5" w:rsidRDefault="00AF5FC5" w:rsidP="003823E9">
      <w:pPr>
        <w:pStyle w:val="Body"/>
        <w:jc w:val="center"/>
      </w:pPr>
      <w:r>
        <w:rPr>
          <w:noProof/>
        </w:rPr>
        <w:drawing>
          <wp:inline distT="0" distB="0" distL="0" distR="0" wp14:anchorId="5C7D0E52" wp14:editId="4CBCEDE2">
            <wp:extent cx="6479540" cy="1216025"/>
            <wp:effectExtent l="19050" t="19050" r="16510" b="22225"/>
            <wp:docPr id="1" name="Picture 1" descr="Diagram 2 - Search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2 - Search Screen"/>
                    <pic:cNvPicPr/>
                  </pic:nvPicPr>
                  <pic:blipFill>
                    <a:blip r:embed="rId20"/>
                    <a:stretch>
                      <a:fillRect/>
                    </a:stretch>
                  </pic:blipFill>
                  <pic:spPr>
                    <a:xfrm>
                      <a:off x="0" y="0"/>
                      <a:ext cx="6479540" cy="1216025"/>
                    </a:xfrm>
                    <a:prstGeom prst="rect">
                      <a:avLst/>
                    </a:prstGeom>
                    <a:ln w="12700">
                      <a:solidFill>
                        <a:schemeClr val="tx1"/>
                      </a:solidFill>
                    </a:ln>
                  </pic:spPr>
                </pic:pic>
              </a:graphicData>
            </a:graphic>
          </wp:inline>
        </w:drawing>
      </w:r>
    </w:p>
    <w:p w14:paraId="0581B9A6" w14:textId="44361CB8" w:rsidR="00250555" w:rsidRPr="00250555" w:rsidRDefault="00250555" w:rsidP="00250555">
      <w:pPr>
        <w:pStyle w:val="DHHSbody"/>
        <w:jc w:val="center"/>
        <w:rPr>
          <w:rFonts w:cs="Arial"/>
          <w:i/>
          <w:iCs/>
        </w:rPr>
      </w:pPr>
      <w:r w:rsidRPr="00250555">
        <w:rPr>
          <w:rFonts w:cs="Arial"/>
          <w:i/>
          <w:iCs/>
        </w:rPr>
        <w:t xml:space="preserve">Diagram </w:t>
      </w:r>
      <w:r>
        <w:rPr>
          <w:rFonts w:cs="Arial"/>
          <w:i/>
          <w:iCs/>
        </w:rPr>
        <w:t>2</w:t>
      </w:r>
      <w:r w:rsidRPr="00250555">
        <w:rPr>
          <w:rFonts w:cs="Arial"/>
          <w:i/>
          <w:iCs/>
        </w:rPr>
        <w:t xml:space="preserve"> - </w:t>
      </w:r>
      <w:r>
        <w:rPr>
          <w:rFonts w:cs="Arial"/>
          <w:i/>
          <w:iCs/>
        </w:rPr>
        <w:t>Search</w:t>
      </w:r>
      <w:r w:rsidRPr="00250555">
        <w:rPr>
          <w:rFonts w:cs="Arial"/>
          <w:i/>
          <w:iCs/>
        </w:rPr>
        <w:t xml:space="preserve"> Screen</w:t>
      </w:r>
    </w:p>
    <w:p w14:paraId="014C9690" w14:textId="77777777" w:rsidR="00250555" w:rsidRPr="009F7194" w:rsidRDefault="00250555" w:rsidP="003823E9">
      <w:pPr>
        <w:pStyle w:val="Body"/>
        <w:jc w:val="center"/>
      </w:pPr>
    </w:p>
    <w:p w14:paraId="1C57D5CA" w14:textId="77777777" w:rsidR="00471E46" w:rsidRDefault="00471E46" w:rsidP="00471E46">
      <w:pPr>
        <w:pStyle w:val="Body"/>
      </w:pPr>
      <w:r w:rsidRPr="009F7194">
        <w:t xml:space="preserve">*Hint:  If the record is closed it may be an old child record – a search by ‘clients only’ may assist with this. </w:t>
      </w:r>
    </w:p>
    <w:p w14:paraId="7C350D0B" w14:textId="694B5CC0" w:rsidR="00043B6F" w:rsidRPr="009F7194" w:rsidRDefault="00275E62" w:rsidP="009F7194">
      <w:pPr>
        <w:pStyle w:val="Body"/>
      </w:pPr>
      <w:r w:rsidRPr="009F7194">
        <w:t xml:space="preserve">*Hint: </w:t>
      </w:r>
      <w:r w:rsidR="00043B6F" w:rsidRPr="009F7194">
        <w:t>If the CDIS number begins with a 1 then it may be an old child record</w:t>
      </w:r>
    </w:p>
    <w:p w14:paraId="1A424C52" w14:textId="77777777" w:rsidR="00043B6F" w:rsidRDefault="00043B6F" w:rsidP="00043B6F">
      <w:pPr>
        <w:pStyle w:val="ListParagraph"/>
        <w:shd w:val="clear" w:color="auto" w:fill="FFFFFF"/>
        <w:spacing w:after="0" w:line="233" w:lineRule="atLeast"/>
        <w:ind w:left="851" w:hanging="567"/>
        <w:rPr>
          <w:rFonts w:eastAsia="Times New Roman" w:cstheme="minorHAnsi"/>
          <w:color w:val="222222"/>
        </w:rPr>
      </w:pPr>
    </w:p>
    <w:p w14:paraId="07530214" w14:textId="77777777" w:rsidR="006829BB" w:rsidRDefault="00043B6F" w:rsidP="009F7194">
      <w:pPr>
        <w:pStyle w:val="Body"/>
      </w:pPr>
      <w:r w:rsidRPr="009F7194">
        <w:t>If you realise that you have inadvertently been using an old child record for a new parent, cease utilisation of this record immediately</w:t>
      </w:r>
      <w:r w:rsidR="006829BB">
        <w:t>.</w:t>
      </w:r>
    </w:p>
    <w:p w14:paraId="4C6AF5A0" w14:textId="77777777" w:rsidR="006829BB" w:rsidRDefault="00043B6F" w:rsidP="006829BB">
      <w:pPr>
        <w:pStyle w:val="Body"/>
        <w:numPr>
          <w:ilvl w:val="0"/>
          <w:numId w:val="14"/>
        </w:numPr>
      </w:pPr>
      <w:r w:rsidRPr="009F7194">
        <w:t xml:space="preserve">Copy &amp; paste any associated adult notes into a newly created parent record. </w:t>
      </w:r>
    </w:p>
    <w:p w14:paraId="2FA62614" w14:textId="77777777" w:rsidR="006829BB" w:rsidRDefault="00043B6F" w:rsidP="006829BB">
      <w:pPr>
        <w:pStyle w:val="Body"/>
        <w:numPr>
          <w:ilvl w:val="0"/>
          <w:numId w:val="14"/>
        </w:numPr>
      </w:pPr>
      <w:r w:rsidRPr="009F7194">
        <w:t xml:space="preserve">A note should be added stating that the notes have been copied from an old childhood record. </w:t>
      </w:r>
    </w:p>
    <w:p w14:paraId="3E09668A" w14:textId="3E5DCD9F" w:rsidR="00043B6F" w:rsidRPr="008B0F21" w:rsidRDefault="00043B6F" w:rsidP="006829BB">
      <w:pPr>
        <w:pStyle w:val="Body"/>
        <w:numPr>
          <w:ilvl w:val="0"/>
          <w:numId w:val="14"/>
        </w:numPr>
        <w:rPr>
          <w:rFonts w:asciiTheme="minorHAnsi" w:hAnsiTheme="minorHAnsi" w:cstheme="minorHAnsi"/>
        </w:rPr>
      </w:pPr>
      <w:r w:rsidRPr="009F7194">
        <w:t xml:space="preserve">Close the old child record as below &amp; </w:t>
      </w:r>
      <w:r w:rsidR="00B713AD">
        <w:t>disconnect</w:t>
      </w:r>
      <w:r w:rsidR="00B713AD" w:rsidRPr="009F7194">
        <w:t xml:space="preserve"> </w:t>
      </w:r>
      <w:r w:rsidRPr="009F7194">
        <w:t>any new relationships that were added (</w:t>
      </w:r>
      <w:proofErr w:type="gramStart"/>
      <w:r w:rsidR="00BA027E" w:rsidRPr="009F7194">
        <w:t>i.e.</w:t>
      </w:r>
      <w:proofErr w:type="gramEnd"/>
      <w:r w:rsidRPr="009F7194">
        <w:t xml:space="preserve"> the new child).</w:t>
      </w:r>
      <w:r w:rsidRPr="008B0F21">
        <w:rPr>
          <w:rFonts w:asciiTheme="minorHAnsi" w:hAnsiTheme="minorHAnsi" w:cstheme="minorHAnsi"/>
          <w:color w:val="FF0000"/>
        </w:rPr>
        <w:t xml:space="preserve"> </w:t>
      </w:r>
    </w:p>
    <w:p w14:paraId="09AF9B5F" w14:textId="77777777" w:rsidR="00043B6F" w:rsidRPr="008B0F21" w:rsidRDefault="00043B6F" w:rsidP="00043B6F">
      <w:pPr>
        <w:pStyle w:val="DHHSbody"/>
        <w:rPr>
          <w:rFonts w:asciiTheme="minorHAnsi" w:hAnsiTheme="minorHAnsi" w:cstheme="minorHAnsi"/>
        </w:rPr>
      </w:pPr>
    </w:p>
    <w:p w14:paraId="5D90688C" w14:textId="77777777" w:rsidR="00250555" w:rsidRDefault="00250555">
      <w:pPr>
        <w:spacing w:after="0" w:line="240" w:lineRule="auto"/>
        <w:rPr>
          <w:b/>
          <w:color w:val="53565A"/>
          <w:sz w:val="32"/>
          <w:szCs w:val="28"/>
        </w:rPr>
      </w:pPr>
      <w:r>
        <w:br w:type="page"/>
      </w:r>
    </w:p>
    <w:p w14:paraId="30E839D2" w14:textId="6AF8959C" w:rsidR="00043B6F" w:rsidRPr="00043B6F" w:rsidRDefault="00043B6F" w:rsidP="00043B6F">
      <w:pPr>
        <w:pStyle w:val="Heading2"/>
      </w:pPr>
      <w:bookmarkStart w:id="4" w:name="_Toc135219342"/>
      <w:r w:rsidRPr="00043B6F">
        <w:t>Closing a childhood record</w:t>
      </w:r>
      <w:bookmarkEnd w:id="4"/>
    </w:p>
    <w:p w14:paraId="57FEEA81" w14:textId="46021F4F" w:rsidR="00043B6F" w:rsidRPr="009F7194" w:rsidRDefault="00145E67" w:rsidP="009F7194">
      <w:pPr>
        <w:pStyle w:val="Body"/>
      </w:pPr>
      <w:r>
        <w:t>O</w:t>
      </w:r>
      <w:r w:rsidR="00043B6F" w:rsidRPr="009F7194">
        <w:t xml:space="preserve">ld childhood records of current adults/carers should be closed to avoid the risk of them incorrectly being recorded in. </w:t>
      </w:r>
    </w:p>
    <w:p w14:paraId="6977400F" w14:textId="14358CB0" w:rsidR="00043B6F" w:rsidRPr="009F7194" w:rsidRDefault="00C95DAE" w:rsidP="006F065F">
      <w:pPr>
        <w:pStyle w:val="Quotebullet1"/>
        <w:numPr>
          <w:ilvl w:val="0"/>
          <w:numId w:val="6"/>
        </w:numPr>
      </w:pPr>
      <w:r>
        <w:t>When</w:t>
      </w:r>
      <w:r w:rsidR="00043B6F" w:rsidRPr="009F7194">
        <w:t xml:space="preserve"> an old childhood record </w:t>
      </w:r>
      <w:r w:rsidR="00283B68">
        <w:t>is closed</w:t>
      </w:r>
      <w:r w:rsidR="00043B6F" w:rsidRPr="009F7194">
        <w:t xml:space="preserve"> document</w:t>
      </w:r>
      <w:r w:rsidR="00283B68">
        <w:t xml:space="preserve"> this</w:t>
      </w:r>
      <w:r w:rsidR="00043B6F" w:rsidRPr="009F7194">
        <w:t xml:space="preserve"> in the edit section, along with your initials</w:t>
      </w:r>
    </w:p>
    <w:p w14:paraId="1EE1808E" w14:textId="0807ABD6"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649A2F54" wp14:editId="1841C260">
            <wp:extent cx="4559935" cy="1187725"/>
            <wp:effectExtent l="19050" t="19050" r="12065" b="12700"/>
            <wp:docPr id="4" name="Picture 4" descr="Diagram 3 – Adding comments to a Health Record (accessed via the edit hyperlink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3 – Adding comments to a Health Record (accessed via the edit hyperlink at the top) "/>
                    <pic:cNvPicPr/>
                  </pic:nvPicPr>
                  <pic:blipFill>
                    <a:blip r:embed="rId21"/>
                    <a:stretch>
                      <a:fillRect/>
                    </a:stretch>
                  </pic:blipFill>
                  <pic:spPr>
                    <a:xfrm>
                      <a:off x="0" y="0"/>
                      <a:ext cx="4601754" cy="1198618"/>
                    </a:xfrm>
                    <a:prstGeom prst="rect">
                      <a:avLst/>
                    </a:prstGeom>
                    <a:ln w="12700">
                      <a:solidFill>
                        <a:schemeClr val="tx1"/>
                      </a:solidFill>
                    </a:ln>
                  </pic:spPr>
                </pic:pic>
              </a:graphicData>
            </a:graphic>
          </wp:inline>
        </w:drawing>
      </w:r>
    </w:p>
    <w:p w14:paraId="2E9B4A55" w14:textId="4419889F" w:rsidR="00250555" w:rsidRPr="00250555" w:rsidRDefault="00250555" w:rsidP="00250555">
      <w:pPr>
        <w:pStyle w:val="DHHSbody"/>
        <w:jc w:val="center"/>
        <w:rPr>
          <w:rFonts w:cs="Arial"/>
          <w:i/>
          <w:iCs/>
        </w:rPr>
      </w:pPr>
      <w:r w:rsidRPr="00250555">
        <w:rPr>
          <w:rFonts w:cs="Arial"/>
          <w:i/>
          <w:iCs/>
        </w:rPr>
        <w:t xml:space="preserve">Diagram </w:t>
      </w:r>
      <w:r>
        <w:rPr>
          <w:rFonts w:cs="Arial"/>
          <w:i/>
          <w:iCs/>
        </w:rPr>
        <w:t>3</w:t>
      </w:r>
      <w:r w:rsidRPr="00250555">
        <w:rPr>
          <w:rFonts w:cs="Arial"/>
          <w:i/>
          <w:iCs/>
        </w:rPr>
        <w:t xml:space="preserve"> </w:t>
      </w:r>
      <w:r>
        <w:rPr>
          <w:rFonts w:cs="Arial"/>
          <w:i/>
          <w:iCs/>
        </w:rPr>
        <w:t>–</w:t>
      </w:r>
      <w:r w:rsidRPr="00250555">
        <w:rPr>
          <w:rFonts w:cs="Arial"/>
          <w:i/>
          <w:iCs/>
        </w:rPr>
        <w:t xml:space="preserve"> </w:t>
      </w:r>
      <w:r>
        <w:rPr>
          <w:rFonts w:cs="Arial"/>
          <w:i/>
          <w:iCs/>
        </w:rPr>
        <w:t>Adding comments to a Health Record (accessed via the edit hyperlink at the top)</w:t>
      </w:r>
      <w:r w:rsidRPr="00250555">
        <w:rPr>
          <w:rFonts w:cs="Arial"/>
          <w:i/>
          <w:iCs/>
        </w:rPr>
        <w:t xml:space="preserve"> </w:t>
      </w:r>
    </w:p>
    <w:p w14:paraId="4A85CF41" w14:textId="77777777" w:rsidR="00A97EE0" w:rsidRPr="008B0F21" w:rsidRDefault="00A97EE0" w:rsidP="00A97EE0">
      <w:pPr>
        <w:pStyle w:val="DHHSbody"/>
        <w:jc w:val="center"/>
        <w:rPr>
          <w:rFonts w:asciiTheme="minorHAnsi" w:hAnsiTheme="minorHAnsi" w:cstheme="minorHAnsi"/>
        </w:rPr>
      </w:pPr>
    </w:p>
    <w:p w14:paraId="4C0D79CA" w14:textId="05197CFE" w:rsidR="00043B6F" w:rsidRDefault="00043B6F" w:rsidP="00A97EE0">
      <w:pPr>
        <w:pStyle w:val="DHHSbody"/>
        <w:jc w:val="center"/>
        <w:rPr>
          <w:rFonts w:asciiTheme="minorHAnsi" w:hAnsiTheme="minorHAnsi" w:cstheme="minorHAnsi"/>
        </w:rPr>
      </w:pPr>
      <w:r w:rsidRPr="008B0F21">
        <w:rPr>
          <w:rFonts w:asciiTheme="minorHAnsi" w:hAnsiTheme="minorHAnsi" w:cstheme="minorHAnsi"/>
          <w:noProof/>
        </w:rPr>
        <w:drawing>
          <wp:inline distT="0" distB="0" distL="0" distR="0" wp14:anchorId="20BF1D6F" wp14:editId="024EA49D">
            <wp:extent cx="4493260" cy="942360"/>
            <wp:effectExtent l="19050" t="19050" r="21590" b="10160"/>
            <wp:docPr id="10" name="Picture 10" descr="Diagram 4 – Comments added to a Health Record (accessed via the edit hyperlink at the 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 4 – Comments added to a Health Record (accessed via the edit hyperlink at the top) "/>
                    <pic:cNvPicPr/>
                  </pic:nvPicPr>
                  <pic:blipFill>
                    <a:blip r:embed="rId22"/>
                    <a:stretch>
                      <a:fillRect/>
                    </a:stretch>
                  </pic:blipFill>
                  <pic:spPr>
                    <a:xfrm>
                      <a:off x="0" y="0"/>
                      <a:ext cx="4521497" cy="948282"/>
                    </a:xfrm>
                    <a:prstGeom prst="rect">
                      <a:avLst/>
                    </a:prstGeom>
                    <a:ln w="12700">
                      <a:solidFill>
                        <a:schemeClr val="tx1"/>
                      </a:solidFill>
                    </a:ln>
                  </pic:spPr>
                </pic:pic>
              </a:graphicData>
            </a:graphic>
          </wp:inline>
        </w:drawing>
      </w:r>
    </w:p>
    <w:p w14:paraId="58C4E552" w14:textId="332C3EC3" w:rsidR="00250555" w:rsidRPr="00250555" w:rsidRDefault="00250555" w:rsidP="00250555">
      <w:pPr>
        <w:pStyle w:val="DHHSbody"/>
        <w:jc w:val="center"/>
        <w:rPr>
          <w:rFonts w:cs="Arial"/>
          <w:i/>
          <w:iCs/>
        </w:rPr>
      </w:pPr>
      <w:r w:rsidRPr="00250555">
        <w:rPr>
          <w:rFonts w:cs="Arial"/>
          <w:i/>
          <w:iCs/>
        </w:rPr>
        <w:t xml:space="preserve">Diagram </w:t>
      </w:r>
      <w:r>
        <w:rPr>
          <w:rFonts w:cs="Arial"/>
          <w:i/>
          <w:iCs/>
        </w:rPr>
        <w:t>4</w:t>
      </w:r>
      <w:r w:rsidRPr="00250555">
        <w:rPr>
          <w:rFonts w:cs="Arial"/>
          <w:i/>
          <w:iCs/>
        </w:rPr>
        <w:t xml:space="preserve"> </w:t>
      </w:r>
      <w:r>
        <w:rPr>
          <w:rFonts w:cs="Arial"/>
          <w:i/>
          <w:iCs/>
        </w:rPr>
        <w:t>–</w:t>
      </w:r>
      <w:r w:rsidRPr="00250555">
        <w:rPr>
          <w:rFonts w:cs="Arial"/>
          <w:i/>
          <w:iCs/>
        </w:rPr>
        <w:t xml:space="preserve"> </w:t>
      </w:r>
      <w:r>
        <w:rPr>
          <w:rFonts w:cs="Arial"/>
          <w:i/>
          <w:iCs/>
        </w:rPr>
        <w:t>Comments added to a Health Record (accessed via the edit hyperlink at the top)</w:t>
      </w:r>
      <w:r w:rsidRPr="00250555">
        <w:rPr>
          <w:rFonts w:cs="Arial"/>
          <w:i/>
          <w:iCs/>
        </w:rPr>
        <w:t xml:space="preserve"> </w:t>
      </w:r>
    </w:p>
    <w:p w14:paraId="3DDCC02A" w14:textId="77777777" w:rsidR="00250555" w:rsidRDefault="00250555" w:rsidP="00250555">
      <w:pPr>
        <w:pStyle w:val="DHHSbody"/>
        <w:rPr>
          <w:rFonts w:asciiTheme="minorHAnsi" w:hAnsiTheme="minorHAnsi" w:cstheme="minorHAnsi"/>
        </w:rPr>
      </w:pPr>
    </w:p>
    <w:p w14:paraId="3C0608AF" w14:textId="56628467" w:rsidR="00043B6F" w:rsidRDefault="00007F27" w:rsidP="006F065F">
      <w:pPr>
        <w:pStyle w:val="Quotebullet1"/>
        <w:numPr>
          <w:ilvl w:val="0"/>
          <w:numId w:val="6"/>
        </w:numPr>
      </w:pPr>
      <w:r>
        <w:t>G</w:t>
      </w:r>
      <w:r w:rsidR="00043B6F" w:rsidRPr="009F7194">
        <w:t>o to Client Details</w:t>
      </w:r>
      <w:r w:rsidR="0024296C">
        <w:t xml:space="preserve"> &gt; </w:t>
      </w:r>
      <w:r w:rsidR="00043B6F" w:rsidRPr="009F7194">
        <w:t xml:space="preserve">Open/Change/Close Client. Close </w:t>
      </w:r>
      <w:r w:rsidR="00602810">
        <w:t>with</w:t>
      </w:r>
      <w:r w:rsidR="00043B6F" w:rsidRPr="009F7194">
        <w:t xml:space="preserve"> reason ‘childhood record’. </w:t>
      </w:r>
    </w:p>
    <w:p w14:paraId="34D95B1B" w14:textId="4FC6B217" w:rsidR="008F5F17" w:rsidRDefault="007B5CD4" w:rsidP="003823E9">
      <w:pPr>
        <w:pStyle w:val="Quotebullet1"/>
        <w:numPr>
          <w:ilvl w:val="0"/>
          <w:numId w:val="0"/>
        </w:numPr>
        <w:jc w:val="center"/>
      </w:pPr>
      <w:r>
        <w:rPr>
          <w:noProof/>
        </w:rPr>
        <w:drawing>
          <wp:inline distT="0" distB="0" distL="0" distR="0" wp14:anchorId="60B8FD67" wp14:editId="1293DC8D">
            <wp:extent cx="4876800" cy="1799770"/>
            <wp:effectExtent l="57150" t="57150" r="95250" b="86360"/>
            <wp:docPr id="16" name="Picture 16" descr="Diagram 5 – Open/Change/Clos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iagram 5 – Open/Change/Close Screen"/>
                    <pic:cNvPicPr/>
                  </pic:nvPicPr>
                  <pic:blipFill>
                    <a:blip r:embed="rId23"/>
                    <a:stretch>
                      <a:fillRect/>
                    </a:stretch>
                  </pic:blipFill>
                  <pic:spPr>
                    <a:xfrm>
                      <a:off x="0" y="0"/>
                      <a:ext cx="4886239" cy="1803253"/>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AB0D6D" w14:textId="47442425" w:rsidR="00250555" w:rsidRPr="00250555" w:rsidRDefault="00250555" w:rsidP="00250555">
      <w:pPr>
        <w:pStyle w:val="DHHSbody"/>
        <w:jc w:val="center"/>
        <w:rPr>
          <w:rFonts w:cs="Arial"/>
          <w:i/>
          <w:iCs/>
        </w:rPr>
      </w:pPr>
      <w:r w:rsidRPr="00250555">
        <w:rPr>
          <w:rFonts w:cs="Arial"/>
          <w:i/>
          <w:iCs/>
        </w:rPr>
        <w:t xml:space="preserve">Diagram </w:t>
      </w:r>
      <w:r>
        <w:rPr>
          <w:rFonts w:cs="Arial"/>
          <w:i/>
          <w:iCs/>
        </w:rPr>
        <w:t>5 – Open/Change/Close Screen</w:t>
      </w:r>
    </w:p>
    <w:p w14:paraId="34502C3F" w14:textId="0358308E" w:rsidR="00762A09" w:rsidRPr="009F7194" w:rsidRDefault="00762A09" w:rsidP="00762A09">
      <w:pPr>
        <w:pStyle w:val="Quotebullet1"/>
        <w:numPr>
          <w:ilvl w:val="0"/>
          <w:numId w:val="0"/>
        </w:numPr>
        <w:ind w:left="680" w:hanging="283"/>
        <w:jc w:val="center"/>
      </w:pPr>
    </w:p>
    <w:p w14:paraId="4E87F44B" w14:textId="2A540FBA" w:rsidR="00043B6F" w:rsidRDefault="00043B6F" w:rsidP="009F7194">
      <w:pPr>
        <w:pStyle w:val="Body"/>
      </w:pPr>
      <w:r w:rsidRPr="009F7194">
        <w:t xml:space="preserve">*Hint: </w:t>
      </w:r>
      <w:r w:rsidR="00646FB8">
        <w:t>I</w:t>
      </w:r>
      <w:r w:rsidRPr="009F7194">
        <w:t>f you do not tick ‘Clients Only’ when searching for a CDIS record</w:t>
      </w:r>
      <w:r w:rsidR="00570631">
        <w:t xml:space="preserve">, </w:t>
      </w:r>
      <w:r w:rsidR="000B3BA6">
        <w:t>both</w:t>
      </w:r>
      <w:r w:rsidR="000B3BA6" w:rsidRPr="009F7194">
        <w:t xml:space="preserve"> </w:t>
      </w:r>
      <w:r w:rsidR="00570631">
        <w:t xml:space="preserve">records </w:t>
      </w:r>
      <w:r w:rsidR="002718A8">
        <w:t xml:space="preserve">of </w:t>
      </w:r>
      <w:r w:rsidR="00570631">
        <w:t xml:space="preserve">clients open for service and closed for service, </w:t>
      </w:r>
      <w:r w:rsidRPr="009F7194">
        <w:t>will appear</w:t>
      </w:r>
      <w:r w:rsidR="00570631">
        <w:t xml:space="preserve"> in your search results</w:t>
      </w:r>
      <w:r w:rsidR="00A97EE0">
        <w:t xml:space="preserve">. </w:t>
      </w:r>
      <w:r w:rsidRPr="009F7194">
        <w:t xml:space="preserve">You will be unable to differentiate which is the </w:t>
      </w:r>
      <w:r w:rsidR="00833792">
        <w:t xml:space="preserve">closed </w:t>
      </w:r>
      <w:r w:rsidRPr="009F7194">
        <w:t>child</w:t>
      </w:r>
      <w:r w:rsidR="00833792">
        <w:t xml:space="preserve"> record and which is the parent</w:t>
      </w:r>
      <w:r w:rsidRPr="009F7194">
        <w:t xml:space="preserve"> record without </w:t>
      </w:r>
      <w:r w:rsidR="008B6881">
        <w:t>looking at</w:t>
      </w:r>
      <w:r w:rsidR="008B6881" w:rsidRPr="009F7194">
        <w:t xml:space="preserve"> </w:t>
      </w:r>
      <w:r w:rsidR="00445237">
        <w:t>each</w:t>
      </w:r>
      <w:r w:rsidR="00445237" w:rsidRPr="009F7194">
        <w:t xml:space="preserve"> </w:t>
      </w:r>
      <w:r w:rsidRPr="009F7194">
        <w:t xml:space="preserve">CDIS </w:t>
      </w:r>
      <w:r w:rsidR="00833792">
        <w:t xml:space="preserve">client </w:t>
      </w:r>
      <w:r w:rsidRPr="009F7194">
        <w:t>record.</w:t>
      </w:r>
    </w:p>
    <w:p w14:paraId="4F472656" w14:textId="77777777" w:rsidR="007E5757" w:rsidRDefault="007E5757" w:rsidP="009F7194">
      <w:pPr>
        <w:pStyle w:val="Body"/>
      </w:pPr>
    </w:p>
    <w:p w14:paraId="65A49353" w14:textId="79A42412" w:rsidR="007E5757" w:rsidRDefault="007E5757" w:rsidP="009F7194">
      <w:pPr>
        <w:pStyle w:val="Body"/>
      </w:pPr>
      <w:r>
        <w:t>*Hint: If you accidently transfer in a childhood record make contact with the LGA it was transferred from and aske them to transfer the record back and close it as it is a childhood record.</w:t>
      </w:r>
    </w:p>
    <w:p w14:paraId="3CC8DD9D" w14:textId="77777777" w:rsidR="007E5757" w:rsidRPr="009F7194" w:rsidRDefault="007E5757" w:rsidP="009F7194">
      <w:pPr>
        <w:pStyle w:val="Body"/>
      </w:pPr>
    </w:p>
    <w:p w14:paraId="1D2AE97D" w14:textId="77777777" w:rsidR="00043B6F" w:rsidRPr="007E5757" w:rsidRDefault="00043B6F" w:rsidP="00043B6F">
      <w:pPr>
        <w:pStyle w:val="DHHSbody"/>
        <w:rPr>
          <w:rFonts w:asciiTheme="minorHAnsi" w:hAnsiTheme="minorHAnsi" w:cstheme="minorHAnsi"/>
          <w:sz w:val="21"/>
          <w:szCs w:val="21"/>
        </w:rPr>
      </w:pPr>
    </w:p>
    <w:p w14:paraId="124C3169" w14:textId="1E3203F9" w:rsidR="00043B6F" w:rsidRPr="00043B6F" w:rsidRDefault="00043B6F" w:rsidP="00043B6F">
      <w:pPr>
        <w:pStyle w:val="Heading2"/>
      </w:pPr>
      <w:bookmarkStart w:id="5" w:name="_Toc135219343"/>
      <w:r w:rsidRPr="00043B6F">
        <w:t>Merging</w:t>
      </w:r>
      <w:bookmarkEnd w:id="3"/>
      <w:bookmarkEnd w:id="5"/>
    </w:p>
    <w:p w14:paraId="10104A2F" w14:textId="497B12A8" w:rsidR="00043B6F" w:rsidRPr="00F74485" w:rsidRDefault="00C53F9B" w:rsidP="00F74485">
      <w:pPr>
        <w:pStyle w:val="Body"/>
      </w:pPr>
      <w:r>
        <w:t>D</w:t>
      </w:r>
      <w:r w:rsidR="00043B6F" w:rsidRPr="00F74485">
        <w:t>uplicate</w:t>
      </w:r>
      <w:r w:rsidR="00FE3DD2">
        <w:t xml:space="preserve"> records</w:t>
      </w:r>
      <w:r w:rsidR="00043B6F" w:rsidRPr="00F74485">
        <w:t xml:space="preserve"> of a child, or a</w:t>
      </w:r>
      <w:r w:rsidR="005133B7">
        <w:t>dult</w:t>
      </w:r>
      <w:r w:rsidR="002757F8">
        <w:t>/carer</w:t>
      </w:r>
      <w:r w:rsidR="00043B6F" w:rsidRPr="00F74485">
        <w:t>, should be merge</w:t>
      </w:r>
      <w:r w:rsidR="00DF2B91">
        <w:t>d</w:t>
      </w:r>
      <w:r w:rsidR="00043B6F" w:rsidRPr="00F74485">
        <w:t xml:space="preserve"> </w:t>
      </w:r>
      <w:r w:rsidR="00DF2B91">
        <w:t>creating</w:t>
      </w:r>
      <w:r w:rsidR="00043B6F" w:rsidRPr="00F74485">
        <w:t xml:space="preserve"> </w:t>
      </w:r>
      <w:r w:rsidR="00922850">
        <w:t>a single</w:t>
      </w:r>
      <w:r w:rsidR="00043B6F" w:rsidRPr="00F74485">
        <w:t xml:space="preserve"> child or </w:t>
      </w:r>
      <w:r w:rsidR="00BF786B">
        <w:t>single adult/carer record</w:t>
      </w:r>
      <w:r w:rsidR="00043B6F" w:rsidRPr="00F74485">
        <w:t xml:space="preserve">. </w:t>
      </w:r>
    </w:p>
    <w:p w14:paraId="5BFABA06" w14:textId="5EFA9A04" w:rsidR="00043B6F" w:rsidRPr="00F74485" w:rsidRDefault="00043B6F" w:rsidP="00F74485">
      <w:pPr>
        <w:pStyle w:val="Body"/>
      </w:pPr>
      <w:r w:rsidRPr="00F74485">
        <w:t xml:space="preserve">Prior to merging records, you must identify that you are merging the correct records for each </w:t>
      </w:r>
      <w:r w:rsidR="00BF786B">
        <w:t>child or adult</w:t>
      </w:r>
      <w:r w:rsidR="0058784D">
        <w:t>/carer</w:t>
      </w:r>
      <w:r w:rsidR="00BF786B" w:rsidRPr="00F74485">
        <w:t xml:space="preserve"> </w:t>
      </w:r>
      <w:r w:rsidRPr="00F74485">
        <w:t xml:space="preserve">who has duplicate records.  </w:t>
      </w:r>
      <w:r w:rsidR="0058784D">
        <w:t>It is recommended</w:t>
      </w:r>
      <w:r w:rsidRPr="00F74485">
        <w:t xml:space="preserve"> that two (2) staff members with appropriate access undertake the merging process together.  Ensure you follow your individual Service Provider requirements. If merged incorrectly it is very costly to unmerge a file.</w:t>
      </w:r>
    </w:p>
    <w:p w14:paraId="3CBF66ED" w14:textId="77777777" w:rsidR="00043B6F" w:rsidRPr="008B0F21" w:rsidRDefault="00043B6F" w:rsidP="00043B6F">
      <w:pPr>
        <w:pStyle w:val="DHHSbody"/>
        <w:rPr>
          <w:rFonts w:asciiTheme="minorHAnsi" w:hAnsiTheme="minorHAnsi" w:cstheme="minorHAnsi"/>
        </w:rPr>
      </w:pPr>
    </w:p>
    <w:p w14:paraId="15DC5769" w14:textId="77777777" w:rsidR="00043B6F" w:rsidRPr="00464D83" w:rsidRDefault="00043B6F" w:rsidP="00464D83">
      <w:pPr>
        <w:pStyle w:val="Body"/>
      </w:pPr>
      <w:r w:rsidRPr="00464D83">
        <w:t>There are some rules associated with merging which you must meet. These are:</w:t>
      </w:r>
    </w:p>
    <w:p w14:paraId="41120B4B" w14:textId="6CB80670" w:rsidR="00043B6F" w:rsidRPr="00F74485" w:rsidRDefault="00043B6F" w:rsidP="006F065F">
      <w:pPr>
        <w:pStyle w:val="Quotebullet1"/>
        <w:numPr>
          <w:ilvl w:val="0"/>
          <w:numId w:val="6"/>
        </w:numPr>
      </w:pPr>
      <w:r w:rsidRPr="00F74485">
        <w:t>Obtain permission of the parent</w:t>
      </w:r>
      <w:r w:rsidR="00D44826">
        <w:t>/</w:t>
      </w:r>
      <w:r w:rsidRPr="00F74485">
        <w:t>carer of a child before transferring CDIS records to your Council/Service Provider</w:t>
      </w:r>
    </w:p>
    <w:p w14:paraId="6C482644" w14:textId="713BD3C4" w:rsidR="00043B6F" w:rsidRPr="00F74485" w:rsidRDefault="00043B6F" w:rsidP="006F065F">
      <w:pPr>
        <w:pStyle w:val="Quotebullet1"/>
        <w:numPr>
          <w:ilvl w:val="0"/>
          <w:numId w:val="6"/>
        </w:numPr>
      </w:pPr>
      <w:r w:rsidRPr="00F74485">
        <w:t>Transfer the duplicate CDIS records of an adult</w:t>
      </w:r>
      <w:r w:rsidR="00C64F34">
        <w:t>/carer</w:t>
      </w:r>
      <w:r w:rsidRPr="00F74485">
        <w:t xml:space="preserve"> to your Council/Service Provider to ensure that the CDIS record is an adult record and not a child record</w:t>
      </w:r>
    </w:p>
    <w:p w14:paraId="26F0FFBB" w14:textId="77777777" w:rsidR="00043B6F" w:rsidRPr="00F74485" w:rsidRDefault="00043B6F" w:rsidP="006F065F">
      <w:pPr>
        <w:pStyle w:val="Quotebullet1"/>
        <w:numPr>
          <w:ilvl w:val="0"/>
          <w:numId w:val="6"/>
        </w:numPr>
      </w:pPr>
      <w:r w:rsidRPr="00F74485">
        <w:t xml:space="preserve">Do not merge an old CDIS childhood record with a now adult/carer record. These should remain 2 separate CDIS files. </w:t>
      </w:r>
    </w:p>
    <w:p w14:paraId="068F7AAF" w14:textId="1AC725AB" w:rsidR="00043B6F" w:rsidRPr="00F74485" w:rsidRDefault="00043B6F" w:rsidP="006F065F">
      <w:pPr>
        <w:pStyle w:val="Quotebullet1"/>
        <w:numPr>
          <w:ilvl w:val="0"/>
          <w:numId w:val="6"/>
        </w:numPr>
      </w:pPr>
      <w:r w:rsidRPr="00F74485">
        <w:t>Only merge CDIS records of children who are actively engaged in the MCH service (</w:t>
      </w:r>
      <w:proofErr w:type="gramStart"/>
      <w:r w:rsidR="00250555" w:rsidRPr="00F74485">
        <w:t>i.e.</w:t>
      </w:r>
      <w:proofErr w:type="gramEnd"/>
      <w:r w:rsidRPr="00F74485">
        <w:t xml:space="preserve"> &lt;6 years of age)</w:t>
      </w:r>
    </w:p>
    <w:p w14:paraId="49624592" w14:textId="77777777" w:rsidR="00043B6F" w:rsidRPr="00464D83" w:rsidRDefault="00043B6F" w:rsidP="006F065F">
      <w:pPr>
        <w:pStyle w:val="Quotebullet1"/>
        <w:numPr>
          <w:ilvl w:val="0"/>
          <w:numId w:val="6"/>
        </w:numPr>
      </w:pPr>
      <w:r w:rsidRPr="00464D83">
        <w:t>Do not transfer the CDIS record of children over the age of six (6) years of age from another provider – you are able to create a relationship without transferring a CDIS record</w:t>
      </w:r>
    </w:p>
    <w:p w14:paraId="5A13BC24" w14:textId="77777777" w:rsidR="00043B6F" w:rsidRPr="00D56358" w:rsidRDefault="00043B6F" w:rsidP="00D56358">
      <w:pPr>
        <w:pStyle w:val="Body"/>
      </w:pPr>
      <w:r w:rsidRPr="00D56358">
        <w:t xml:space="preserve">STEPS: </w:t>
      </w:r>
    </w:p>
    <w:p w14:paraId="4225A392" w14:textId="223D948C" w:rsidR="00043B6F" w:rsidRPr="006F065F" w:rsidRDefault="00043B6F" w:rsidP="006F065F">
      <w:pPr>
        <w:pStyle w:val="Quotebullet1"/>
        <w:numPr>
          <w:ilvl w:val="0"/>
          <w:numId w:val="6"/>
        </w:numPr>
      </w:pPr>
      <w:r w:rsidRPr="006F065F">
        <w:t xml:space="preserve">Always merge the </w:t>
      </w:r>
      <w:r w:rsidR="00A97EE0" w:rsidRPr="006F065F">
        <w:t>mother</w:t>
      </w:r>
      <w:r w:rsidRPr="006F065F">
        <w:t>/Primary Carer first before merging any children.</w:t>
      </w:r>
    </w:p>
    <w:p w14:paraId="3900E07F" w14:textId="77777777" w:rsidR="00043B6F" w:rsidRPr="006F065F" w:rsidRDefault="00043B6F" w:rsidP="006F065F">
      <w:pPr>
        <w:pStyle w:val="Quotebullet1"/>
        <w:numPr>
          <w:ilvl w:val="0"/>
          <w:numId w:val="6"/>
        </w:numPr>
      </w:pPr>
      <w:r w:rsidRPr="006F065F">
        <w:t>CDIS will highlight in green the fields which will be kept for the merged record. Press the ‘use button’ to select which information is accurate to be kept on the main record – confirm with the client before merging if unsure as this information will be overwritten once merged.</w:t>
      </w:r>
    </w:p>
    <w:p w14:paraId="0487A6F9" w14:textId="13A59A7B" w:rsidR="00A97EE0" w:rsidRDefault="00043B6F" w:rsidP="00A97EE0">
      <w:pPr>
        <w:pStyle w:val="Body"/>
        <w:jc w:val="center"/>
      </w:pPr>
      <w:r w:rsidRPr="00D56358">
        <w:rPr>
          <w:noProof/>
        </w:rPr>
        <w:drawing>
          <wp:inline distT="0" distB="0" distL="0" distR="0" wp14:anchorId="43F60CF8" wp14:editId="33BEA34C">
            <wp:extent cx="5203476" cy="3232784"/>
            <wp:effectExtent l="19050" t="19050" r="16510" b="25400"/>
            <wp:docPr id="3" name="Picture 3" descr="Diagram 6 – Merg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6 – Merge Scree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8147" cy="3241899"/>
                    </a:xfrm>
                    <a:prstGeom prst="rect">
                      <a:avLst/>
                    </a:prstGeom>
                    <a:noFill/>
                    <a:ln w="12700">
                      <a:solidFill>
                        <a:schemeClr val="tx1"/>
                      </a:solidFill>
                    </a:ln>
                  </pic:spPr>
                </pic:pic>
              </a:graphicData>
            </a:graphic>
          </wp:inline>
        </w:drawing>
      </w:r>
    </w:p>
    <w:p w14:paraId="2AA1D502" w14:textId="5625BD02" w:rsidR="00250555" w:rsidRPr="00250555" w:rsidRDefault="00250555" w:rsidP="00250555">
      <w:pPr>
        <w:pStyle w:val="DHHSbody"/>
        <w:jc w:val="center"/>
        <w:rPr>
          <w:rFonts w:cs="Arial"/>
          <w:i/>
          <w:iCs/>
        </w:rPr>
      </w:pPr>
      <w:r w:rsidRPr="00250555">
        <w:rPr>
          <w:rFonts w:cs="Arial"/>
          <w:i/>
          <w:iCs/>
        </w:rPr>
        <w:t xml:space="preserve">Diagram </w:t>
      </w:r>
      <w:r>
        <w:rPr>
          <w:rFonts w:cs="Arial"/>
          <w:i/>
          <w:iCs/>
        </w:rPr>
        <w:t>6 – Merge Screen</w:t>
      </w:r>
    </w:p>
    <w:p w14:paraId="4E4B00A7" w14:textId="7FCF30E2" w:rsidR="00043B6F" w:rsidRPr="00043B6F" w:rsidRDefault="00043B6F" w:rsidP="00043B6F">
      <w:pPr>
        <w:pStyle w:val="Heading2"/>
      </w:pPr>
      <w:bookmarkStart w:id="6" w:name="_Toc57532461"/>
      <w:bookmarkStart w:id="7" w:name="_Toc135219344"/>
      <w:r w:rsidRPr="00043B6F">
        <w:t>Merging – ‘Relationships’</w:t>
      </w:r>
      <w:bookmarkEnd w:id="6"/>
      <w:bookmarkEnd w:id="7"/>
    </w:p>
    <w:p w14:paraId="2E64E5E7" w14:textId="77777777" w:rsidR="00043B6F" w:rsidRPr="00D56358" w:rsidRDefault="00043B6F" w:rsidP="00D56358">
      <w:pPr>
        <w:pStyle w:val="Body"/>
      </w:pPr>
      <w:r w:rsidRPr="00D56358">
        <w:t>When the merge is completed, all relationships associated with each client will show up in ‘relationships’. This often results in duplicates in the merged records relationships.</w:t>
      </w:r>
    </w:p>
    <w:p w14:paraId="6FD4A396" w14:textId="2A4EFFA9" w:rsidR="00043B6F" w:rsidRPr="00D56358" w:rsidRDefault="00043B6F" w:rsidP="00D56358">
      <w:pPr>
        <w:pStyle w:val="Body"/>
      </w:pPr>
      <w:r w:rsidRPr="00D56358">
        <w:t>If these clients have the same CDIS number, they are simply a relationship double-up</w:t>
      </w:r>
      <w:r w:rsidR="00E52BC2">
        <w:t xml:space="preserve"> and </w:t>
      </w:r>
      <w:r w:rsidR="003A5AF9">
        <w:t>the double-up can be deleted</w:t>
      </w:r>
      <w:r w:rsidR="00AF5DC1">
        <w:t xml:space="preserve"> </w:t>
      </w:r>
      <w:r w:rsidRPr="00D56358">
        <w:t>by clicking on the red X icon</w:t>
      </w:r>
      <w:r w:rsidR="000D5576">
        <w:t>, leaving only one</w:t>
      </w:r>
      <w:r w:rsidRPr="00D56358">
        <w:t xml:space="preserve">. </w:t>
      </w:r>
      <w:r w:rsidR="00FD2AC3">
        <w:t xml:space="preserve">If any of the relationships are no longer </w:t>
      </w:r>
      <w:proofErr w:type="gramStart"/>
      <w:r w:rsidR="00FD2AC3">
        <w:t>correct</w:t>
      </w:r>
      <w:proofErr w:type="gramEnd"/>
      <w:r w:rsidR="00FD2AC3">
        <w:t xml:space="preserve"> they can be </w:t>
      </w:r>
      <w:r w:rsidR="000577B1">
        <w:t>disconnected by clicking on the red X icon.</w:t>
      </w:r>
    </w:p>
    <w:p w14:paraId="4B949512" w14:textId="45123721" w:rsidR="00043B6F" w:rsidRPr="00D56358" w:rsidRDefault="00043B6F" w:rsidP="00D56358">
      <w:pPr>
        <w:pStyle w:val="Body"/>
      </w:pPr>
      <w:r w:rsidRPr="00D56358">
        <w:t>An adult’s relationships should be kept current in CDIS, and old relationships (</w:t>
      </w:r>
      <w:proofErr w:type="spellStart"/>
      <w:proofErr w:type="gramStart"/>
      <w:r w:rsidRPr="00D56358">
        <w:t>ie</w:t>
      </w:r>
      <w:proofErr w:type="spellEnd"/>
      <w:proofErr w:type="gramEnd"/>
      <w:r w:rsidRPr="00D56358">
        <w:t xml:space="preserve"> ex-partners) that are no longer relevant/active, should be disconnected</w:t>
      </w:r>
      <w:r w:rsidR="006A7CED">
        <w:t xml:space="preserve"> by clicking on the red X icon</w:t>
      </w:r>
      <w:r w:rsidRPr="00D56358">
        <w:t>. Deleted relationships can always be viewed by selecting the ‘Show deleted relationships’ checkbox in the Relationships screen</w:t>
      </w:r>
    </w:p>
    <w:p w14:paraId="1E27BCD1" w14:textId="73762314" w:rsidR="00043B6F" w:rsidRDefault="009F3BB0" w:rsidP="00A97EE0">
      <w:pPr>
        <w:jc w:val="center"/>
        <w:rPr>
          <w:rFonts w:cstheme="minorHAnsi"/>
        </w:rPr>
      </w:pPr>
      <w:r>
        <w:rPr>
          <w:noProof/>
        </w:rPr>
        <w:drawing>
          <wp:inline distT="0" distB="0" distL="0" distR="0" wp14:anchorId="162C9A86" wp14:editId="07AB2B7F">
            <wp:extent cx="1342414" cy="2059304"/>
            <wp:effectExtent l="19050" t="19050" r="10160" b="17780"/>
            <wp:docPr id="13" name="Picture 13" descr="Diagram 7 – Relationships Screen; show deleted relationships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7 – Relationships Screen; show deleted relationships checkbox"/>
                    <pic:cNvPicPr/>
                  </pic:nvPicPr>
                  <pic:blipFill>
                    <a:blip r:embed="rId25"/>
                    <a:stretch>
                      <a:fillRect/>
                    </a:stretch>
                  </pic:blipFill>
                  <pic:spPr>
                    <a:xfrm>
                      <a:off x="0" y="0"/>
                      <a:ext cx="1349365" cy="2069967"/>
                    </a:xfrm>
                    <a:prstGeom prst="rect">
                      <a:avLst/>
                    </a:prstGeom>
                    <a:ln w="12700">
                      <a:solidFill>
                        <a:schemeClr val="tx1"/>
                      </a:solidFill>
                    </a:ln>
                  </pic:spPr>
                </pic:pic>
              </a:graphicData>
            </a:graphic>
          </wp:inline>
        </w:drawing>
      </w:r>
    </w:p>
    <w:p w14:paraId="29B116E1" w14:textId="2987695C" w:rsidR="00250555" w:rsidRPr="00250555" w:rsidRDefault="00250555" w:rsidP="00250555">
      <w:pPr>
        <w:pStyle w:val="DHHSbody"/>
        <w:jc w:val="center"/>
        <w:rPr>
          <w:rFonts w:cs="Arial"/>
          <w:i/>
          <w:iCs/>
        </w:rPr>
      </w:pPr>
      <w:r w:rsidRPr="00250555">
        <w:rPr>
          <w:rFonts w:cs="Arial"/>
          <w:i/>
          <w:iCs/>
        </w:rPr>
        <w:t xml:space="preserve">Diagram </w:t>
      </w:r>
      <w:r>
        <w:rPr>
          <w:rFonts w:cs="Arial"/>
          <w:i/>
          <w:iCs/>
        </w:rPr>
        <w:t>7 – Relationships Screen; show deleted relationships checkbox</w:t>
      </w:r>
    </w:p>
    <w:p w14:paraId="15CE5DE7" w14:textId="77777777" w:rsidR="00220DEA" w:rsidRPr="008B0F21" w:rsidRDefault="00220DEA" w:rsidP="00A97EE0">
      <w:pPr>
        <w:jc w:val="center"/>
        <w:rPr>
          <w:rFonts w:cstheme="minorHAnsi"/>
        </w:rPr>
      </w:pPr>
    </w:p>
    <w:p w14:paraId="75835944" w14:textId="01641C60" w:rsidR="00043B6F" w:rsidRPr="00D56358" w:rsidRDefault="00043B6F" w:rsidP="00D56358">
      <w:pPr>
        <w:pStyle w:val="Body"/>
      </w:pPr>
      <w:r w:rsidRPr="00D56358">
        <w:t xml:space="preserve">If there is a duplicate client in the Relationships screen </w:t>
      </w:r>
      <w:r w:rsidR="00F05700">
        <w:t>with tw</w:t>
      </w:r>
      <w:r w:rsidR="00A72684">
        <w:t>o different</w:t>
      </w:r>
      <w:r w:rsidRPr="00D56358">
        <w:t xml:space="preserve"> CDIS </w:t>
      </w:r>
      <w:r w:rsidR="00250555" w:rsidRPr="00D56358">
        <w:t>numbers,</w:t>
      </w:r>
      <w:r w:rsidRPr="00D56358">
        <w:t xml:space="preserve"> the CDIS records</w:t>
      </w:r>
      <w:r w:rsidR="00651C05">
        <w:t xml:space="preserve"> need to be checked a</w:t>
      </w:r>
      <w:r w:rsidR="00C77EEF">
        <w:t xml:space="preserve">nd </w:t>
      </w:r>
      <w:r w:rsidR="00651C05">
        <w:t>merged as above</w:t>
      </w:r>
      <w:r w:rsidR="00141564">
        <w:t xml:space="preserve"> if identified as two records for the same child or adult/carer</w:t>
      </w:r>
      <w:r w:rsidRPr="00D56358">
        <w:t>.</w:t>
      </w:r>
    </w:p>
    <w:p w14:paraId="4B048083" w14:textId="4625E0DA" w:rsidR="00043B6F" w:rsidRPr="00D56358" w:rsidRDefault="00250555" w:rsidP="00D56358">
      <w:pPr>
        <w:pStyle w:val="Body"/>
      </w:pPr>
      <w:r w:rsidRPr="00D56358">
        <w:t>I.e.</w:t>
      </w:r>
      <w:r w:rsidR="00043B6F" w:rsidRPr="00D56358">
        <w:t xml:space="preserve">, as per the example below, one of Oakley Jacksons duplicates may be simply </w:t>
      </w:r>
      <w:r w:rsidR="00A73BFC" w:rsidRPr="00D56358">
        <w:t>del</w:t>
      </w:r>
      <w:r w:rsidR="00A73BFC">
        <w:t>e</w:t>
      </w:r>
      <w:r w:rsidR="00A73BFC" w:rsidRPr="00D56358">
        <w:t xml:space="preserve">ted </w:t>
      </w:r>
      <w:r w:rsidR="00043B6F" w:rsidRPr="00D56358">
        <w:t xml:space="preserve">from the relationship section as it is the same CDIS number. Whereas, upon discussion with the mother, it is confirmed that ‘BB of Marie, DOB 14/4/2019’ is also the same child, therefore this record can be merged with Oakley’s record. </w:t>
      </w:r>
    </w:p>
    <w:p w14:paraId="06C2F058" w14:textId="3A036E9A" w:rsidR="00043B6F" w:rsidRDefault="00043B6F" w:rsidP="00A97EE0">
      <w:pPr>
        <w:jc w:val="center"/>
        <w:rPr>
          <w:rFonts w:cstheme="minorHAnsi"/>
        </w:rPr>
      </w:pPr>
      <w:r w:rsidRPr="008B0F21">
        <w:rPr>
          <w:rFonts w:cstheme="minorHAnsi"/>
          <w:noProof/>
        </w:rPr>
        <w:drawing>
          <wp:inline distT="0" distB="0" distL="0" distR="0" wp14:anchorId="58BDDB57" wp14:editId="6561B4BC">
            <wp:extent cx="6027420" cy="1508125"/>
            <wp:effectExtent l="19050" t="19050" r="11430" b="15875"/>
            <wp:docPr id="12" name="Picture 12" descr="Diagram 8 – List of Contacts/Relationships on the Client’s Health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 8 – List of Contacts/Relationships on the Client’s Health record"/>
                    <pic:cNvPicPr/>
                  </pic:nvPicPr>
                  <pic:blipFill rotWithShape="1">
                    <a:blip r:embed="rId26">
                      <a:extLst>
                        <a:ext uri="{28A0092B-C50C-407E-A947-70E740481C1C}">
                          <a14:useLocalDpi xmlns:a14="http://schemas.microsoft.com/office/drawing/2010/main" val="0"/>
                        </a:ext>
                      </a:extLst>
                    </a:blip>
                    <a:srcRect l="1784" t="3347" r="873" b="8292"/>
                    <a:stretch/>
                  </pic:blipFill>
                  <pic:spPr bwMode="auto">
                    <a:xfrm>
                      <a:off x="0" y="0"/>
                      <a:ext cx="6030453" cy="1508884"/>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0B6E403" w14:textId="02787C3A" w:rsidR="009F3BB0" w:rsidRPr="009F3BB0" w:rsidRDefault="009F3BB0" w:rsidP="009F3BB0">
      <w:pPr>
        <w:pStyle w:val="DHHSbody"/>
        <w:jc w:val="center"/>
        <w:rPr>
          <w:rFonts w:cs="Arial"/>
          <w:i/>
          <w:iCs/>
        </w:rPr>
      </w:pPr>
      <w:r w:rsidRPr="00250555">
        <w:rPr>
          <w:rFonts w:cs="Arial"/>
          <w:i/>
          <w:iCs/>
        </w:rPr>
        <w:t xml:space="preserve">Diagram </w:t>
      </w:r>
      <w:r>
        <w:rPr>
          <w:rFonts w:cs="Arial"/>
          <w:i/>
          <w:iCs/>
        </w:rPr>
        <w:t>8 – List of Contacts/Relationships on the Client’s Health record</w:t>
      </w:r>
    </w:p>
    <w:p w14:paraId="7F8B0FC5" w14:textId="77777777" w:rsidR="00043B6F" w:rsidRPr="008B0F21" w:rsidRDefault="00043B6F" w:rsidP="00043B6F">
      <w:pPr>
        <w:rPr>
          <w:rFonts w:cstheme="minorHAnsi"/>
        </w:rPr>
      </w:pPr>
    </w:p>
    <w:p w14:paraId="14E8F46D" w14:textId="32978190" w:rsidR="00043B6F" w:rsidRPr="008B0F21" w:rsidRDefault="00043B6F" w:rsidP="00043B6F">
      <w:pPr>
        <w:rPr>
          <w:rFonts w:cstheme="minorHAnsi"/>
        </w:rPr>
      </w:pPr>
      <w:r w:rsidRPr="008B0F21">
        <w:rPr>
          <w:rFonts w:cstheme="minorHAnsi"/>
          <w:b/>
          <w:bCs/>
        </w:rPr>
        <w:t>Do not create or link</w:t>
      </w:r>
      <w:r w:rsidRPr="008B0F21">
        <w:rPr>
          <w:rFonts w:cstheme="minorHAnsi"/>
        </w:rPr>
        <w:t xml:space="preserve"> relationships (such as other caregiver or sibling) without the mother/carer </w:t>
      </w:r>
      <w:r w:rsidR="003B58D5">
        <w:rPr>
          <w:rFonts w:cstheme="minorHAnsi"/>
        </w:rPr>
        <w:t>permission.</w:t>
      </w:r>
    </w:p>
    <w:p w14:paraId="0D9D9924" w14:textId="7CA43F4D" w:rsidR="00250555" w:rsidRDefault="00250555" w:rsidP="00250555">
      <w:pPr>
        <w:pStyle w:val="Body"/>
      </w:pPr>
    </w:p>
    <w:p w14:paraId="441D67B5" w14:textId="77777777" w:rsidR="00250555" w:rsidRDefault="00250555" w:rsidP="00250555">
      <w:pPr>
        <w:pStyle w:val="Body"/>
      </w:pPr>
    </w:p>
    <w:tbl>
      <w:tblPr>
        <w:tblStyle w:val="TableGrid"/>
        <w:tblW w:w="0" w:type="auto"/>
        <w:tblLook w:val="04A0" w:firstRow="1" w:lastRow="0" w:firstColumn="1" w:lastColumn="0" w:noHBand="0" w:noVBand="1"/>
      </w:tblPr>
      <w:tblGrid>
        <w:gridCol w:w="10194"/>
      </w:tblGrid>
      <w:tr w:rsidR="00250555" w14:paraId="592B640C" w14:textId="77777777" w:rsidTr="00250555">
        <w:tc>
          <w:tcPr>
            <w:tcW w:w="10194" w:type="dxa"/>
            <w:tcBorders>
              <w:top w:val="single" w:sz="4" w:space="0" w:color="auto"/>
              <w:left w:val="single" w:sz="4" w:space="0" w:color="auto"/>
              <w:bottom w:val="single" w:sz="4" w:space="0" w:color="auto"/>
              <w:right w:val="single" w:sz="4" w:space="0" w:color="auto"/>
            </w:tcBorders>
          </w:tcPr>
          <w:p w14:paraId="7208C1EE" w14:textId="77777777" w:rsidR="00250555" w:rsidRDefault="00250555">
            <w:pPr>
              <w:spacing w:after="0" w:line="240" w:lineRule="auto"/>
              <w:rPr>
                <w:sz w:val="24"/>
                <w:szCs w:val="24"/>
              </w:rPr>
            </w:pPr>
            <w:bookmarkStart w:id="8" w:name="_Hlk37240926"/>
            <w:r>
              <w:rPr>
                <w:sz w:val="24"/>
                <w:szCs w:val="24"/>
              </w:rPr>
              <w:t xml:space="preserve">To receive this document in another format, phone 1300 650 172, using the National Relay Service 13 36 77 if required, or </w:t>
            </w:r>
            <w:hyperlink r:id="rId27" w:history="1">
              <w:r>
                <w:rPr>
                  <w:rStyle w:val="Hyperlink"/>
                  <w:sz w:val="24"/>
                  <w:szCs w:val="24"/>
                </w:rPr>
                <w:t xml:space="preserve">email </w:t>
              </w:r>
              <w:r>
                <w:rPr>
                  <w:rStyle w:val="Hyperlink"/>
                  <w:rFonts w:cs="Arial"/>
                  <w:sz w:val="24"/>
                  <w:szCs w:val="24"/>
                  <w:bdr w:val="none" w:sz="0" w:space="0" w:color="auto" w:frame="1"/>
                  <w:shd w:val="clear" w:color="auto" w:fill="FFFFFF"/>
                  <w:lang w:eastAsia="en-AU"/>
                </w:rPr>
                <w:t>Community Based Health Services, Policy &amp; Improvement Branch</w:t>
              </w:r>
            </w:hyperlink>
            <w:r>
              <w:rPr>
                <w:sz w:val="24"/>
                <w:szCs w:val="24"/>
              </w:rPr>
              <w:t xml:space="preserve"> &lt;mch@health.vic.gov.au&gt;.</w:t>
            </w:r>
          </w:p>
          <w:p w14:paraId="5504CF15" w14:textId="77777777" w:rsidR="00250555" w:rsidRDefault="00250555">
            <w:pPr>
              <w:pStyle w:val="Imprint"/>
            </w:pPr>
            <w:r>
              <w:t>Authorised and published by the Victorian Government, 1 Treasury Place, Melbourne.</w:t>
            </w:r>
          </w:p>
          <w:p w14:paraId="348929C7" w14:textId="77777777" w:rsidR="00250555" w:rsidRDefault="00250555">
            <w:pPr>
              <w:pStyle w:val="Imprint"/>
              <w:rPr>
                <w:color w:val="auto"/>
              </w:rPr>
            </w:pPr>
            <w:r>
              <w:t xml:space="preserve">© State of Victoria, Australia, Department of </w:t>
            </w:r>
            <w:r>
              <w:rPr>
                <w:color w:val="auto"/>
              </w:rPr>
              <w:t>Health, April 2023.</w:t>
            </w:r>
          </w:p>
          <w:p w14:paraId="0D148645" w14:textId="77777777" w:rsidR="00250555" w:rsidRDefault="00250555">
            <w:pPr>
              <w:pStyle w:val="Imprint"/>
              <w:rPr>
                <w:color w:val="auto"/>
              </w:rPr>
            </w:pPr>
          </w:p>
          <w:p w14:paraId="676FC9C6" w14:textId="77777777" w:rsidR="00250555" w:rsidRDefault="00250555">
            <w:pPr>
              <w:pStyle w:val="Imprint"/>
              <w:rPr>
                <w:color w:val="auto"/>
              </w:rPr>
            </w:pPr>
            <w:r>
              <w:rPr>
                <w:color w:val="auto"/>
              </w:rPr>
              <w:t xml:space="preserve">Except where otherwise indicated, the images in this document show models and illustrative settings only, and do not necessarily depict actual services, </w:t>
            </w:r>
            <w:proofErr w:type="gramStart"/>
            <w:r>
              <w:rPr>
                <w:color w:val="auto"/>
              </w:rPr>
              <w:t>facilities</w:t>
            </w:r>
            <w:proofErr w:type="gramEnd"/>
            <w:r>
              <w:rPr>
                <w:color w:val="auto"/>
              </w:rPr>
              <w:t xml:space="preserve"> or recipients of services. This document may contain images of deceased Aboriginal and Torres Strait Islander peoples.</w:t>
            </w:r>
          </w:p>
          <w:p w14:paraId="469CA06C" w14:textId="77777777" w:rsidR="00250555" w:rsidRDefault="00250555">
            <w:pPr>
              <w:pStyle w:val="Imprint"/>
              <w:rPr>
                <w:color w:val="auto"/>
              </w:rPr>
            </w:pPr>
            <w:r>
              <w:rPr>
                <w:color w:val="auto"/>
              </w:rPr>
              <w:t>In this document, ‘Aboriginal’ refers to both Aboriginal and Torres Strait Islander people. ‘Indigenous’ or ‘Koori/</w:t>
            </w:r>
            <w:proofErr w:type="spellStart"/>
            <w:r>
              <w:rPr>
                <w:color w:val="auto"/>
              </w:rPr>
              <w:t>Koorie</w:t>
            </w:r>
            <w:proofErr w:type="spellEnd"/>
            <w:r>
              <w:rPr>
                <w:color w:val="auto"/>
              </w:rPr>
              <w:t xml:space="preserve">’ is retained when part of the title of a report, </w:t>
            </w:r>
            <w:proofErr w:type="gramStart"/>
            <w:r>
              <w:rPr>
                <w:color w:val="auto"/>
              </w:rPr>
              <w:t>program</w:t>
            </w:r>
            <w:proofErr w:type="gramEnd"/>
            <w:r>
              <w:rPr>
                <w:color w:val="auto"/>
              </w:rPr>
              <w:t xml:space="preserve"> or quotation.</w:t>
            </w:r>
          </w:p>
          <w:p w14:paraId="43A30E98" w14:textId="77777777" w:rsidR="005F4118" w:rsidRDefault="005F4118">
            <w:pPr>
              <w:pStyle w:val="Imprint"/>
              <w:rPr>
                <w:rFonts w:cs="Arial"/>
                <w:color w:val="000000"/>
              </w:rPr>
            </w:pPr>
            <w:r>
              <w:rPr>
                <w:rFonts w:cs="Arial"/>
                <w:b/>
                <w:bCs/>
                <w:color w:val="000000"/>
              </w:rPr>
              <w:t xml:space="preserve">ISBN </w:t>
            </w:r>
            <w:r>
              <w:rPr>
                <w:rFonts w:cs="Arial"/>
                <w:color w:val="000000"/>
              </w:rPr>
              <w:t xml:space="preserve">978-1-76131-157-4 </w:t>
            </w:r>
            <w:r>
              <w:rPr>
                <w:rFonts w:cs="Arial"/>
                <w:b/>
                <w:bCs/>
                <w:color w:val="000000"/>
              </w:rPr>
              <w:t>(pdf/online/MS word)</w:t>
            </w:r>
            <w:r>
              <w:rPr>
                <w:rFonts w:cs="Arial"/>
                <w:color w:val="000000"/>
              </w:rPr>
              <w:t xml:space="preserve"> </w:t>
            </w:r>
          </w:p>
          <w:p w14:paraId="38A97CF4" w14:textId="7C3CCD75" w:rsidR="00250555" w:rsidRDefault="00250555">
            <w:pPr>
              <w:pStyle w:val="Imprint"/>
            </w:pPr>
            <w:r>
              <w:t xml:space="preserve">Available at </w:t>
            </w:r>
            <w:hyperlink r:id="rId28" w:tgtFrame="_blank" w:history="1">
              <w:r>
                <w:rPr>
                  <w:rStyle w:val="Hyperlink"/>
                </w:rPr>
                <w:t>health.vic – Child Development Information System</w:t>
              </w:r>
            </w:hyperlink>
            <w:r>
              <w:rPr>
                <w:rStyle w:val="normaltextrun1"/>
              </w:rPr>
              <w:t xml:space="preserve"> </w:t>
            </w:r>
            <w:r>
              <w:rPr>
                <w:rStyle w:val="normaltextrun1"/>
                <w:color w:val="auto"/>
              </w:rPr>
              <w:t>&lt;</w:t>
            </w:r>
            <w:hyperlink r:id="rId29" w:history="1">
              <w:r>
                <w:rPr>
                  <w:rStyle w:val="Hyperlink"/>
                  <w:color w:val="auto"/>
                </w:rPr>
                <w:t>https://www2.health.vic.gov.au/primary-and-community-health/maternal-child-health/child-development-information-system</w:t>
              </w:r>
            </w:hyperlink>
            <w:r>
              <w:rPr>
                <w:rStyle w:val="normaltextrun1"/>
                <w:color w:val="auto"/>
              </w:rPr>
              <w:t>&gt;</w:t>
            </w:r>
          </w:p>
        </w:tc>
      </w:tr>
      <w:bookmarkEnd w:id="8"/>
    </w:tbl>
    <w:p w14:paraId="09A74EFF" w14:textId="47FB19A4" w:rsidR="00250555" w:rsidRDefault="00250555" w:rsidP="00250555">
      <w:pPr>
        <w:pStyle w:val="Imprint"/>
        <w:rPr>
          <w:color w:val="auto"/>
        </w:rPr>
      </w:pPr>
    </w:p>
    <w:sectPr w:rsidR="00250555" w:rsidSect="00E62622">
      <w:footerReference w:type="default" r:id="rId3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E998" w14:textId="77777777" w:rsidR="000C14D5" w:rsidRDefault="000C14D5">
      <w:r>
        <w:separator/>
      </w:r>
    </w:p>
  </w:endnote>
  <w:endnote w:type="continuationSeparator" w:id="0">
    <w:p w14:paraId="1DCB4504" w14:textId="77777777" w:rsidR="000C14D5" w:rsidRDefault="000C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4AEE" w14:textId="77777777" w:rsidR="009F3BB0" w:rsidRDefault="009F3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63E9" w14:textId="77777777" w:rsidR="00E261B3" w:rsidRPr="00F65AA9" w:rsidRDefault="0072251A" w:rsidP="00F84FA0">
    <w:pPr>
      <w:pStyle w:val="Footer"/>
    </w:pPr>
    <w:r>
      <w:rPr>
        <w:noProof/>
        <w:lang w:eastAsia="en-AU"/>
      </w:rPr>
      <w:drawing>
        <wp:anchor distT="0" distB="0" distL="114300" distR="114300" simplePos="0" relativeHeight="251660288" behindDoc="1" locked="1" layoutInCell="1" allowOverlap="1" wp14:anchorId="2CFD3388" wp14:editId="29B4282F">
          <wp:simplePos x="542260" y="9324753"/>
          <wp:positionH relativeFrom="page">
            <wp:align>left</wp:align>
          </wp:positionH>
          <wp:positionV relativeFrom="page">
            <wp:align>bottom</wp:align>
          </wp:positionV>
          <wp:extent cx="7560000" cy="964800"/>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6192" behindDoc="0" locked="0" layoutInCell="0" allowOverlap="1" wp14:anchorId="32C0A3AC" wp14:editId="7F765DED">
              <wp:simplePos x="0" y="0"/>
              <wp:positionH relativeFrom="page">
                <wp:posOffset>0</wp:posOffset>
              </wp:positionH>
              <wp:positionV relativeFrom="page">
                <wp:posOffset>10189210</wp:posOffset>
              </wp:positionV>
              <wp:extent cx="7560310" cy="311785"/>
              <wp:effectExtent l="0" t="0" r="0" b="12065"/>
              <wp:wrapNone/>
              <wp:docPr id="5" name="MSIPCMc3054336811d08b680b9289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84A7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C0A3AC" id="_x0000_t202" coordsize="21600,21600" o:spt="202" path="m,l,21600r21600,l21600,xe">
              <v:stroke joinstyle="miter"/>
              <v:path gradientshapeok="t" o:connecttype="rect"/>
            </v:shapetype>
            <v:shape id="MSIPCMc3054336811d08b680b9289e" o:spid="_x0000_s1026" type="#_x0000_t202" alt="&quot;&quot;"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984A74B"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99B6" w14:textId="77777777" w:rsidR="00E261B3" w:rsidRDefault="00E261B3">
    <w:pPr>
      <w:pStyle w:val="Footer"/>
    </w:pPr>
    <w:r>
      <w:rPr>
        <w:noProof/>
      </w:rPr>
      <mc:AlternateContent>
        <mc:Choice Requires="wps">
          <w:drawing>
            <wp:anchor distT="0" distB="0" distL="114300" distR="114300" simplePos="1" relativeHeight="251658240" behindDoc="0" locked="0" layoutInCell="0" allowOverlap="1" wp14:anchorId="61E003AD" wp14:editId="7AFE388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76B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E003AD" id="_x0000_t202" coordsize="21600,21600" o:spt="202" path="m,l,21600r21600,l21600,xe">
              <v:stroke joinstyle="miter"/>
              <v:path gradientshapeok="t" o:connecttype="rect"/>
            </v:shapetype>
            <v:shape id="MSIPCM418f4cbe97f099549309dca7" o:spid="_x0000_s1027"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3376B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73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5A5AD7A" wp14:editId="05CC189F">
              <wp:simplePos x="0" y="0"/>
              <wp:positionH relativeFrom="page">
                <wp:posOffset>0</wp:posOffset>
              </wp:positionH>
              <wp:positionV relativeFrom="page">
                <wp:posOffset>10189210</wp:posOffset>
              </wp:positionV>
              <wp:extent cx="7560310" cy="311785"/>
              <wp:effectExtent l="0" t="0" r="0" b="12065"/>
              <wp:wrapNone/>
              <wp:docPr id="7" name="MSIPCMf473436da8889006ed5648e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5D58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5AD7A" id="_x0000_t202" coordsize="21600,21600" o:spt="202" path="m,l,21600r21600,l21600,xe">
              <v:stroke joinstyle="miter"/>
              <v:path gradientshapeok="t" o:connecttype="rect"/>
            </v:shapetype>
            <v:shape id="MSIPCMf473436da8889006ed5648e0" o:spid="_x0000_s1028" type="#_x0000_t202" alt="&quot;&quot;"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5F5D58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3500" w14:textId="77777777" w:rsidR="000C14D5" w:rsidRDefault="000C14D5" w:rsidP="002862F1">
      <w:pPr>
        <w:spacing w:before="120"/>
      </w:pPr>
      <w:r>
        <w:separator/>
      </w:r>
    </w:p>
  </w:footnote>
  <w:footnote w:type="continuationSeparator" w:id="0">
    <w:p w14:paraId="70264F5D" w14:textId="77777777" w:rsidR="000C14D5" w:rsidRDefault="000C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72CA" w14:textId="77777777" w:rsidR="009F3BB0" w:rsidRDefault="009F3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46A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36F2" w14:textId="77777777" w:rsidR="009F3BB0" w:rsidRDefault="009F3B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8D37" w14:textId="4B14FEAB" w:rsidR="00E261B3" w:rsidRPr="0051568D" w:rsidRDefault="008C3697" w:rsidP="0011701A">
    <w:pPr>
      <w:pStyle w:val="Header"/>
    </w:pP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Pr="007E1227">
      <w:rPr>
        <w:bCs/>
      </w:rPr>
      <w:t>3</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93B2B7F"/>
    <w:multiLevelType w:val="hybridMultilevel"/>
    <w:tmpl w:val="BE4E5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F873A43"/>
    <w:multiLevelType w:val="hybridMultilevel"/>
    <w:tmpl w:val="C296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484436B"/>
    <w:multiLevelType w:val="hybridMultilevel"/>
    <w:tmpl w:val="3676C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55251A"/>
    <w:multiLevelType w:val="hybridMultilevel"/>
    <w:tmpl w:val="14DA3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2908376">
    <w:abstractNumId w:val="3"/>
  </w:num>
  <w:num w:numId="2" w16cid:durableId="9453085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8636128">
    <w:abstractNumId w:val="7"/>
  </w:num>
  <w:num w:numId="4" w16cid:durableId="591012753">
    <w:abstractNumId w:val="6"/>
  </w:num>
  <w:num w:numId="5" w16cid:durableId="1663240077">
    <w:abstractNumId w:val="8"/>
  </w:num>
  <w:num w:numId="6" w16cid:durableId="16116246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042024">
    <w:abstractNumId w:val="4"/>
  </w:num>
  <w:num w:numId="8" w16cid:durableId="13898373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7384203">
    <w:abstractNumId w:val="1"/>
  </w:num>
  <w:num w:numId="10" w16cid:durableId="2056467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407100">
    <w:abstractNumId w:val="2"/>
  </w:num>
  <w:num w:numId="12" w16cid:durableId="1788038956">
    <w:abstractNumId w:val="9"/>
  </w:num>
  <w:num w:numId="13" w16cid:durableId="980383368">
    <w:abstractNumId w:val="10"/>
  </w:num>
  <w:num w:numId="14" w16cid:durableId="27409370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8"/>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48"/>
    <w:rsid w:val="00000719"/>
    <w:rsid w:val="00003403"/>
    <w:rsid w:val="00005347"/>
    <w:rsid w:val="000072B6"/>
    <w:rsid w:val="00007F27"/>
    <w:rsid w:val="0001021B"/>
    <w:rsid w:val="00011D89"/>
    <w:rsid w:val="000154FD"/>
    <w:rsid w:val="00016FBF"/>
    <w:rsid w:val="00022271"/>
    <w:rsid w:val="000235E8"/>
    <w:rsid w:val="00024D89"/>
    <w:rsid w:val="000250B6"/>
    <w:rsid w:val="00033D81"/>
    <w:rsid w:val="00037366"/>
    <w:rsid w:val="00040282"/>
    <w:rsid w:val="00041BF0"/>
    <w:rsid w:val="00042A4D"/>
    <w:rsid w:val="00042C8A"/>
    <w:rsid w:val="00043B6F"/>
    <w:rsid w:val="0004536B"/>
    <w:rsid w:val="00046B68"/>
    <w:rsid w:val="000527DD"/>
    <w:rsid w:val="000554BA"/>
    <w:rsid w:val="000577B1"/>
    <w:rsid w:val="000578B2"/>
    <w:rsid w:val="00060959"/>
    <w:rsid w:val="00060C8F"/>
    <w:rsid w:val="0006298A"/>
    <w:rsid w:val="00062D75"/>
    <w:rsid w:val="000663CD"/>
    <w:rsid w:val="00067729"/>
    <w:rsid w:val="000733FE"/>
    <w:rsid w:val="00074219"/>
    <w:rsid w:val="00074ED5"/>
    <w:rsid w:val="000770F1"/>
    <w:rsid w:val="000835C6"/>
    <w:rsid w:val="0008508E"/>
    <w:rsid w:val="00087951"/>
    <w:rsid w:val="0009113B"/>
    <w:rsid w:val="00093402"/>
    <w:rsid w:val="00094DA3"/>
    <w:rsid w:val="00096CD1"/>
    <w:rsid w:val="000A012C"/>
    <w:rsid w:val="000A0EB9"/>
    <w:rsid w:val="000A186C"/>
    <w:rsid w:val="000A1EA4"/>
    <w:rsid w:val="000A2476"/>
    <w:rsid w:val="000A641A"/>
    <w:rsid w:val="000B3BA6"/>
    <w:rsid w:val="000B3EDB"/>
    <w:rsid w:val="000B543D"/>
    <w:rsid w:val="000B55F9"/>
    <w:rsid w:val="000B5BF7"/>
    <w:rsid w:val="000B6BC8"/>
    <w:rsid w:val="000C0303"/>
    <w:rsid w:val="000C14D5"/>
    <w:rsid w:val="000C42EA"/>
    <w:rsid w:val="000C4546"/>
    <w:rsid w:val="000D1242"/>
    <w:rsid w:val="000D2D07"/>
    <w:rsid w:val="000D5576"/>
    <w:rsid w:val="000E0970"/>
    <w:rsid w:val="000E1910"/>
    <w:rsid w:val="000E3CC7"/>
    <w:rsid w:val="000E511D"/>
    <w:rsid w:val="000E60C6"/>
    <w:rsid w:val="000E6BD4"/>
    <w:rsid w:val="000E6D6D"/>
    <w:rsid w:val="000F1F1E"/>
    <w:rsid w:val="000F2259"/>
    <w:rsid w:val="000F2DDA"/>
    <w:rsid w:val="000F5213"/>
    <w:rsid w:val="00101001"/>
    <w:rsid w:val="00103276"/>
    <w:rsid w:val="0010392D"/>
    <w:rsid w:val="0010447F"/>
    <w:rsid w:val="00104FE3"/>
    <w:rsid w:val="0010714F"/>
    <w:rsid w:val="001120C5"/>
    <w:rsid w:val="001121A9"/>
    <w:rsid w:val="0011701A"/>
    <w:rsid w:val="00120BD3"/>
    <w:rsid w:val="00122FEA"/>
    <w:rsid w:val="001232BD"/>
    <w:rsid w:val="00124ED5"/>
    <w:rsid w:val="001276FA"/>
    <w:rsid w:val="00141564"/>
    <w:rsid w:val="0014255B"/>
    <w:rsid w:val="001447B3"/>
    <w:rsid w:val="00145E67"/>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47D2"/>
    <w:rsid w:val="00196EB8"/>
    <w:rsid w:val="00196EFB"/>
    <w:rsid w:val="001979FF"/>
    <w:rsid w:val="00197B17"/>
    <w:rsid w:val="001A1950"/>
    <w:rsid w:val="001A1C54"/>
    <w:rsid w:val="001A3ACE"/>
    <w:rsid w:val="001B058F"/>
    <w:rsid w:val="001B738B"/>
    <w:rsid w:val="001C09DB"/>
    <w:rsid w:val="001C277E"/>
    <w:rsid w:val="001C2A72"/>
    <w:rsid w:val="001C31B7"/>
    <w:rsid w:val="001C7B89"/>
    <w:rsid w:val="001D0B75"/>
    <w:rsid w:val="001D39A5"/>
    <w:rsid w:val="001D3C09"/>
    <w:rsid w:val="001D44E8"/>
    <w:rsid w:val="001D5D56"/>
    <w:rsid w:val="001D60EC"/>
    <w:rsid w:val="001D6F59"/>
    <w:rsid w:val="001E0C5D"/>
    <w:rsid w:val="001E1644"/>
    <w:rsid w:val="001E2A36"/>
    <w:rsid w:val="001E44DF"/>
    <w:rsid w:val="001E4D7B"/>
    <w:rsid w:val="001E5058"/>
    <w:rsid w:val="001E68A5"/>
    <w:rsid w:val="001E6BB0"/>
    <w:rsid w:val="001E6D7A"/>
    <w:rsid w:val="001E7282"/>
    <w:rsid w:val="001F3826"/>
    <w:rsid w:val="001F6E46"/>
    <w:rsid w:val="001F7186"/>
    <w:rsid w:val="001F7C91"/>
    <w:rsid w:val="00200176"/>
    <w:rsid w:val="002033B7"/>
    <w:rsid w:val="00206463"/>
    <w:rsid w:val="00206F2F"/>
    <w:rsid w:val="00207498"/>
    <w:rsid w:val="0021053D"/>
    <w:rsid w:val="00210A92"/>
    <w:rsid w:val="002128DE"/>
    <w:rsid w:val="00216C03"/>
    <w:rsid w:val="00220C04"/>
    <w:rsid w:val="00220DEA"/>
    <w:rsid w:val="0022278D"/>
    <w:rsid w:val="0022701F"/>
    <w:rsid w:val="00227C68"/>
    <w:rsid w:val="002333F5"/>
    <w:rsid w:val="00233724"/>
    <w:rsid w:val="002365B4"/>
    <w:rsid w:val="0024296C"/>
    <w:rsid w:val="002432E1"/>
    <w:rsid w:val="00246207"/>
    <w:rsid w:val="00246C5E"/>
    <w:rsid w:val="00250555"/>
    <w:rsid w:val="00250960"/>
    <w:rsid w:val="00251343"/>
    <w:rsid w:val="002536A4"/>
    <w:rsid w:val="00253935"/>
    <w:rsid w:val="00254F58"/>
    <w:rsid w:val="00256D64"/>
    <w:rsid w:val="002620BC"/>
    <w:rsid w:val="00262802"/>
    <w:rsid w:val="00263A90"/>
    <w:rsid w:val="00263C1F"/>
    <w:rsid w:val="0026408B"/>
    <w:rsid w:val="00267C3E"/>
    <w:rsid w:val="002709BB"/>
    <w:rsid w:val="0027113F"/>
    <w:rsid w:val="002718A8"/>
    <w:rsid w:val="00273BAC"/>
    <w:rsid w:val="002757F8"/>
    <w:rsid w:val="00275E62"/>
    <w:rsid w:val="002763B3"/>
    <w:rsid w:val="002802E3"/>
    <w:rsid w:val="0028213D"/>
    <w:rsid w:val="00283B68"/>
    <w:rsid w:val="002862F1"/>
    <w:rsid w:val="00291373"/>
    <w:rsid w:val="0029597D"/>
    <w:rsid w:val="002962C3"/>
    <w:rsid w:val="0029752B"/>
    <w:rsid w:val="0029776C"/>
    <w:rsid w:val="002A0A9C"/>
    <w:rsid w:val="002A483C"/>
    <w:rsid w:val="002A6A4B"/>
    <w:rsid w:val="002B0C7C"/>
    <w:rsid w:val="002B1729"/>
    <w:rsid w:val="002B36C7"/>
    <w:rsid w:val="002B4DD4"/>
    <w:rsid w:val="002B5277"/>
    <w:rsid w:val="002B5375"/>
    <w:rsid w:val="002B77C1"/>
    <w:rsid w:val="002C0ED7"/>
    <w:rsid w:val="002C2728"/>
    <w:rsid w:val="002D0BE7"/>
    <w:rsid w:val="002D1E0D"/>
    <w:rsid w:val="002D5006"/>
    <w:rsid w:val="002E01D0"/>
    <w:rsid w:val="002E161D"/>
    <w:rsid w:val="002E3100"/>
    <w:rsid w:val="002E6C95"/>
    <w:rsid w:val="002E7C36"/>
    <w:rsid w:val="002F0107"/>
    <w:rsid w:val="002F3D32"/>
    <w:rsid w:val="002F521D"/>
    <w:rsid w:val="002F5F31"/>
    <w:rsid w:val="002F5F46"/>
    <w:rsid w:val="00302216"/>
    <w:rsid w:val="00303E53"/>
    <w:rsid w:val="00305CC1"/>
    <w:rsid w:val="00306E5F"/>
    <w:rsid w:val="00307E14"/>
    <w:rsid w:val="00314054"/>
    <w:rsid w:val="00315682"/>
    <w:rsid w:val="00315BD8"/>
    <w:rsid w:val="00316F27"/>
    <w:rsid w:val="003214F1"/>
    <w:rsid w:val="00322E4B"/>
    <w:rsid w:val="00327870"/>
    <w:rsid w:val="0033259D"/>
    <w:rsid w:val="003333D2"/>
    <w:rsid w:val="003406C6"/>
    <w:rsid w:val="003418CC"/>
    <w:rsid w:val="003459BD"/>
    <w:rsid w:val="00350D38"/>
    <w:rsid w:val="00351B36"/>
    <w:rsid w:val="00353376"/>
    <w:rsid w:val="00356314"/>
    <w:rsid w:val="00357B4E"/>
    <w:rsid w:val="003610E0"/>
    <w:rsid w:val="003716FD"/>
    <w:rsid w:val="0037204B"/>
    <w:rsid w:val="00373890"/>
    <w:rsid w:val="003744CF"/>
    <w:rsid w:val="00374717"/>
    <w:rsid w:val="0037676C"/>
    <w:rsid w:val="003776DC"/>
    <w:rsid w:val="00381043"/>
    <w:rsid w:val="003823E9"/>
    <w:rsid w:val="003829E5"/>
    <w:rsid w:val="00386109"/>
    <w:rsid w:val="00386944"/>
    <w:rsid w:val="00387225"/>
    <w:rsid w:val="003956CC"/>
    <w:rsid w:val="00395C9A"/>
    <w:rsid w:val="003A0853"/>
    <w:rsid w:val="003A4A52"/>
    <w:rsid w:val="003A5034"/>
    <w:rsid w:val="003A5AF9"/>
    <w:rsid w:val="003A6B67"/>
    <w:rsid w:val="003B13B6"/>
    <w:rsid w:val="003B15E6"/>
    <w:rsid w:val="003B408A"/>
    <w:rsid w:val="003B5733"/>
    <w:rsid w:val="003B58D5"/>
    <w:rsid w:val="003C08A2"/>
    <w:rsid w:val="003C0C69"/>
    <w:rsid w:val="003C2045"/>
    <w:rsid w:val="003C43A1"/>
    <w:rsid w:val="003C4FC0"/>
    <w:rsid w:val="003C55F4"/>
    <w:rsid w:val="003C723A"/>
    <w:rsid w:val="003C7897"/>
    <w:rsid w:val="003C7A3F"/>
    <w:rsid w:val="003D2766"/>
    <w:rsid w:val="003D2A74"/>
    <w:rsid w:val="003D3E8F"/>
    <w:rsid w:val="003D48A6"/>
    <w:rsid w:val="003D6475"/>
    <w:rsid w:val="003E375C"/>
    <w:rsid w:val="003E4086"/>
    <w:rsid w:val="003E639E"/>
    <w:rsid w:val="003E71E5"/>
    <w:rsid w:val="003F0445"/>
    <w:rsid w:val="003F0CF0"/>
    <w:rsid w:val="003F14B1"/>
    <w:rsid w:val="003F2B20"/>
    <w:rsid w:val="003F3289"/>
    <w:rsid w:val="003F5CB9"/>
    <w:rsid w:val="003F5FEB"/>
    <w:rsid w:val="003F6C4B"/>
    <w:rsid w:val="004013C7"/>
    <w:rsid w:val="00401FCF"/>
    <w:rsid w:val="0040248F"/>
    <w:rsid w:val="00406285"/>
    <w:rsid w:val="004112C6"/>
    <w:rsid w:val="004148F9"/>
    <w:rsid w:val="00414D4A"/>
    <w:rsid w:val="00416BE9"/>
    <w:rsid w:val="0042084E"/>
    <w:rsid w:val="00421EEF"/>
    <w:rsid w:val="004244A4"/>
    <w:rsid w:val="00424D65"/>
    <w:rsid w:val="00442C6C"/>
    <w:rsid w:val="00443CBE"/>
    <w:rsid w:val="00443E8A"/>
    <w:rsid w:val="004441BC"/>
    <w:rsid w:val="00445237"/>
    <w:rsid w:val="00445888"/>
    <w:rsid w:val="0044626E"/>
    <w:rsid w:val="004468B4"/>
    <w:rsid w:val="0045230A"/>
    <w:rsid w:val="00454AD0"/>
    <w:rsid w:val="00457337"/>
    <w:rsid w:val="00462E3D"/>
    <w:rsid w:val="00464D83"/>
    <w:rsid w:val="00466E79"/>
    <w:rsid w:val="00470D7D"/>
    <w:rsid w:val="00471E46"/>
    <w:rsid w:val="00472721"/>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E679F"/>
    <w:rsid w:val="004F00DD"/>
    <w:rsid w:val="004F1C07"/>
    <w:rsid w:val="004F2133"/>
    <w:rsid w:val="004F5398"/>
    <w:rsid w:val="004F55F1"/>
    <w:rsid w:val="004F65F2"/>
    <w:rsid w:val="004F6936"/>
    <w:rsid w:val="00502648"/>
    <w:rsid w:val="00503DC6"/>
    <w:rsid w:val="00506F5D"/>
    <w:rsid w:val="00510C37"/>
    <w:rsid w:val="005126D0"/>
    <w:rsid w:val="005133B7"/>
    <w:rsid w:val="0051568D"/>
    <w:rsid w:val="00526AC7"/>
    <w:rsid w:val="00526C15"/>
    <w:rsid w:val="00536395"/>
    <w:rsid w:val="00536499"/>
    <w:rsid w:val="00542D90"/>
    <w:rsid w:val="00543903"/>
    <w:rsid w:val="00543F11"/>
    <w:rsid w:val="00546305"/>
    <w:rsid w:val="00547A95"/>
    <w:rsid w:val="0055119B"/>
    <w:rsid w:val="00552596"/>
    <w:rsid w:val="005548B5"/>
    <w:rsid w:val="00555553"/>
    <w:rsid w:val="00570631"/>
    <w:rsid w:val="00572031"/>
    <w:rsid w:val="00572282"/>
    <w:rsid w:val="00573CE3"/>
    <w:rsid w:val="00576E84"/>
    <w:rsid w:val="00580394"/>
    <w:rsid w:val="005809CD"/>
    <w:rsid w:val="005811E6"/>
    <w:rsid w:val="00582B8C"/>
    <w:rsid w:val="0058757E"/>
    <w:rsid w:val="0058784D"/>
    <w:rsid w:val="0059385A"/>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118"/>
    <w:rsid w:val="00602810"/>
    <w:rsid w:val="00605908"/>
    <w:rsid w:val="00610D7C"/>
    <w:rsid w:val="00613414"/>
    <w:rsid w:val="00615FF3"/>
    <w:rsid w:val="00620154"/>
    <w:rsid w:val="0062408D"/>
    <w:rsid w:val="006240CC"/>
    <w:rsid w:val="00624940"/>
    <w:rsid w:val="006254F8"/>
    <w:rsid w:val="00627DA7"/>
    <w:rsid w:val="00630DA4"/>
    <w:rsid w:val="00632597"/>
    <w:rsid w:val="0063582E"/>
    <w:rsid w:val="006358B4"/>
    <w:rsid w:val="006360EB"/>
    <w:rsid w:val="006419AA"/>
    <w:rsid w:val="00644B1F"/>
    <w:rsid w:val="00644B7E"/>
    <w:rsid w:val="006454E6"/>
    <w:rsid w:val="00646235"/>
    <w:rsid w:val="00646A68"/>
    <w:rsid w:val="00646FB8"/>
    <w:rsid w:val="006505BD"/>
    <w:rsid w:val="006508EA"/>
    <w:rsid w:val="0065092E"/>
    <w:rsid w:val="00651C05"/>
    <w:rsid w:val="006552F9"/>
    <w:rsid w:val="006557A7"/>
    <w:rsid w:val="00656290"/>
    <w:rsid w:val="006608D8"/>
    <w:rsid w:val="006621D7"/>
    <w:rsid w:val="0066302A"/>
    <w:rsid w:val="00667770"/>
    <w:rsid w:val="00670597"/>
    <w:rsid w:val="006706D0"/>
    <w:rsid w:val="0067387E"/>
    <w:rsid w:val="00677574"/>
    <w:rsid w:val="006829BB"/>
    <w:rsid w:val="0068454C"/>
    <w:rsid w:val="00691B62"/>
    <w:rsid w:val="006933B5"/>
    <w:rsid w:val="00693D14"/>
    <w:rsid w:val="00696F27"/>
    <w:rsid w:val="006A18C2"/>
    <w:rsid w:val="006A3383"/>
    <w:rsid w:val="006A7CED"/>
    <w:rsid w:val="006B077C"/>
    <w:rsid w:val="006B6803"/>
    <w:rsid w:val="006D0F16"/>
    <w:rsid w:val="006D2A3F"/>
    <w:rsid w:val="006D2FBC"/>
    <w:rsid w:val="006D6AD5"/>
    <w:rsid w:val="006E0541"/>
    <w:rsid w:val="006E138B"/>
    <w:rsid w:val="006F0330"/>
    <w:rsid w:val="006F065F"/>
    <w:rsid w:val="006F1FDC"/>
    <w:rsid w:val="006F6B8C"/>
    <w:rsid w:val="007013EF"/>
    <w:rsid w:val="00704FC5"/>
    <w:rsid w:val="007055BD"/>
    <w:rsid w:val="00711014"/>
    <w:rsid w:val="007173CA"/>
    <w:rsid w:val="007216AA"/>
    <w:rsid w:val="00721AB5"/>
    <w:rsid w:val="00721CFB"/>
    <w:rsid w:val="00721DEF"/>
    <w:rsid w:val="0072251A"/>
    <w:rsid w:val="00724A43"/>
    <w:rsid w:val="007273AC"/>
    <w:rsid w:val="007305D1"/>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A09"/>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4604"/>
    <w:rsid w:val="007B0914"/>
    <w:rsid w:val="007B0BBF"/>
    <w:rsid w:val="007B1374"/>
    <w:rsid w:val="007B32E5"/>
    <w:rsid w:val="007B3DB9"/>
    <w:rsid w:val="007B589F"/>
    <w:rsid w:val="007B5CD4"/>
    <w:rsid w:val="007B6186"/>
    <w:rsid w:val="007B73BC"/>
    <w:rsid w:val="007B7F94"/>
    <w:rsid w:val="007C1838"/>
    <w:rsid w:val="007C2017"/>
    <w:rsid w:val="007C20B9"/>
    <w:rsid w:val="007C7301"/>
    <w:rsid w:val="007C7859"/>
    <w:rsid w:val="007C7F28"/>
    <w:rsid w:val="007D1466"/>
    <w:rsid w:val="007D2BDE"/>
    <w:rsid w:val="007D2FB6"/>
    <w:rsid w:val="007D49EB"/>
    <w:rsid w:val="007D5E1C"/>
    <w:rsid w:val="007E0DE2"/>
    <w:rsid w:val="007E1227"/>
    <w:rsid w:val="007E3B98"/>
    <w:rsid w:val="007E3EDC"/>
    <w:rsid w:val="007E417A"/>
    <w:rsid w:val="007E5757"/>
    <w:rsid w:val="007E67E2"/>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792"/>
    <w:rsid w:val="008338A2"/>
    <w:rsid w:val="00835FAF"/>
    <w:rsid w:val="0084059B"/>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89C"/>
    <w:rsid w:val="008B2EE4"/>
    <w:rsid w:val="008B3107"/>
    <w:rsid w:val="008B4D3D"/>
    <w:rsid w:val="008B57C7"/>
    <w:rsid w:val="008B6881"/>
    <w:rsid w:val="008C2AB9"/>
    <w:rsid w:val="008C2F92"/>
    <w:rsid w:val="008C3697"/>
    <w:rsid w:val="008C5557"/>
    <w:rsid w:val="008C589D"/>
    <w:rsid w:val="008C6D51"/>
    <w:rsid w:val="008D2846"/>
    <w:rsid w:val="008D4236"/>
    <w:rsid w:val="008D462F"/>
    <w:rsid w:val="008D6DCF"/>
    <w:rsid w:val="008E3DE9"/>
    <w:rsid w:val="008E4376"/>
    <w:rsid w:val="008E7A0A"/>
    <w:rsid w:val="008E7B49"/>
    <w:rsid w:val="008F59F6"/>
    <w:rsid w:val="008F5F17"/>
    <w:rsid w:val="00900719"/>
    <w:rsid w:val="009017AC"/>
    <w:rsid w:val="00902A9A"/>
    <w:rsid w:val="00904A1C"/>
    <w:rsid w:val="00905030"/>
    <w:rsid w:val="00906490"/>
    <w:rsid w:val="009111B2"/>
    <w:rsid w:val="009151F5"/>
    <w:rsid w:val="009220CA"/>
    <w:rsid w:val="00922850"/>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5AF"/>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37F"/>
    <w:rsid w:val="009A279E"/>
    <w:rsid w:val="009A3015"/>
    <w:rsid w:val="009A3490"/>
    <w:rsid w:val="009B0A6F"/>
    <w:rsid w:val="009B0A94"/>
    <w:rsid w:val="009B2AE8"/>
    <w:rsid w:val="009B59E9"/>
    <w:rsid w:val="009B6BD5"/>
    <w:rsid w:val="009B70AA"/>
    <w:rsid w:val="009C5E77"/>
    <w:rsid w:val="009C7A7E"/>
    <w:rsid w:val="009D02E8"/>
    <w:rsid w:val="009D51D0"/>
    <w:rsid w:val="009D70A4"/>
    <w:rsid w:val="009D7B14"/>
    <w:rsid w:val="009E08D1"/>
    <w:rsid w:val="009E1B95"/>
    <w:rsid w:val="009E3E58"/>
    <w:rsid w:val="009E496F"/>
    <w:rsid w:val="009E4B0D"/>
    <w:rsid w:val="009E5250"/>
    <w:rsid w:val="009E7F92"/>
    <w:rsid w:val="009F02A3"/>
    <w:rsid w:val="009F2F27"/>
    <w:rsid w:val="009F34AA"/>
    <w:rsid w:val="009F3BB0"/>
    <w:rsid w:val="009F6620"/>
    <w:rsid w:val="009F6BCB"/>
    <w:rsid w:val="009F7194"/>
    <w:rsid w:val="009F7B78"/>
    <w:rsid w:val="00A0057A"/>
    <w:rsid w:val="00A02FA1"/>
    <w:rsid w:val="00A04CCE"/>
    <w:rsid w:val="00A07421"/>
    <w:rsid w:val="00A0776B"/>
    <w:rsid w:val="00A10FB9"/>
    <w:rsid w:val="00A11421"/>
    <w:rsid w:val="00A1389F"/>
    <w:rsid w:val="00A157B1"/>
    <w:rsid w:val="00A2192C"/>
    <w:rsid w:val="00A22229"/>
    <w:rsid w:val="00A24442"/>
    <w:rsid w:val="00A330BB"/>
    <w:rsid w:val="00A43CFE"/>
    <w:rsid w:val="00A44882"/>
    <w:rsid w:val="00A45125"/>
    <w:rsid w:val="00A45223"/>
    <w:rsid w:val="00A54715"/>
    <w:rsid w:val="00A550B1"/>
    <w:rsid w:val="00A6061C"/>
    <w:rsid w:val="00A62D44"/>
    <w:rsid w:val="00A67263"/>
    <w:rsid w:val="00A7161C"/>
    <w:rsid w:val="00A72684"/>
    <w:rsid w:val="00A73BFC"/>
    <w:rsid w:val="00A77AA3"/>
    <w:rsid w:val="00A81DA1"/>
    <w:rsid w:val="00A8236D"/>
    <w:rsid w:val="00A854EB"/>
    <w:rsid w:val="00A872E5"/>
    <w:rsid w:val="00A91406"/>
    <w:rsid w:val="00A93F59"/>
    <w:rsid w:val="00A96E65"/>
    <w:rsid w:val="00A97C72"/>
    <w:rsid w:val="00A97EE0"/>
    <w:rsid w:val="00AA268E"/>
    <w:rsid w:val="00AA310B"/>
    <w:rsid w:val="00AA63D4"/>
    <w:rsid w:val="00AB06E8"/>
    <w:rsid w:val="00AB1CD3"/>
    <w:rsid w:val="00AB352F"/>
    <w:rsid w:val="00AC274B"/>
    <w:rsid w:val="00AC4764"/>
    <w:rsid w:val="00AC6D36"/>
    <w:rsid w:val="00AD0A91"/>
    <w:rsid w:val="00AD0CBA"/>
    <w:rsid w:val="00AD177A"/>
    <w:rsid w:val="00AD26E2"/>
    <w:rsid w:val="00AD784C"/>
    <w:rsid w:val="00AE126A"/>
    <w:rsid w:val="00AE1BAE"/>
    <w:rsid w:val="00AE3005"/>
    <w:rsid w:val="00AE3BD5"/>
    <w:rsid w:val="00AE59A0"/>
    <w:rsid w:val="00AF0C57"/>
    <w:rsid w:val="00AF26F3"/>
    <w:rsid w:val="00AF5DC1"/>
    <w:rsid w:val="00AF5F04"/>
    <w:rsid w:val="00AF5FC5"/>
    <w:rsid w:val="00B00672"/>
    <w:rsid w:val="00B01B4D"/>
    <w:rsid w:val="00B06571"/>
    <w:rsid w:val="00B068BA"/>
    <w:rsid w:val="00B07FF7"/>
    <w:rsid w:val="00B13851"/>
    <w:rsid w:val="00B13B1C"/>
    <w:rsid w:val="00B14780"/>
    <w:rsid w:val="00B16E4E"/>
    <w:rsid w:val="00B21F90"/>
    <w:rsid w:val="00B22291"/>
    <w:rsid w:val="00B23F9A"/>
    <w:rsid w:val="00B2417B"/>
    <w:rsid w:val="00B24E6F"/>
    <w:rsid w:val="00B26CB5"/>
    <w:rsid w:val="00B2752E"/>
    <w:rsid w:val="00B307CC"/>
    <w:rsid w:val="00B326B7"/>
    <w:rsid w:val="00B3588E"/>
    <w:rsid w:val="00B417D9"/>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3AD"/>
    <w:rsid w:val="00B75646"/>
    <w:rsid w:val="00B90729"/>
    <w:rsid w:val="00B90789"/>
    <w:rsid w:val="00B907DA"/>
    <w:rsid w:val="00B93BD5"/>
    <w:rsid w:val="00B94CD5"/>
    <w:rsid w:val="00B9503B"/>
    <w:rsid w:val="00B950BC"/>
    <w:rsid w:val="00B9714C"/>
    <w:rsid w:val="00B974EC"/>
    <w:rsid w:val="00BA027E"/>
    <w:rsid w:val="00BA29AD"/>
    <w:rsid w:val="00BA33CF"/>
    <w:rsid w:val="00BA3F8D"/>
    <w:rsid w:val="00BB2EBF"/>
    <w:rsid w:val="00BB7A10"/>
    <w:rsid w:val="00BC3E8F"/>
    <w:rsid w:val="00BC60BE"/>
    <w:rsid w:val="00BC7468"/>
    <w:rsid w:val="00BC7D4F"/>
    <w:rsid w:val="00BC7ED7"/>
    <w:rsid w:val="00BD2850"/>
    <w:rsid w:val="00BE28D2"/>
    <w:rsid w:val="00BE4A64"/>
    <w:rsid w:val="00BE5E43"/>
    <w:rsid w:val="00BF30B2"/>
    <w:rsid w:val="00BF557D"/>
    <w:rsid w:val="00BF786B"/>
    <w:rsid w:val="00BF7F58"/>
    <w:rsid w:val="00C01381"/>
    <w:rsid w:val="00C01AB1"/>
    <w:rsid w:val="00C026A0"/>
    <w:rsid w:val="00C06137"/>
    <w:rsid w:val="00C079B8"/>
    <w:rsid w:val="00C10037"/>
    <w:rsid w:val="00C123EA"/>
    <w:rsid w:val="00C12A49"/>
    <w:rsid w:val="00C133EE"/>
    <w:rsid w:val="00C149D0"/>
    <w:rsid w:val="00C26588"/>
    <w:rsid w:val="00C27018"/>
    <w:rsid w:val="00C27DE9"/>
    <w:rsid w:val="00C32989"/>
    <w:rsid w:val="00C33388"/>
    <w:rsid w:val="00C35484"/>
    <w:rsid w:val="00C4173A"/>
    <w:rsid w:val="00C50DED"/>
    <w:rsid w:val="00C51F0A"/>
    <w:rsid w:val="00C53F9B"/>
    <w:rsid w:val="00C602FF"/>
    <w:rsid w:val="00C60D7C"/>
    <w:rsid w:val="00C61174"/>
    <w:rsid w:val="00C6148F"/>
    <w:rsid w:val="00C621B1"/>
    <w:rsid w:val="00C62EE9"/>
    <w:rsid w:val="00C62F7A"/>
    <w:rsid w:val="00C63B9C"/>
    <w:rsid w:val="00C64F34"/>
    <w:rsid w:val="00C6682F"/>
    <w:rsid w:val="00C67BF4"/>
    <w:rsid w:val="00C7275E"/>
    <w:rsid w:val="00C74C5D"/>
    <w:rsid w:val="00C77636"/>
    <w:rsid w:val="00C77EEF"/>
    <w:rsid w:val="00C863C4"/>
    <w:rsid w:val="00C8746D"/>
    <w:rsid w:val="00C920EA"/>
    <w:rsid w:val="00C93C3E"/>
    <w:rsid w:val="00C95DAE"/>
    <w:rsid w:val="00CA12E3"/>
    <w:rsid w:val="00CA1476"/>
    <w:rsid w:val="00CA6611"/>
    <w:rsid w:val="00CA6AE6"/>
    <w:rsid w:val="00CA782F"/>
    <w:rsid w:val="00CB187B"/>
    <w:rsid w:val="00CB2835"/>
    <w:rsid w:val="00CB3285"/>
    <w:rsid w:val="00CB4500"/>
    <w:rsid w:val="00CB46A2"/>
    <w:rsid w:val="00CB7800"/>
    <w:rsid w:val="00CC0C72"/>
    <w:rsid w:val="00CC19E5"/>
    <w:rsid w:val="00CC2BFD"/>
    <w:rsid w:val="00CC61F3"/>
    <w:rsid w:val="00CD3476"/>
    <w:rsid w:val="00CD64DF"/>
    <w:rsid w:val="00CE225F"/>
    <w:rsid w:val="00CF2F50"/>
    <w:rsid w:val="00CF381F"/>
    <w:rsid w:val="00CF6198"/>
    <w:rsid w:val="00D02919"/>
    <w:rsid w:val="00D04C61"/>
    <w:rsid w:val="00D05B8D"/>
    <w:rsid w:val="00D065A2"/>
    <w:rsid w:val="00D079AA"/>
    <w:rsid w:val="00D07F00"/>
    <w:rsid w:val="00D1130F"/>
    <w:rsid w:val="00D11350"/>
    <w:rsid w:val="00D17B72"/>
    <w:rsid w:val="00D3185C"/>
    <w:rsid w:val="00D3205F"/>
    <w:rsid w:val="00D3318E"/>
    <w:rsid w:val="00D33E72"/>
    <w:rsid w:val="00D35BD6"/>
    <w:rsid w:val="00D361B5"/>
    <w:rsid w:val="00D405AC"/>
    <w:rsid w:val="00D411A2"/>
    <w:rsid w:val="00D43021"/>
    <w:rsid w:val="00D44826"/>
    <w:rsid w:val="00D4606D"/>
    <w:rsid w:val="00D46C92"/>
    <w:rsid w:val="00D50B9C"/>
    <w:rsid w:val="00D52D73"/>
    <w:rsid w:val="00D52E58"/>
    <w:rsid w:val="00D56358"/>
    <w:rsid w:val="00D56B20"/>
    <w:rsid w:val="00D578B3"/>
    <w:rsid w:val="00D618F4"/>
    <w:rsid w:val="00D66AE2"/>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38FF"/>
    <w:rsid w:val="00DD487D"/>
    <w:rsid w:val="00DD4E83"/>
    <w:rsid w:val="00DD6628"/>
    <w:rsid w:val="00DD6945"/>
    <w:rsid w:val="00DE2D04"/>
    <w:rsid w:val="00DE3250"/>
    <w:rsid w:val="00DE451A"/>
    <w:rsid w:val="00DE6028"/>
    <w:rsid w:val="00DE78A3"/>
    <w:rsid w:val="00DF1A71"/>
    <w:rsid w:val="00DF2B91"/>
    <w:rsid w:val="00DF50FC"/>
    <w:rsid w:val="00DF68C7"/>
    <w:rsid w:val="00DF731A"/>
    <w:rsid w:val="00E00B31"/>
    <w:rsid w:val="00E06B75"/>
    <w:rsid w:val="00E11332"/>
    <w:rsid w:val="00E11352"/>
    <w:rsid w:val="00E150EF"/>
    <w:rsid w:val="00E170DC"/>
    <w:rsid w:val="00E17546"/>
    <w:rsid w:val="00E210B5"/>
    <w:rsid w:val="00E261B3"/>
    <w:rsid w:val="00E26818"/>
    <w:rsid w:val="00E27FFC"/>
    <w:rsid w:val="00E30B15"/>
    <w:rsid w:val="00E33237"/>
    <w:rsid w:val="00E40181"/>
    <w:rsid w:val="00E41D74"/>
    <w:rsid w:val="00E47E0C"/>
    <w:rsid w:val="00E52BC2"/>
    <w:rsid w:val="00E54950"/>
    <w:rsid w:val="00E56A01"/>
    <w:rsid w:val="00E62622"/>
    <w:rsid w:val="00E629A1"/>
    <w:rsid w:val="00E62B95"/>
    <w:rsid w:val="00E6794C"/>
    <w:rsid w:val="00E71591"/>
    <w:rsid w:val="00E71CEB"/>
    <w:rsid w:val="00E7474F"/>
    <w:rsid w:val="00E80DE3"/>
    <w:rsid w:val="00E82C55"/>
    <w:rsid w:val="00E8787E"/>
    <w:rsid w:val="00E92AC3"/>
    <w:rsid w:val="00EA1360"/>
    <w:rsid w:val="00EA2F6A"/>
    <w:rsid w:val="00EB00E0"/>
    <w:rsid w:val="00EB776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D95"/>
    <w:rsid w:val="00EF201C"/>
    <w:rsid w:val="00EF36AF"/>
    <w:rsid w:val="00EF59A3"/>
    <w:rsid w:val="00EF6675"/>
    <w:rsid w:val="00F00F9C"/>
    <w:rsid w:val="00F016DA"/>
    <w:rsid w:val="00F01CB2"/>
    <w:rsid w:val="00F01E5F"/>
    <w:rsid w:val="00F024F3"/>
    <w:rsid w:val="00F02ABA"/>
    <w:rsid w:val="00F0437A"/>
    <w:rsid w:val="00F05700"/>
    <w:rsid w:val="00F101B8"/>
    <w:rsid w:val="00F11037"/>
    <w:rsid w:val="00F16F1B"/>
    <w:rsid w:val="00F250A9"/>
    <w:rsid w:val="00F267AF"/>
    <w:rsid w:val="00F30FF4"/>
    <w:rsid w:val="00F3122E"/>
    <w:rsid w:val="00F32368"/>
    <w:rsid w:val="00F331AD"/>
    <w:rsid w:val="00F350BF"/>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4485"/>
    <w:rsid w:val="00F76CAB"/>
    <w:rsid w:val="00F772C6"/>
    <w:rsid w:val="00F815B5"/>
    <w:rsid w:val="00F84FA0"/>
    <w:rsid w:val="00F85195"/>
    <w:rsid w:val="00F868E3"/>
    <w:rsid w:val="00F86AC8"/>
    <w:rsid w:val="00F914D4"/>
    <w:rsid w:val="00F938BA"/>
    <w:rsid w:val="00F97919"/>
    <w:rsid w:val="00FA0E54"/>
    <w:rsid w:val="00FA2C46"/>
    <w:rsid w:val="00FA3525"/>
    <w:rsid w:val="00FA5A53"/>
    <w:rsid w:val="00FB2551"/>
    <w:rsid w:val="00FB4769"/>
    <w:rsid w:val="00FB4CDA"/>
    <w:rsid w:val="00FB6481"/>
    <w:rsid w:val="00FB6D36"/>
    <w:rsid w:val="00FC0965"/>
    <w:rsid w:val="00FC0F81"/>
    <w:rsid w:val="00FC252F"/>
    <w:rsid w:val="00FC2E63"/>
    <w:rsid w:val="00FC395C"/>
    <w:rsid w:val="00FC5E8E"/>
    <w:rsid w:val="00FD2AC3"/>
    <w:rsid w:val="00FD3766"/>
    <w:rsid w:val="00FD47C4"/>
    <w:rsid w:val="00FD722A"/>
    <w:rsid w:val="00FE14E9"/>
    <w:rsid w:val="00FE2DCF"/>
    <w:rsid w:val="00FE35F4"/>
    <w:rsid w:val="00FE3DD2"/>
    <w:rsid w:val="00FE3FA7"/>
    <w:rsid w:val="00FF2176"/>
    <w:rsid w:val="00FF2A4E"/>
    <w:rsid w:val="00FF2FCE"/>
    <w:rsid w:val="00FF495C"/>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1FECB"/>
  <w15:docId w15:val="{66DA48B3-F6D7-4BE3-A75E-A48E1DEE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DHHSbody">
    <w:name w:val="DHHS body"/>
    <w:qFormat/>
    <w:rsid w:val="00043B6F"/>
    <w:pPr>
      <w:spacing w:after="120" w:line="270" w:lineRule="atLeast"/>
    </w:pPr>
    <w:rPr>
      <w:rFonts w:ascii="Arial" w:eastAsia="Times" w:hAnsi="Arial"/>
      <w:lang w:eastAsia="en-US"/>
    </w:rPr>
  </w:style>
  <w:style w:type="paragraph" w:styleId="ListParagraph">
    <w:name w:val="List Paragraph"/>
    <w:aliases w:val="A List Paragraph"/>
    <w:basedOn w:val="Normal"/>
    <w:link w:val="ListParagraphChar"/>
    <w:uiPriority w:val="34"/>
    <w:qFormat/>
    <w:rsid w:val="00043B6F"/>
    <w:pPr>
      <w:spacing w:after="160" w:line="252" w:lineRule="auto"/>
      <w:ind w:left="720"/>
      <w:contextualSpacing/>
    </w:pPr>
    <w:rPr>
      <w:rFonts w:ascii="Calibri" w:eastAsiaTheme="minorHAnsi" w:hAnsi="Calibri" w:cs="Calibri"/>
      <w:sz w:val="22"/>
      <w:szCs w:val="22"/>
    </w:rPr>
  </w:style>
  <w:style w:type="character" w:customStyle="1" w:styleId="ListParagraphChar">
    <w:name w:val="List Paragraph Char"/>
    <w:aliases w:val="A List Paragraph Char"/>
    <w:link w:val="ListParagraph"/>
    <w:uiPriority w:val="34"/>
    <w:locked/>
    <w:rsid w:val="00043B6F"/>
    <w:rPr>
      <w:rFonts w:ascii="Calibri" w:eastAsiaTheme="minorHAnsi" w:hAnsi="Calibri" w:cs="Calibri"/>
      <w:sz w:val="22"/>
      <w:szCs w:val="22"/>
      <w:lang w:eastAsia="en-US"/>
    </w:rPr>
  </w:style>
  <w:style w:type="character" w:customStyle="1" w:styleId="normaltextrun1">
    <w:name w:val="normaltextrun1"/>
    <w:basedOn w:val="DefaultParagraphFont"/>
    <w:rsid w:val="0025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3022219">
      <w:bodyDiv w:val="1"/>
      <w:marLeft w:val="0"/>
      <w:marRight w:val="0"/>
      <w:marTop w:val="0"/>
      <w:marBottom w:val="0"/>
      <w:divBdr>
        <w:top w:val="none" w:sz="0" w:space="0" w:color="auto"/>
        <w:left w:val="none" w:sz="0" w:space="0" w:color="auto"/>
        <w:bottom w:val="none" w:sz="0" w:space="0" w:color="auto"/>
        <w:right w:val="none" w:sz="0" w:space="0" w:color="auto"/>
      </w:divBdr>
    </w:div>
    <w:div w:id="11630099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77555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yperlink" Target="https://www2.health.vic.gov.au/primary-and-community-health/maternal-child-health/child-development-information-syst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hyperlink" Target="https://www2.health.vic.gov.au/primary-and-community-health/maternal-child-health/child-development-information-system"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mailto:mch@health.vic.gov.au"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35a6475d-fdaf-4e44-ad26-67993a5eb8cb">Active</Status>
    <TaxCatchAll xmlns="5ce0f2b5-5be5-4508-bce9-d7011ece0659" xsi:nil="true"/>
    <lcf76f155ced4ddcb4097134ff3c332f xmlns="35a6475d-fdaf-4e44-ad26-67993a5eb8cb">
      <Terms xmlns="http://schemas.microsoft.com/office/infopath/2007/PartnerControls"/>
    </lcf76f155ced4ddcb4097134ff3c332f>
    <FolderCategory xmlns="35a6475d-fdaf-4e44-ad26-67993a5eb8cb">2 Program / Project</FolderCategory>
    <_Flow_SignoffStatus xmlns="35a6475d-fdaf-4e44-ad26-67993a5eb8cb" xsi:nil="true"/>
    <StockReport xmlns="35a6475d-fdaf-4e44-ad26-67993a5eb8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22" ma:contentTypeDescription="Create a new document." ma:contentTypeScope="" ma:versionID="548f0309da1ecaad88de05e90393da21">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a7812e53120bdf33340fc24e6f2c8adb"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Status" minOccurs="0"/>
                <xsd:element ref="ns2:MediaServiceLocation" minOccurs="0"/>
                <xsd:element ref="ns2:MediaLengthInSeconds" minOccurs="0"/>
                <xsd:element ref="ns2:lcf76f155ced4ddcb4097134ff3c332f" minOccurs="0"/>
                <xsd:element ref="ns4:TaxCatchAll" minOccurs="0"/>
                <xsd:element ref="ns2:FolderCategory" minOccurs="0"/>
                <xsd:element ref="ns2:_Flow_SignoffStatus" minOccurs="0"/>
                <xsd:element ref="ns2:StockRep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FolderCategory" ma:index="25" nillable="true" ma:displayName="Folder Category" ma:default="2 Program / Project" ma:format="Dropdown" ma:indexed="true" ma:internalName="FolderCategory">
      <xsd:simpleType>
        <xsd:union memberTypes="dms:Text">
          <xsd:simpleType>
            <xsd:restriction base="dms:Choice">
              <xsd:enumeration value="1 Admin / Governance"/>
              <xsd:enumeration value="2 Program / Project"/>
              <xsd:enumeration value="3 Other"/>
            </xsd:restriction>
          </xsd:simpleType>
        </xsd:union>
      </xsd:simpleType>
    </xsd:element>
    <xsd:element name="_Flow_SignoffStatus" ma:index="26" nillable="true" ma:displayName="Sign-off status" ma:internalName="Sign_x002d_off_x0020_status">
      <xsd:simpleType>
        <xsd:restriction base="dms:Text"/>
      </xsd:simpleType>
    </xsd:element>
    <xsd:element name="StockReport" ma:index="27" nillable="true" ma:displayName="Stock Report " ma:format="DateTime" ma:internalName="StockRepo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9135944-3a38-469b-b29a-bb0dd89aa16f}"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5a6475d-fdaf-4e44-ad26-67993a5eb8cb"/>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7E79B09E-20BD-443A-9872-42A976F82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1253</Words>
  <Characters>7414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Maternal and Child Health factsheet</vt:lpstr>
    </vt:vector>
  </TitlesOfParts>
  <Manager/>
  <Company>Victoria State Government, Department of Health</Company>
  <LinksUpToDate>false</LinksUpToDate>
  <CharactersWithSpaces>8650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Maternal and Child Health factsheet</dc:title>
  <dc:subject/>
  <dc:creator>Eugenio Fazio (Health)</dc:creator>
  <cp:keywords/>
  <dc:description/>
  <cp:lastModifiedBy>Melissa Ryan</cp:lastModifiedBy>
  <cp:revision>2</cp:revision>
  <cp:lastPrinted>2023-05-02T03:16:00Z</cp:lastPrinted>
  <dcterms:created xsi:type="dcterms:W3CDTF">2023-05-23T22:02:00Z</dcterms:created>
  <dcterms:modified xsi:type="dcterms:W3CDTF">2023-05-23T22:02:00Z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v2 15042021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2023-05-17T02:34:51Z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bddd4957-6ba6-4f97-a049-2e272334b938</vt:lpwstr>
  </property>
  <property fmtid="{D5CDD505-2E9C-101B-9397-08002B2CF9AE}" pid="12" name="MSIP_Label_43e64453-338c-4f93-8a4d-0039a0a41f2a_ContentBits">
    <vt:lpwstr>2</vt:lpwstr>
  </property>
</Properties>
</file>