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C7" w:rsidRDefault="00463EC7" w:rsidP="00804EC0">
      <w:pPr>
        <w:jc w:val="center"/>
        <w:rPr>
          <w:b/>
          <w:sz w:val="34"/>
          <w:szCs w:val="34"/>
          <w:lang w:val="en-US"/>
        </w:rPr>
      </w:pPr>
      <w:bookmarkStart w:id="0" w:name="_GoBack"/>
      <w:bookmarkEnd w:id="0"/>
      <w:r w:rsidRPr="00CE56F0">
        <w:rPr>
          <w:b/>
          <w:sz w:val="34"/>
          <w:szCs w:val="34"/>
          <w:lang w:val="en-US"/>
        </w:rPr>
        <w:t>Primary prevention of violence against women and children</w:t>
      </w:r>
      <w:r w:rsidR="00FF6F61">
        <w:rPr>
          <w:b/>
          <w:sz w:val="34"/>
          <w:szCs w:val="34"/>
          <w:lang w:val="en-US"/>
        </w:rPr>
        <w:t>:</w:t>
      </w:r>
      <w:r w:rsidR="00804EC0">
        <w:rPr>
          <w:b/>
          <w:sz w:val="34"/>
          <w:szCs w:val="34"/>
          <w:lang w:val="en-US"/>
        </w:rPr>
        <w:t xml:space="preserve"> </w:t>
      </w:r>
      <w:r w:rsidR="00FF6F61">
        <w:rPr>
          <w:b/>
          <w:sz w:val="34"/>
          <w:szCs w:val="34"/>
          <w:lang w:val="en-US"/>
        </w:rPr>
        <w:t>How can local governments support the work in schools and other youth settings?</w:t>
      </w:r>
    </w:p>
    <w:p w:rsidR="00804EC0" w:rsidRPr="00804EC0" w:rsidRDefault="00804EC0" w:rsidP="00804EC0">
      <w:pPr>
        <w:jc w:val="center"/>
        <w:rPr>
          <w:b/>
          <w:sz w:val="24"/>
          <w:szCs w:val="24"/>
          <w:lang w:val="en-US"/>
        </w:rPr>
      </w:pPr>
      <w:r w:rsidRPr="00804EC0">
        <w:rPr>
          <w:b/>
          <w:sz w:val="24"/>
          <w:szCs w:val="24"/>
          <w:lang w:val="en-US"/>
        </w:rPr>
        <w:t>Presentation to the MAV Preventing Violence Networ</w:t>
      </w:r>
      <w:r>
        <w:rPr>
          <w:b/>
          <w:sz w:val="24"/>
          <w:szCs w:val="24"/>
          <w:lang w:val="en-US"/>
        </w:rPr>
        <w:t>k</w:t>
      </w:r>
      <w:r w:rsidRPr="00804EC0">
        <w:rPr>
          <w:b/>
          <w:sz w:val="24"/>
          <w:szCs w:val="24"/>
          <w:lang w:val="en-US"/>
        </w:rPr>
        <w:t xml:space="preserve">, </w:t>
      </w:r>
      <w:r w:rsidR="003C6CC0">
        <w:rPr>
          <w:b/>
          <w:sz w:val="24"/>
          <w:szCs w:val="24"/>
          <w:lang w:val="en-US"/>
        </w:rPr>
        <w:t xml:space="preserve">March </w:t>
      </w:r>
      <w:r w:rsidRPr="00804EC0">
        <w:rPr>
          <w:b/>
          <w:sz w:val="24"/>
          <w:szCs w:val="24"/>
          <w:lang w:val="en-US"/>
        </w:rPr>
        <w:t>2014</w:t>
      </w:r>
    </w:p>
    <w:p w:rsidR="00804EC0" w:rsidRPr="00804EC0" w:rsidRDefault="00804EC0" w:rsidP="00804EC0">
      <w:pPr>
        <w:jc w:val="center"/>
        <w:rPr>
          <w:b/>
          <w:sz w:val="24"/>
          <w:szCs w:val="24"/>
          <w:lang w:val="en-US"/>
        </w:rPr>
      </w:pPr>
      <w:r w:rsidRPr="00804EC0">
        <w:rPr>
          <w:b/>
          <w:sz w:val="24"/>
          <w:szCs w:val="24"/>
          <w:lang w:val="en-US"/>
        </w:rPr>
        <w:t xml:space="preserve">Sharon Simon, Prevention Officer and Partners in Prevention Coordinator, </w:t>
      </w:r>
      <w:r w:rsidR="00335D57">
        <w:rPr>
          <w:b/>
          <w:sz w:val="24"/>
          <w:szCs w:val="24"/>
          <w:lang w:val="en-US"/>
        </w:rPr>
        <w:br/>
      </w:r>
      <w:r w:rsidRPr="00804EC0">
        <w:rPr>
          <w:b/>
          <w:sz w:val="24"/>
          <w:szCs w:val="24"/>
          <w:lang w:val="en-US"/>
        </w:rPr>
        <w:t>Domestic Violence Resource Centre Victoria</w:t>
      </w:r>
    </w:p>
    <w:p w:rsidR="006360AE" w:rsidRPr="00804EC0" w:rsidRDefault="00804EC0" w:rsidP="00A05C13">
      <w:pPr>
        <w:pStyle w:val="Heading2"/>
        <w:rPr>
          <w:lang w:val="en-US"/>
        </w:rPr>
      </w:pPr>
      <w:r w:rsidRPr="00804EC0">
        <w:rPr>
          <w:lang w:val="en-US"/>
        </w:rPr>
        <w:t>This presentation will discuss</w:t>
      </w:r>
      <w:r w:rsidR="006360AE" w:rsidRPr="00804EC0">
        <w:rPr>
          <w:lang w:val="en-US"/>
        </w:rPr>
        <w:t xml:space="preserve">: </w:t>
      </w:r>
    </w:p>
    <w:p w:rsidR="0021665B" w:rsidRPr="0021665B" w:rsidRDefault="0021665B" w:rsidP="00804EC0">
      <w:pPr>
        <w:pStyle w:val="ListParagraph"/>
        <w:numPr>
          <w:ilvl w:val="0"/>
          <w:numId w:val="25"/>
        </w:numPr>
        <w:rPr>
          <w:lang w:val="en-US"/>
        </w:rPr>
      </w:pPr>
      <w:r w:rsidRPr="0021665B">
        <w:rPr>
          <w:lang w:val="en-US"/>
        </w:rPr>
        <w:t xml:space="preserve">Best practice and local governments role </w:t>
      </w:r>
    </w:p>
    <w:p w:rsidR="006360AE" w:rsidRPr="0021665B" w:rsidRDefault="00804EC0" w:rsidP="00804EC0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Local government case studies</w:t>
      </w:r>
      <w:r w:rsidR="00641AE6" w:rsidRPr="0021665B">
        <w:rPr>
          <w:lang w:val="en-US"/>
        </w:rPr>
        <w:t xml:space="preserve"> </w:t>
      </w:r>
    </w:p>
    <w:p w:rsidR="00641AE6" w:rsidRPr="0021665B" w:rsidRDefault="00804EC0" w:rsidP="00804EC0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Other opportunities for </w:t>
      </w:r>
      <w:r w:rsidR="006360AE" w:rsidRPr="0021665B">
        <w:rPr>
          <w:lang w:val="en-US"/>
        </w:rPr>
        <w:t>l</w:t>
      </w:r>
      <w:r w:rsidR="00641AE6" w:rsidRPr="0021665B">
        <w:rPr>
          <w:lang w:val="en-US"/>
        </w:rPr>
        <w:t xml:space="preserve">ocal governments </w:t>
      </w:r>
      <w:r>
        <w:rPr>
          <w:lang w:val="en-US"/>
        </w:rPr>
        <w:t>to support this wor</w:t>
      </w:r>
      <w:r w:rsidR="00A05C13">
        <w:rPr>
          <w:lang w:val="en-US"/>
        </w:rPr>
        <w:t>k</w:t>
      </w:r>
    </w:p>
    <w:p w:rsidR="00656BF2" w:rsidRPr="0021665B" w:rsidRDefault="006360AE" w:rsidP="00A05C13">
      <w:pPr>
        <w:pStyle w:val="Heading2"/>
        <w:rPr>
          <w:lang w:val="en-US"/>
        </w:rPr>
      </w:pPr>
      <w:r w:rsidRPr="0021665B">
        <w:rPr>
          <w:lang w:val="en-US"/>
        </w:rPr>
        <w:t>What is Partners in Prevention (PiP):</w:t>
      </w:r>
      <w:r w:rsidR="00656BF2" w:rsidRPr="0021665B">
        <w:rPr>
          <w:lang w:val="en-US"/>
        </w:rPr>
        <w:t xml:space="preserve"> </w:t>
      </w:r>
    </w:p>
    <w:p w:rsidR="006360AE" w:rsidRDefault="00656BF2" w:rsidP="00804EC0">
      <w:pPr>
        <w:rPr>
          <w:lang w:val="en-US"/>
        </w:rPr>
      </w:pPr>
      <w:r w:rsidRPr="0021665B">
        <w:rPr>
          <w:lang w:val="en-US"/>
        </w:rPr>
        <w:t xml:space="preserve">PiP began in 2007 to support the work of Respectful Relationship Educators and is a capacity building network for these workers. </w:t>
      </w:r>
    </w:p>
    <w:p w:rsidR="007D50F7" w:rsidRPr="0021665B" w:rsidRDefault="007D50F7" w:rsidP="00804EC0">
      <w:pPr>
        <w:rPr>
          <w:lang w:val="en-US"/>
        </w:rPr>
      </w:pPr>
      <w:r>
        <w:rPr>
          <w:lang w:val="en-US"/>
        </w:rPr>
        <w:t xml:space="preserve">The project is currently funded by </w:t>
      </w:r>
      <w:r w:rsidR="00335D57">
        <w:rPr>
          <w:lang w:val="en-US"/>
        </w:rPr>
        <w:t xml:space="preserve">the </w:t>
      </w:r>
      <w:r>
        <w:rPr>
          <w:lang w:val="en-US"/>
        </w:rPr>
        <w:t xml:space="preserve">Office of Women’s Affairs. </w:t>
      </w:r>
    </w:p>
    <w:p w:rsidR="000067B5" w:rsidRPr="0021665B" w:rsidRDefault="000067B5" w:rsidP="00804EC0">
      <w:pPr>
        <w:rPr>
          <w:lang w:val="en-US"/>
        </w:rPr>
      </w:pPr>
      <w:r w:rsidRPr="0021665B">
        <w:rPr>
          <w:lang w:val="en-US"/>
        </w:rPr>
        <w:t xml:space="preserve">PiP </w:t>
      </w:r>
      <w:r w:rsidR="006360AE" w:rsidRPr="0021665B">
        <w:rPr>
          <w:lang w:val="en-US"/>
        </w:rPr>
        <w:t>provides:</w:t>
      </w:r>
    </w:p>
    <w:p w:rsidR="000067B5" w:rsidRPr="0021665B" w:rsidRDefault="006360AE" w:rsidP="00804EC0">
      <w:pPr>
        <w:pStyle w:val="ListParagraph"/>
        <w:numPr>
          <w:ilvl w:val="0"/>
          <w:numId w:val="19"/>
        </w:numPr>
        <w:rPr>
          <w:lang w:val="en-US"/>
        </w:rPr>
      </w:pPr>
      <w:r w:rsidRPr="0021665B">
        <w:rPr>
          <w:lang w:val="en-US"/>
        </w:rPr>
        <w:t>A c</w:t>
      </w:r>
      <w:r w:rsidR="000067B5" w:rsidRPr="0021665B">
        <w:rPr>
          <w:lang w:val="en-US"/>
        </w:rPr>
        <w:t>ommunity of practice</w:t>
      </w:r>
    </w:p>
    <w:p w:rsidR="00656BF2" w:rsidRPr="0021665B" w:rsidRDefault="00656BF2" w:rsidP="00804EC0">
      <w:pPr>
        <w:pStyle w:val="ListParagraph"/>
        <w:numPr>
          <w:ilvl w:val="0"/>
          <w:numId w:val="9"/>
        </w:numPr>
      </w:pPr>
      <w:r w:rsidRPr="0021665B">
        <w:rPr>
          <w:lang w:val="en-US"/>
        </w:rPr>
        <w:t>One on one support, ad</w:t>
      </w:r>
      <w:r w:rsidR="000067B5" w:rsidRPr="0021665B">
        <w:rPr>
          <w:lang w:val="en-US"/>
        </w:rPr>
        <w:t xml:space="preserve">vice </w:t>
      </w:r>
      <w:r w:rsidR="00804EC0">
        <w:rPr>
          <w:lang w:val="en-US"/>
        </w:rPr>
        <w:t>and</w:t>
      </w:r>
      <w:r w:rsidR="000067B5" w:rsidRPr="0021665B">
        <w:rPr>
          <w:lang w:val="en-US"/>
        </w:rPr>
        <w:t xml:space="preserve"> guidance, both to new and established projects</w:t>
      </w:r>
      <w:r w:rsidRPr="0021665B">
        <w:rPr>
          <w:lang w:val="en-US"/>
        </w:rPr>
        <w:t xml:space="preserve">. </w:t>
      </w:r>
    </w:p>
    <w:p w:rsidR="00656BF2" w:rsidRPr="0021665B" w:rsidRDefault="000067B5" w:rsidP="00804EC0">
      <w:pPr>
        <w:pStyle w:val="ListParagraph"/>
        <w:numPr>
          <w:ilvl w:val="0"/>
          <w:numId w:val="9"/>
        </w:numPr>
      </w:pPr>
      <w:r w:rsidRPr="0021665B">
        <w:rPr>
          <w:lang w:val="en-US"/>
        </w:rPr>
        <w:t xml:space="preserve">Connect workers </w:t>
      </w:r>
      <w:r w:rsidR="006360AE" w:rsidRPr="0021665B">
        <w:rPr>
          <w:lang w:val="en-US"/>
        </w:rPr>
        <w:t>to others developing or implementing similar projects</w:t>
      </w:r>
    </w:p>
    <w:p w:rsidR="00656BF2" w:rsidRPr="0021665B" w:rsidRDefault="00656BF2" w:rsidP="00804EC0">
      <w:pPr>
        <w:pStyle w:val="ListParagraph"/>
        <w:numPr>
          <w:ilvl w:val="0"/>
          <w:numId w:val="9"/>
        </w:numPr>
      </w:pPr>
      <w:r w:rsidRPr="0021665B">
        <w:rPr>
          <w:lang w:val="en-US"/>
        </w:rPr>
        <w:t xml:space="preserve">Develop a range </w:t>
      </w:r>
      <w:r w:rsidR="00804EC0">
        <w:rPr>
          <w:lang w:val="en-US"/>
        </w:rPr>
        <w:t xml:space="preserve">of </w:t>
      </w:r>
      <w:r w:rsidR="006360AE" w:rsidRPr="0021665B">
        <w:rPr>
          <w:lang w:val="en-US"/>
        </w:rPr>
        <w:t>respectful relationships education</w:t>
      </w:r>
      <w:r w:rsidRPr="0021665B">
        <w:rPr>
          <w:lang w:val="en-US"/>
        </w:rPr>
        <w:t xml:space="preserve"> resources</w:t>
      </w:r>
      <w:r w:rsidR="000067B5" w:rsidRPr="0021665B">
        <w:rPr>
          <w:lang w:val="en-US"/>
        </w:rPr>
        <w:t xml:space="preserve"> </w:t>
      </w:r>
    </w:p>
    <w:p w:rsidR="00656BF2" w:rsidRPr="0021665B" w:rsidRDefault="006360AE" w:rsidP="00804EC0">
      <w:pPr>
        <w:pStyle w:val="ListParagraph"/>
        <w:numPr>
          <w:ilvl w:val="0"/>
          <w:numId w:val="9"/>
        </w:numPr>
      </w:pPr>
      <w:r w:rsidRPr="0021665B">
        <w:rPr>
          <w:lang w:val="en-US"/>
        </w:rPr>
        <w:t>Quarterly n</w:t>
      </w:r>
      <w:r w:rsidR="00656BF2" w:rsidRPr="0021665B">
        <w:rPr>
          <w:lang w:val="en-US"/>
        </w:rPr>
        <w:t>etwork meeting and an annual forum</w:t>
      </w:r>
      <w:r w:rsidRPr="0021665B">
        <w:rPr>
          <w:lang w:val="en-US"/>
        </w:rPr>
        <w:t xml:space="preserve">: </w:t>
      </w:r>
      <w:r w:rsidR="000067B5" w:rsidRPr="0021665B">
        <w:rPr>
          <w:lang w:val="en-US"/>
        </w:rPr>
        <w:t xml:space="preserve">meet people, share ideas and promote best practice </w:t>
      </w:r>
    </w:p>
    <w:p w:rsidR="00656BF2" w:rsidRPr="0021665B" w:rsidRDefault="00656BF2" w:rsidP="00804EC0">
      <w:pPr>
        <w:pStyle w:val="ListParagraph"/>
        <w:numPr>
          <w:ilvl w:val="0"/>
          <w:numId w:val="9"/>
        </w:numPr>
      </w:pPr>
      <w:r w:rsidRPr="0021665B">
        <w:rPr>
          <w:lang w:val="en-US"/>
        </w:rPr>
        <w:t>Monthly e-bulletins  and a website</w:t>
      </w:r>
      <w:r w:rsidR="00804EC0">
        <w:rPr>
          <w:lang w:val="en-US"/>
        </w:rPr>
        <w:t xml:space="preserve"> (</w:t>
      </w:r>
      <w:hyperlink r:id="rId11" w:history="1">
        <w:r w:rsidR="00804EC0" w:rsidRPr="00E56035">
          <w:rPr>
            <w:rStyle w:val="Hyperlink"/>
            <w:lang w:val="en-US"/>
          </w:rPr>
          <w:t>http://partnersinprevention.org.au/</w:t>
        </w:r>
      </w:hyperlink>
      <w:r w:rsidR="00804EC0">
        <w:rPr>
          <w:lang w:val="en-US"/>
        </w:rPr>
        <w:t>): share</w:t>
      </w:r>
      <w:r w:rsidRPr="0021665B">
        <w:rPr>
          <w:lang w:val="en-US"/>
        </w:rPr>
        <w:t xml:space="preserve"> resources, tools, ideas and info</w:t>
      </w:r>
      <w:r w:rsidR="00804EC0">
        <w:rPr>
          <w:lang w:val="en-US"/>
        </w:rPr>
        <w:t>rmation</w:t>
      </w:r>
      <w:r w:rsidRPr="0021665B">
        <w:rPr>
          <w:lang w:val="en-US"/>
        </w:rPr>
        <w:t xml:space="preserve"> </w:t>
      </w:r>
      <w:r w:rsidR="00804EC0">
        <w:rPr>
          <w:lang w:val="en-US"/>
        </w:rPr>
        <w:t>and promote</w:t>
      </w:r>
      <w:r w:rsidRPr="0021665B">
        <w:rPr>
          <w:lang w:val="en-US"/>
        </w:rPr>
        <w:t xml:space="preserve"> best practice</w:t>
      </w:r>
    </w:p>
    <w:p w:rsidR="004E0538" w:rsidRPr="0021665B" w:rsidRDefault="00873EBF" w:rsidP="00A05C13">
      <w:pPr>
        <w:pStyle w:val="Heading2"/>
        <w:rPr>
          <w:lang w:val="en-US"/>
        </w:rPr>
      </w:pPr>
      <w:r w:rsidRPr="0021665B">
        <w:rPr>
          <w:lang w:val="en-US"/>
        </w:rPr>
        <w:t>Context</w:t>
      </w:r>
      <w:r w:rsidR="0021665B">
        <w:rPr>
          <w:lang w:val="en-US"/>
        </w:rPr>
        <w:t xml:space="preserve"> for respectful relationships education: </w:t>
      </w:r>
    </w:p>
    <w:p w:rsidR="000067B5" w:rsidRPr="0021665B" w:rsidRDefault="00804EC0" w:rsidP="00804EC0">
      <w:pPr>
        <w:rPr>
          <w:lang w:val="en-US"/>
        </w:rPr>
      </w:pPr>
      <w:r>
        <w:rPr>
          <w:lang w:val="en-US"/>
        </w:rPr>
        <w:t>Respectful relationships education is a p</w:t>
      </w:r>
      <w:r w:rsidR="000067B5" w:rsidRPr="0021665B">
        <w:rPr>
          <w:lang w:val="en-US"/>
        </w:rPr>
        <w:t xml:space="preserve">riority in </w:t>
      </w:r>
      <w:r>
        <w:rPr>
          <w:lang w:val="en-US"/>
        </w:rPr>
        <w:t xml:space="preserve">both </w:t>
      </w:r>
      <w:r w:rsidR="004E0538" w:rsidRPr="0021665B">
        <w:rPr>
          <w:lang w:val="en-US"/>
        </w:rPr>
        <w:t>Victoria</w:t>
      </w:r>
      <w:r w:rsidR="006360AE" w:rsidRPr="0021665B">
        <w:rPr>
          <w:lang w:val="en-US"/>
        </w:rPr>
        <w:t>’s Action Plan to Address Violence Against Women</w:t>
      </w:r>
      <w:r w:rsidR="004E0538" w:rsidRPr="0021665B">
        <w:rPr>
          <w:lang w:val="en-US"/>
        </w:rPr>
        <w:t xml:space="preserve"> </w:t>
      </w:r>
      <w:r w:rsidR="000067B5" w:rsidRPr="0021665B">
        <w:rPr>
          <w:lang w:val="en-US"/>
        </w:rPr>
        <w:t>and</w:t>
      </w:r>
      <w:r w:rsidR="006360AE" w:rsidRPr="0021665B">
        <w:rPr>
          <w:lang w:val="en-US"/>
        </w:rPr>
        <w:t xml:space="preserve"> the National Plan to R</w:t>
      </w:r>
      <w:r w:rsidR="000067B5" w:rsidRPr="0021665B">
        <w:rPr>
          <w:lang w:val="en-US"/>
        </w:rPr>
        <w:t xml:space="preserve">educe </w:t>
      </w:r>
      <w:r w:rsidR="006360AE" w:rsidRPr="0021665B">
        <w:rPr>
          <w:lang w:val="en-US"/>
        </w:rPr>
        <w:t>V</w:t>
      </w:r>
      <w:r w:rsidR="000067B5" w:rsidRPr="0021665B">
        <w:rPr>
          <w:lang w:val="en-US"/>
        </w:rPr>
        <w:t xml:space="preserve">iolence against </w:t>
      </w:r>
      <w:r w:rsidR="006360AE" w:rsidRPr="0021665B">
        <w:rPr>
          <w:lang w:val="en-US"/>
        </w:rPr>
        <w:t>W</w:t>
      </w:r>
      <w:r w:rsidR="000067B5" w:rsidRPr="0021665B">
        <w:rPr>
          <w:lang w:val="en-US"/>
        </w:rPr>
        <w:t>omen</w:t>
      </w:r>
      <w:r w:rsidR="006360AE" w:rsidRPr="0021665B">
        <w:rPr>
          <w:lang w:val="en-US"/>
        </w:rPr>
        <w:t xml:space="preserve"> and their Children</w:t>
      </w:r>
      <w:r w:rsidR="000067B5" w:rsidRPr="0021665B">
        <w:rPr>
          <w:lang w:val="en-US"/>
        </w:rPr>
        <w:t xml:space="preserve">. </w:t>
      </w:r>
    </w:p>
    <w:p w:rsidR="004E0538" w:rsidRPr="0021665B" w:rsidRDefault="00873EBF" w:rsidP="00804EC0">
      <w:pPr>
        <w:rPr>
          <w:lang w:val="en-US"/>
        </w:rPr>
      </w:pPr>
      <w:r w:rsidRPr="0021665B">
        <w:rPr>
          <w:lang w:val="en-US"/>
        </w:rPr>
        <w:t>B</w:t>
      </w:r>
      <w:r w:rsidR="004E0538" w:rsidRPr="0021665B">
        <w:rPr>
          <w:lang w:val="en-US"/>
        </w:rPr>
        <w:t xml:space="preserve">oth these plans recognise that gender equality must be at the heart of </w:t>
      </w:r>
      <w:r w:rsidR="00804EC0">
        <w:rPr>
          <w:lang w:val="en-US"/>
        </w:rPr>
        <w:t>respectful relationships education</w:t>
      </w:r>
      <w:r w:rsidR="004E0538" w:rsidRPr="0021665B">
        <w:rPr>
          <w:lang w:val="en-US"/>
        </w:rPr>
        <w:t xml:space="preserve">. </w:t>
      </w:r>
    </w:p>
    <w:p w:rsidR="00873EBF" w:rsidRPr="0021665B" w:rsidRDefault="006360AE" w:rsidP="00804EC0">
      <w:pPr>
        <w:rPr>
          <w:lang w:val="en-US"/>
        </w:rPr>
      </w:pPr>
      <w:r w:rsidRPr="0021665B">
        <w:rPr>
          <w:lang w:val="en-US"/>
        </w:rPr>
        <w:t>Resp</w:t>
      </w:r>
      <w:r w:rsidR="0021665B">
        <w:rPr>
          <w:lang w:val="en-US"/>
        </w:rPr>
        <w:t xml:space="preserve">ectful relationships education provides </w:t>
      </w:r>
      <w:r w:rsidRPr="0021665B">
        <w:rPr>
          <w:lang w:val="en-US"/>
        </w:rPr>
        <w:t xml:space="preserve">a </w:t>
      </w:r>
      <w:r w:rsidR="004E0538" w:rsidRPr="0021665B">
        <w:rPr>
          <w:lang w:val="en-US"/>
        </w:rPr>
        <w:t>key component of a wider PVAW approach</w:t>
      </w:r>
      <w:r w:rsidR="00804EC0">
        <w:rPr>
          <w:lang w:val="en-US"/>
        </w:rPr>
        <w:t xml:space="preserve"> because</w:t>
      </w:r>
      <w:r w:rsidRPr="0021665B">
        <w:rPr>
          <w:lang w:val="en-US"/>
        </w:rPr>
        <w:t>:</w:t>
      </w:r>
    </w:p>
    <w:p w:rsidR="00873EBF" w:rsidRPr="0021665B" w:rsidRDefault="004E0538" w:rsidP="00804EC0">
      <w:pPr>
        <w:pStyle w:val="ListParagraph"/>
        <w:numPr>
          <w:ilvl w:val="0"/>
          <w:numId w:val="16"/>
        </w:numPr>
        <w:rPr>
          <w:lang w:val="en-US"/>
        </w:rPr>
      </w:pPr>
      <w:r w:rsidRPr="0021665B">
        <w:rPr>
          <w:lang w:val="en-US"/>
        </w:rPr>
        <w:t>It is a time where views on gender, powe</w:t>
      </w:r>
      <w:r w:rsidR="0021665B" w:rsidRPr="0021665B">
        <w:rPr>
          <w:lang w:val="en-US"/>
        </w:rPr>
        <w:t>r and relationships are formin</w:t>
      </w:r>
      <w:r w:rsidR="0060517D">
        <w:rPr>
          <w:lang w:val="en-US"/>
        </w:rPr>
        <w:t>g</w:t>
      </w:r>
    </w:p>
    <w:p w:rsidR="00873EBF" w:rsidRPr="0021665B" w:rsidRDefault="00873EBF" w:rsidP="00804EC0">
      <w:pPr>
        <w:pStyle w:val="ListParagraph"/>
        <w:numPr>
          <w:ilvl w:val="0"/>
          <w:numId w:val="16"/>
        </w:numPr>
      </w:pPr>
      <w:r w:rsidRPr="0021665B">
        <w:lastRenderedPageBreak/>
        <w:t>Yo</w:t>
      </w:r>
      <w:r w:rsidR="0060517D">
        <w:t>u</w:t>
      </w:r>
      <w:r w:rsidRPr="0021665B">
        <w:t>ng peo</w:t>
      </w:r>
      <w:r w:rsidR="0060517D">
        <w:t xml:space="preserve">ple are saturated with violence </w:t>
      </w:r>
      <w:r w:rsidRPr="0021665B">
        <w:t xml:space="preserve">supportive </w:t>
      </w:r>
      <w:r w:rsidR="000067B5" w:rsidRPr="0021665B">
        <w:t>messages</w:t>
      </w:r>
      <w:r w:rsidRPr="0021665B">
        <w:t xml:space="preserve">. </w:t>
      </w:r>
      <w:r w:rsidR="0021665B" w:rsidRPr="0021665B">
        <w:t>A respectful relationships program may provide the first opportunity a young person has</w:t>
      </w:r>
      <w:r w:rsidR="0060517D">
        <w:t xml:space="preserve"> had to question these messages</w:t>
      </w:r>
    </w:p>
    <w:p w:rsidR="00873EBF" w:rsidRPr="0021665B" w:rsidRDefault="00873EBF" w:rsidP="00804EC0">
      <w:pPr>
        <w:pStyle w:val="ListParagraph"/>
        <w:numPr>
          <w:ilvl w:val="0"/>
          <w:numId w:val="16"/>
        </w:numPr>
        <w:rPr>
          <w:lang w:val="en-US"/>
        </w:rPr>
      </w:pPr>
      <w:r w:rsidRPr="0021665B">
        <w:rPr>
          <w:lang w:val="en-US"/>
        </w:rPr>
        <w:t>S</w:t>
      </w:r>
      <w:r w:rsidR="004E0538" w:rsidRPr="0021665B">
        <w:rPr>
          <w:lang w:val="en-US"/>
        </w:rPr>
        <w:t>chool</w:t>
      </w:r>
      <w:r w:rsidR="0060517D">
        <w:rPr>
          <w:lang w:val="en-US"/>
        </w:rPr>
        <w:t xml:space="preserve">s can be a place where violence </w:t>
      </w:r>
      <w:r w:rsidR="004E0538" w:rsidRPr="0021665B">
        <w:rPr>
          <w:lang w:val="en-US"/>
        </w:rPr>
        <w:t>supp</w:t>
      </w:r>
      <w:r w:rsidR="0021665B" w:rsidRPr="0021665B">
        <w:rPr>
          <w:lang w:val="en-US"/>
        </w:rPr>
        <w:t xml:space="preserve">ortive attitudes are </w:t>
      </w:r>
      <w:r w:rsidR="0060517D">
        <w:rPr>
          <w:lang w:val="en-US"/>
        </w:rPr>
        <w:t>reinforced</w:t>
      </w:r>
    </w:p>
    <w:p w:rsidR="00873EBF" w:rsidRPr="0021665B" w:rsidRDefault="00873EBF" w:rsidP="00804EC0">
      <w:pPr>
        <w:pStyle w:val="ListParagraph"/>
        <w:numPr>
          <w:ilvl w:val="0"/>
          <w:numId w:val="16"/>
        </w:numPr>
        <w:rPr>
          <w:lang w:val="en-US"/>
        </w:rPr>
      </w:pPr>
      <w:r w:rsidRPr="0021665B">
        <w:rPr>
          <w:lang w:val="en-US"/>
        </w:rPr>
        <w:t>Working with young people can have a lasting effec</w:t>
      </w:r>
      <w:r w:rsidR="0060517D">
        <w:rPr>
          <w:lang w:val="en-US"/>
        </w:rPr>
        <w:t>t on their future relationships</w:t>
      </w:r>
      <w:r w:rsidRPr="0021665B">
        <w:rPr>
          <w:lang w:val="en-US"/>
        </w:rPr>
        <w:t xml:space="preserve"> </w:t>
      </w:r>
    </w:p>
    <w:p w:rsidR="004E0538" w:rsidRPr="0021665B" w:rsidRDefault="00873EBF" w:rsidP="00804EC0">
      <w:pPr>
        <w:pStyle w:val="ListParagraph"/>
        <w:numPr>
          <w:ilvl w:val="0"/>
          <w:numId w:val="16"/>
        </w:numPr>
        <w:rPr>
          <w:lang w:val="en-US"/>
        </w:rPr>
      </w:pPr>
      <w:r w:rsidRPr="0021665B">
        <w:rPr>
          <w:lang w:val="en-US"/>
        </w:rPr>
        <w:t>Schools, and many other youth settings, provide</w:t>
      </w:r>
      <w:r w:rsidR="000067B5" w:rsidRPr="0021665B">
        <w:rPr>
          <w:lang w:val="en-US"/>
        </w:rPr>
        <w:t xml:space="preserve"> a captive audience</w:t>
      </w:r>
      <w:r w:rsidR="004E0538" w:rsidRPr="0021665B">
        <w:rPr>
          <w:lang w:val="en-US"/>
        </w:rPr>
        <w:t xml:space="preserve">. </w:t>
      </w:r>
    </w:p>
    <w:p w:rsidR="004E0538" w:rsidRPr="0021665B" w:rsidRDefault="0021665B" w:rsidP="00A05C13">
      <w:pPr>
        <w:pStyle w:val="Heading2"/>
        <w:rPr>
          <w:lang w:val="en-US"/>
        </w:rPr>
      </w:pPr>
      <w:r w:rsidRPr="0021665B">
        <w:rPr>
          <w:lang w:val="en-US"/>
        </w:rPr>
        <w:t>C</w:t>
      </w:r>
      <w:r w:rsidR="004E0538" w:rsidRPr="0021665B">
        <w:rPr>
          <w:lang w:val="en-US"/>
        </w:rPr>
        <w:t xml:space="preserve">hanges in the </w:t>
      </w:r>
      <w:r w:rsidRPr="0021665B">
        <w:rPr>
          <w:lang w:val="en-US"/>
        </w:rPr>
        <w:t>respectful relationships</w:t>
      </w:r>
      <w:r w:rsidR="004E0538" w:rsidRPr="0021665B">
        <w:rPr>
          <w:lang w:val="en-US"/>
        </w:rPr>
        <w:t xml:space="preserve"> field in recent years: </w:t>
      </w:r>
    </w:p>
    <w:p w:rsidR="004E0538" w:rsidRPr="0021665B" w:rsidRDefault="0021665B" w:rsidP="00804EC0">
      <w:pPr>
        <w:pStyle w:val="ListParagraph"/>
        <w:numPr>
          <w:ilvl w:val="0"/>
          <w:numId w:val="1"/>
        </w:numPr>
      </w:pPr>
      <w:r w:rsidRPr="0021665B">
        <w:rPr>
          <w:lang w:val="en-US"/>
        </w:rPr>
        <w:t>It’s a growing field</w:t>
      </w:r>
      <w:r w:rsidR="00804EC0">
        <w:rPr>
          <w:lang w:val="en-US"/>
        </w:rPr>
        <w:t xml:space="preserve">, with increasing diversity in the types of organisations </w:t>
      </w:r>
      <w:r w:rsidR="00AA02DD">
        <w:rPr>
          <w:lang w:val="en-US"/>
        </w:rPr>
        <w:t>establishing respectful relationships programs</w:t>
      </w:r>
    </w:p>
    <w:p w:rsidR="00C2579F" w:rsidRPr="0021665B" w:rsidRDefault="004E0538" w:rsidP="00804EC0">
      <w:pPr>
        <w:pStyle w:val="ListParagraph"/>
        <w:numPr>
          <w:ilvl w:val="0"/>
          <w:numId w:val="1"/>
        </w:numPr>
      </w:pPr>
      <w:r w:rsidRPr="0021665B">
        <w:rPr>
          <w:lang w:val="en-US"/>
        </w:rPr>
        <w:t>There has been an inc</w:t>
      </w:r>
      <w:r w:rsidR="0021665B" w:rsidRPr="0021665B">
        <w:rPr>
          <w:lang w:val="en-US"/>
        </w:rPr>
        <w:t>reasing focus on younger years, including primary and early childhood</w:t>
      </w:r>
    </w:p>
    <w:p w:rsidR="0021665B" w:rsidRPr="0021665B" w:rsidRDefault="0021665B" w:rsidP="00804EC0">
      <w:pPr>
        <w:pStyle w:val="ListParagraph"/>
        <w:numPr>
          <w:ilvl w:val="0"/>
          <w:numId w:val="1"/>
        </w:numPr>
      </w:pPr>
      <w:r w:rsidRPr="0021665B">
        <w:rPr>
          <w:lang w:val="en-US"/>
        </w:rPr>
        <w:t>This work is gaining momentum</w:t>
      </w:r>
      <w:r w:rsidR="00AA02DD">
        <w:rPr>
          <w:lang w:val="en-US"/>
        </w:rPr>
        <w:t xml:space="preserve"> in settings outside of schools, such as you</w:t>
      </w:r>
      <w:r w:rsidRPr="0021665B">
        <w:rPr>
          <w:lang w:val="en-US"/>
        </w:rPr>
        <w:t>th settings</w:t>
      </w:r>
      <w:r w:rsidR="0060517D">
        <w:rPr>
          <w:lang w:val="en-US"/>
        </w:rPr>
        <w:t>.</w:t>
      </w:r>
    </w:p>
    <w:p w:rsidR="0021665B" w:rsidRPr="0021665B" w:rsidRDefault="0021665B" w:rsidP="00A05C13">
      <w:pPr>
        <w:pStyle w:val="Heading2"/>
        <w:rPr>
          <w:lang w:val="en-US"/>
        </w:rPr>
      </w:pPr>
      <w:r w:rsidRPr="0021665B">
        <w:rPr>
          <w:lang w:val="en-US"/>
        </w:rPr>
        <w:t>Best practice and local government’s role:</w:t>
      </w:r>
    </w:p>
    <w:p w:rsidR="0021665B" w:rsidRDefault="0021665B" w:rsidP="00804EC0">
      <w:pPr>
        <w:rPr>
          <w:lang w:val="en-US"/>
        </w:rPr>
      </w:pPr>
      <w:r>
        <w:rPr>
          <w:lang w:val="en-US"/>
        </w:rPr>
        <w:t>In 2009, VicHealth released an</w:t>
      </w:r>
      <w:r w:rsidR="00AA02DD">
        <w:rPr>
          <w:lang w:val="en-US"/>
        </w:rPr>
        <w:t xml:space="preserve"> evidence base</w:t>
      </w:r>
      <w:r>
        <w:rPr>
          <w:lang w:val="en-US"/>
        </w:rPr>
        <w:t xml:space="preserve">, commissioned by </w:t>
      </w:r>
      <w:r w:rsidR="00AA02DD">
        <w:rPr>
          <w:lang w:val="en-US"/>
        </w:rPr>
        <w:t>the Department of Education and Early Childhood Development:</w:t>
      </w:r>
      <w:r>
        <w:rPr>
          <w:lang w:val="en-US"/>
        </w:rPr>
        <w:t xml:space="preserve">  </w:t>
      </w:r>
      <w:r w:rsidRPr="0021665B">
        <w:rPr>
          <w:i/>
          <w:lang w:val="en-US"/>
        </w:rPr>
        <w:t>Respectful Relationships Education Violence prevention and respectful relationships education in Victorian secondary schools</w:t>
      </w:r>
      <w:r w:rsidR="00AA02DD">
        <w:rPr>
          <w:lang w:val="en-US"/>
        </w:rPr>
        <w:t xml:space="preserve"> (</w:t>
      </w:r>
      <w:hyperlink r:id="rId12" w:history="1">
        <w:r w:rsidR="00AA02DD" w:rsidRPr="00E56035">
          <w:rPr>
            <w:rStyle w:val="Hyperlink"/>
            <w:lang w:val="en-US"/>
          </w:rPr>
          <w:t>http://www.education.vic.gov.au/Documents/school/teachers/health/respectfulrel.pdf</w:t>
        </w:r>
      </w:hyperlink>
      <w:r w:rsidR="00AA02DD">
        <w:rPr>
          <w:lang w:val="en-US"/>
        </w:rPr>
        <w:t xml:space="preserve">). </w:t>
      </w:r>
      <w:r w:rsidR="001B6ABD">
        <w:rPr>
          <w:lang w:val="en-US"/>
        </w:rPr>
        <w:t xml:space="preserve"> </w:t>
      </w:r>
    </w:p>
    <w:p w:rsidR="006360AE" w:rsidRPr="0021665B" w:rsidRDefault="0021665B" w:rsidP="00804EC0">
      <w:pPr>
        <w:rPr>
          <w:lang w:val="en-US"/>
        </w:rPr>
      </w:pPr>
      <w:r>
        <w:rPr>
          <w:lang w:val="en-US"/>
        </w:rPr>
        <w:t xml:space="preserve">Local </w:t>
      </w:r>
      <w:r w:rsidR="001B6ABD">
        <w:rPr>
          <w:lang w:val="en-US"/>
        </w:rPr>
        <w:t>Governments</w:t>
      </w:r>
      <w:r>
        <w:rPr>
          <w:lang w:val="en-US"/>
        </w:rPr>
        <w:t xml:space="preserve"> are in a unique position to provide advice to local projects, schools and other youth settings on how to meet best practice</w:t>
      </w:r>
      <w:r w:rsidR="00AA02DD">
        <w:rPr>
          <w:lang w:val="en-US"/>
        </w:rPr>
        <w:t xml:space="preserve">. As such, </w:t>
      </w:r>
      <w:r>
        <w:rPr>
          <w:lang w:val="en-US"/>
        </w:rPr>
        <w:t>it</w:t>
      </w:r>
      <w:r w:rsidR="00AA02DD">
        <w:rPr>
          <w:lang w:val="en-US"/>
        </w:rPr>
        <w:t xml:space="preserve"> is important to have a clear </w:t>
      </w:r>
      <w:r>
        <w:rPr>
          <w:lang w:val="en-US"/>
        </w:rPr>
        <w:t xml:space="preserve">understanding of the evidence base. </w:t>
      </w:r>
    </w:p>
    <w:p w:rsidR="00717ED5" w:rsidRDefault="001B6ABD" w:rsidP="00804EC0">
      <w:pPr>
        <w:rPr>
          <w:lang w:val="en-US"/>
        </w:rPr>
      </w:pPr>
      <w:r>
        <w:rPr>
          <w:lang w:val="en-US"/>
        </w:rPr>
        <w:t xml:space="preserve">The </w:t>
      </w:r>
      <w:r w:rsidR="00AA02DD">
        <w:rPr>
          <w:lang w:val="en-US"/>
        </w:rPr>
        <w:t>evidence base lists</w:t>
      </w:r>
      <w:r>
        <w:rPr>
          <w:lang w:val="en-US"/>
        </w:rPr>
        <w:t xml:space="preserve"> </w:t>
      </w:r>
      <w:r w:rsidR="00717ED5" w:rsidRPr="0021665B">
        <w:rPr>
          <w:lang w:val="en-US"/>
        </w:rPr>
        <w:t xml:space="preserve">five criteria that form the minimum standards </w:t>
      </w:r>
      <w:r>
        <w:rPr>
          <w:lang w:val="en-US"/>
        </w:rPr>
        <w:t>t</w:t>
      </w:r>
      <w:r w:rsidR="00717ED5" w:rsidRPr="0021665B">
        <w:rPr>
          <w:lang w:val="en-US"/>
        </w:rPr>
        <w:t>o meet</w:t>
      </w:r>
      <w:r>
        <w:rPr>
          <w:lang w:val="en-US"/>
        </w:rPr>
        <w:t xml:space="preserve"> best practice principles: </w:t>
      </w:r>
    </w:p>
    <w:p w:rsidR="001B6ABD" w:rsidRPr="0021665B" w:rsidRDefault="001B6ABD" w:rsidP="00804EC0">
      <w:pPr>
        <w:numPr>
          <w:ilvl w:val="0"/>
          <w:numId w:val="2"/>
        </w:numPr>
      </w:pPr>
      <w:r w:rsidRPr="0021665B">
        <w:t>A whole school approach</w:t>
      </w:r>
    </w:p>
    <w:p w:rsidR="001B6ABD" w:rsidRPr="0021665B" w:rsidRDefault="001B6ABD" w:rsidP="00804EC0">
      <w:pPr>
        <w:numPr>
          <w:ilvl w:val="0"/>
          <w:numId w:val="2"/>
        </w:numPr>
      </w:pPr>
      <w:r w:rsidRPr="0021665B">
        <w:t>A program framework and logic</w:t>
      </w:r>
    </w:p>
    <w:p w:rsidR="001B6ABD" w:rsidRPr="0021665B" w:rsidRDefault="001B6ABD" w:rsidP="00804EC0">
      <w:pPr>
        <w:numPr>
          <w:ilvl w:val="0"/>
          <w:numId w:val="2"/>
        </w:numPr>
      </w:pPr>
      <w:r w:rsidRPr="0021665B">
        <w:t>Effective curriculum delivery</w:t>
      </w:r>
    </w:p>
    <w:p w:rsidR="001B6ABD" w:rsidRPr="0021665B" w:rsidRDefault="001B6ABD" w:rsidP="00804EC0">
      <w:pPr>
        <w:numPr>
          <w:ilvl w:val="0"/>
          <w:numId w:val="2"/>
        </w:numPr>
      </w:pPr>
      <w:r w:rsidRPr="0021665B">
        <w:t>Inclusive, relevant, and culturally sensitive practice</w:t>
      </w:r>
    </w:p>
    <w:p w:rsidR="001B6ABD" w:rsidRPr="0021665B" w:rsidRDefault="001B6ABD" w:rsidP="00804EC0">
      <w:pPr>
        <w:numPr>
          <w:ilvl w:val="0"/>
          <w:numId w:val="2"/>
        </w:numPr>
      </w:pPr>
      <w:r w:rsidRPr="0021665B">
        <w:t>Evaluation</w:t>
      </w:r>
      <w:r w:rsidR="0060517D">
        <w:t>.</w:t>
      </w:r>
    </w:p>
    <w:p w:rsidR="00717ED5" w:rsidRPr="0021665B" w:rsidRDefault="00C2579F" w:rsidP="00804EC0">
      <w:r w:rsidRPr="0021665B">
        <w:t>A</w:t>
      </w:r>
      <w:r w:rsidR="00717ED5" w:rsidRPr="0021665B">
        <w:t xml:space="preserve">ddressing gender norms and violence supportive attitudes is a key component of each of the five criteria. </w:t>
      </w:r>
      <w:r w:rsidR="00AA02DD">
        <w:t>As</w:t>
      </w:r>
      <w:r w:rsidR="00717ED5" w:rsidRPr="0021665B">
        <w:t xml:space="preserve"> violence prevention is best achieved by addressing and challenging </w:t>
      </w:r>
      <w:r w:rsidR="00AA02DD">
        <w:t xml:space="preserve">gender inequity and </w:t>
      </w:r>
      <w:r w:rsidR="00717ED5" w:rsidRPr="0021665B">
        <w:t xml:space="preserve">rigid </w:t>
      </w:r>
      <w:r w:rsidR="00AA02DD">
        <w:t xml:space="preserve">adherence to </w:t>
      </w:r>
      <w:r w:rsidR="00717ED5" w:rsidRPr="0021665B">
        <w:t xml:space="preserve">gender </w:t>
      </w:r>
      <w:r w:rsidR="00AA02DD">
        <w:t>roles, addressing these causes should be incorporated into a respectful relationships education program</w:t>
      </w:r>
      <w:r w:rsidR="00717ED5" w:rsidRPr="0021665B">
        <w:t xml:space="preserve">. </w:t>
      </w:r>
    </w:p>
    <w:p w:rsidR="00AA02DD" w:rsidRPr="0021665B" w:rsidRDefault="00AA02DD" w:rsidP="00AA02DD">
      <w:r>
        <w:t>To be most effective, best practice respectful relationships education should be included in</w:t>
      </w:r>
      <w:r w:rsidRPr="0021665B">
        <w:t xml:space="preserve"> every year level, </w:t>
      </w:r>
      <w:r>
        <w:t>including</w:t>
      </w:r>
      <w:r w:rsidRPr="0021665B">
        <w:t xml:space="preserve"> early childhood, </w:t>
      </w:r>
      <w:r>
        <w:t>primary, secondary and tertiary education</w:t>
      </w:r>
      <w:r w:rsidRPr="0021665B">
        <w:t xml:space="preserve">. The messages and discussions </w:t>
      </w:r>
      <w:r>
        <w:t>would be</w:t>
      </w:r>
      <w:r w:rsidRPr="0021665B">
        <w:t xml:space="preserve"> developmenta</w:t>
      </w:r>
      <w:r>
        <w:t xml:space="preserve">lly appropriate, reinforced and built upon in each year. </w:t>
      </w:r>
      <w:r w:rsidRPr="0021665B">
        <w:t xml:space="preserve"> </w:t>
      </w:r>
    </w:p>
    <w:p w:rsidR="00ED1C51" w:rsidRDefault="00ED1C51" w:rsidP="00804EC0">
      <w:pPr>
        <w:rPr>
          <w:b/>
        </w:rPr>
      </w:pPr>
    </w:p>
    <w:p w:rsidR="00CF6AE6" w:rsidRPr="0021665B" w:rsidRDefault="00423E05" w:rsidP="00804EC0">
      <w:pPr>
        <w:rPr>
          <w:b/>
        </w:rPr>
      </w:pPr>
      <w:r w:rsidRPr="0021665B">
        <w:rPr>
          <w:b/>
        </w:rPr>
        <w:lastRenderedPageBreak/>
        <w:t xml:space="preserve">Criteria 1 - </w:t>
      </w:r>
      <w:r w:rsidR="00CF6AE6" w:rsidRPr="0021665B">
        <w:rPr>
          <w:b/>
        </w:rPr>
        <w:t>Whole of School Approach</w:t>
      </w:r>
    </w:p>
    <w:p w:rsidR="00423E05" w:rsidRPr="0021665B" w:rsidRDefault="00423E05" w:rsidP="00804EC0">
      <w:r w:rsidRPr="0021665B">
        <w:t>This approach recognises that a curriculum in a confined classroom alone, no matter how good that curriculu</w:t>
      </w:r>
      <w:r w:rsidR="00A77DC4" w:rsidRPr="0021665B">
        <w:t>m is</w:t>
      </w:r>
      <w:r w:rsidR="00C2579F" w:rsidRPr="0021665B">
        <w:t>, is not enough</w:t>
      </w:r>
      <w:r w:rsidRPr="0021665B">
        <w:t xml:space="preserve">. </w:t>
      </w:r>
      <w:r w:rsidR="001B6ABD">
        <w:t>M</w:t>
      </w:r>
      <w:r w:rsidR="008235CC" w:rsidRPr="0021665B">
        <w:t xml:space="preserve">ultiple </w:t>
      </w:r>
      <w:r w:rsidR="001B6ABD" w:rsidRPr="0021665B">
        <w:t>exposure</w:t>
      </w:r>
      <w:r w:rsidR="0060517D">
        <w:t>s</w:t>
      </w:r>
      <w:r w:rsidR="008235CC" w:rsidRPr="0021665B">
        <w:t xml:space="preserve"> to a consisten</w:t>
      </w:r>
      <w:r w:rsidR="00C2579F" w:rsidRPr="0021665B">
        <w:t xml:space="preserve">t message </w:t>
      </w:r>
      <w:r w:rsidR="00AA02DD">
        <w:t>is</w:t>
      </w:r>
      <w:r w:rsidR="001B6ABD">
        <w:t xml:space="preserve"> required. T</w:t>
      </w:r>
      <w:r w:rsidR="00C2579F" w:rsidRPr="0021665B">
        <w:t>hese messages</w:t>
      </w:r>
      <w:r w:rsidR="001B6ABD">
        <w:t xml:space="preserve"> need to be</w:t>
      </w:r>
      <w:r w:rsidR="00C2579F" w:rsidRPr="0021665B">
        <w:t xml:space="preserve"> </w:t>
      </w:r>
      <w:r w:rsidR="00A77DC4" w:rsidRPr="0021665B">
        <w:t>reinforce</w:t>
      </w:r>
      <w:r w:rsidR="00C2579F" w:rsidRPr="0021665B">
        <w:t xml:space="preserve">d </w:t>
      </w:r>
      <w:r w:rsidR="00A77DC4" w:rsidRPr="0021665B">
        <w:t xml:space="preserve">through all elements that make up </w:t>
      </w:r>
      <w:r w:rsidR="00C2579F" w:rsidRPr="0021665B">
        <w:t xml:space="preserve">the </w:t>
      </w:r>
      <w:r w:rsidR="00A77DC4" w:rsidRPr="0021665B">
        <w:t>school</w:t>
      </w:r>
      <w:r w:rsidR="00C2579F" w:rsidRPr="0021665B">
        <w:t>.</w:t>
      </w:r>
    </w:p>
    <w:p w:rsidR="00A77DC4" w:rsidRPr="0021665B" w:rsidRDefault="00A77DC4" w:rsidP="00804EC0">
      <w:pPr>
        <w:rPr>
          <w:b/>
        </w:rPr>
      </w:pPr>
      <w:r w:rsidRPr="0021665B">
        <w:rPr>
          <w:b/>
        </w:rPr>
        <w:t>Curriculum, teaching and learning</w:t>
      </w:r>
    </w:p>
    <w:p w:rsidR="001B6ABD" w:rsidRPr="0021665B" w:rsidRDefault="001B6ABD" w:rsidP="00804EC0">
      <w:r>
        <w:t xml:space="preserve">Gender equity learnings </w:t>
      </w:r>
      <w:r w:rsidRPr="0021665B">
        <w:t>can be incorporated into every classroom</w:t>
      </w:r>
      <w:r>
        <w:t xml:space="preserve">. For </w:t>
      </w:r>
      <w:r w:rsidR="0060517D">
        <w:t>instance, in m</w:t>
      </w:r>
      <w:r>
        <w:t xml:space="preserve">aths class, wage discrimination can be used to teach percentages. </w:t>
      </w:r>
    </w:p>
    <w:p w:rsidR="00C2579F" w:rsidRPr="0021665B" w:rsidRDefault="001B6ABD" w:rsidP="00804EC0">
      <w:r>
        <w:t>S</w:t>
      </w:r>
      <w:r w:rsidR="00C2579F" w:rsidRPr="0021665B">
        <w:t xml:space="preserve">taff </w:t>
      </w:r>
      <w:r w:rsidR="00F21185" w:rsidRPr="0021665B">
        <w:t>need to be provided with</w:t>
      </w:r>
      <w:r>
        <w:t xml:space="preserve"> training and</w:t>
      </w:r>
      <w:r w:rsidR="00F21185" w:rsidRPr="0021665B">
        <w:t xml:space="preserve"> the opportunity to reconsider their own view</w:t>
      </w:r>
      <w:r w:rsidR="00FF1391">
        <w:t xml:space="preserve"> to ensure</w:t>
      </w:r>
      <w:r>
        <w:t>:</w:t>
      </w:r>
      <w:r w:rsidR="00C2579F" w:rsidRPr="0021665B">
        <w:t xml:space="preserve"> </w:t>
      </w:r>
    </w:p>
    <w:p w:rsidR="00C2579F" w:rsidRPr="0021665B" w:rsidRDefault="00FF1391" w:rsidP="00804EC0">
      <w:pPr>
        <w:pStyle w:val="ListParagraph"/>
        <w:numPr>
          <w:ilvl w:val="1"/>
          <w:numId w:val="20"/>
        </w:numPr>
      </w:pPr>
      <w:r>
        <w:t>Staff</w:t>
      </w:r>
      <w:r w:rsidR="001B6ABD">
        <w:t xml:space="preserve"> </w:t>
      </w:r>
      <w:r>
        <w:t xml:space="preserve">are trained in </w:t>
      </w:r>
      <w:r w:rsidR="001B6ABD">
        <w:t>how to d</w:t>
      </w:r>
      <w:r w:rsidR="00C2579F" w:rsidRPr="0021665B">
        <w:t xml:space="preserve">eal with disclosure </w:t>
      </w:r>
    </w:p>
    <w:p w:rsidR="00C2579F" w:rsidRPr="0021665B" w:rsidRDefault="00FF1391" w:rsidP="00804EC0">
      <w:pPr>
        <w:pStyle w:val="ListParagraph"/>
        <w:numPr>
          <w:ilvl w:val="1"/>
          <w:numId w:val="20"/>
        </w:numPr>
      </w:pPr>
      <w:r>
        <w:t xml:space="preserve">The messages </w:t>
      </w:r>
      <w:r w:rsidR="00F21185" w:rsidRPr="0021665B">
        <w:t xml:space="preserve">being provided </w:t>
      </w:r>
      <w:r w:rsidR="00D92AE0" w:rsidRPr="0021665B">
        <w:t>by</w:t>
      </w:r>
      <w:r w:rsidR="00F21185" w:rsidRPr="0021665B">
        <w:t xml:space="preserve"> teachers </w:t>
      </w:r>
      <w:r w:rsidR="00717ED5" w:rsidRPr="0021665B">
        <w:t>are</w:t>
      </w:r>
      <w:r>
        <w:t xml:space="preserve"> not</w:t>
      </w:r>
      <w:r w:rsidR="00717ED5" w:rsidRPr="0021665B">
        <w:t xml:space="preserve"> contradictory to what is being taught in </w:t>
      </w:r>
      <w:r w:rsidR="001B6ABD">
        <w:t>a respectful education</w:t>
      </w:r>
      <w:r>
        <w:t xml:space="preserve"> class (if staff demonstrate sexist behaviour,</w:t>
      </w:r>
      <w:r w:rsidR="00717ED5" w:rsidRPr="0021665B">
        <w:t xml:space="preserve"> </w:t>
      </w:r>
      <w:r w:rsidR="00F21185" w:rsidRPr="0021665B">
        <w:t xml:space="preserve">it will </w:t>
      </w:r>
      <w:r w:rsidR="00C2579F" w:rsidRPr="0021665B">
        <w:t>undermine</w:t>
      </w:r>
      <w:r w:rsidR="00F21185" w:rsidRPr="0021665B">
        <w:t xml:space="preserve"> the work being taught through the curriculum</w:t>
      </w:r>
      <w:r>
        <w:t>)</w:t>
      </w:r>
    </w:p>
    <w:p w:rsidR="00F507CB" w:rsidRPr="0021665B" w:rsidRDefault="00FF1391" w:rsidP="00804EC0">
      <w:pPr>
        <w:pStyle w:val="ListParagraph"/>
        <w:numPr>
          <w:ilvl w:val="1"/>
          <w:numId w:val="20"/>
        </w:numPr>
      </w:pPr>
      <w:r>
        <w:t>Staff are p</w:t>
      </w:r>
      <w:r w:rsidR="001B6ABD">
        <w:t>rovide</w:t>
      </w:r>
      <w:r>
        <w:t>d</w:t>
      </w:r>
      <w:r w:rsidR="00F507CB" w:rsidRPr="0021665B">
        <w:t xml:space="preserve"> </w:t>
      </w:r>
      <w:r w:rsidR="001B6ABD">
        <w:t xml:space="preserve">with an opportunity to </w:t>
      </w:r>
      <w:r w:rsidR="00F507CB" w:rsidRPr="0021665B">
        <w:t xml:space="preserve">think about actions they can take (i.e. </w:t>
      </w:r>
      <w:r>
        <w:t xml:space="preserve">teach </w:t>
      </w:r>
      <w:r w:rsidR="001B6ABD">
        <w:t>wage discrimination through percentages</w:t>
      </w:r>
      <w:r w:rsidR="00F507CB" w:rsidRPr="0021665B">
        <w:t>)</w:t>
      </w:r>
      <w:r w:rsidR="001B6ABD">
        <w:t xml:space="preserve">. </w:t>
      </w:r>
    </w:p>
    <w:p w:rsidR="00F60CDA" w:rsidRPr="0021665B" w:rsidRDefault="008760F2" w:rsidP="00804EC0">
      <w:pPr>
        <w:rPr>
          <w:b/>
        </w:rPr>
      </w:pPr>
      <w:r w:rsidRPr="0021665B">
        <w:rPr>
          <w:b/>
        </w:rPr>
        <w:t>School policies and practices</w:t>
      </w:r>
      <w:r w:rsidRPr="0021665B">
        <w:t xml:space="preserve"> </w:t>
      </w:r>
      <w:r w:rsidR="00F60CDA" w:rsidRPr="0021665B">
        <w:rPr>
          <w:b/>
        </w:rPr>
        <w:t>and Culture</w:t>
      </w:r>
    </w:p>
    <w:p w:rsidR="00AA539A" w:rsidRPr="0021665B" w:rsidRDefault="00F60CDA" w:rsidP="00804EC0">
      <w:r w:rsidRPr="0021665B">
        <w:t xml:space="preserve">A whole of school approach </w:t>
      </w:r>
      <w:r w:rsidR="00AA02DD">
        <w:t>should</w:t>
      </w:r>
      <w:r w:rsidRPr="0021665B">
        <w:t xml:space="preserve"> also address school policies, practices and the more informal school culture. </w:t>
      </w:r>
      <w:r w:rsidR="00AA539A" w:rsidRPr="0021665B">
        <w:t>For instance</w:t>
      </w:r>
      <w:r w:rsidR="0060517D">
        <w:t>,</w:t>
      </w:r>
      <w:r w:rsidR="00AA539A" w:rsidRPr="0021665B">
        <w:t xml:space="preserve"> are girls and boys roles within </w:t>
      </w:r>
      <w:r w:rsidR="00D92AE0" w:rsidRPr="0021665B">
        <w:t>sport</w:t>
      </w:r>
      <w:r w:rsidR="00AA539A" w:rsidRPr="0021665B">
        <w:t xml:space="preserve"> given equal value</w:t>
      </w:r>
      <w:r w:rsidR="00D92AE0" w:rsidRPr="0021665B">
        <w:t xml:space="preserve"> within school policy? </w:t>
      </w:r>
      <w:r w:rsidR="00AA539A" w:rsidRPr="0021665B">
        <w:t xml:space="preserve"> </w:t>
      </w:r>
    </w:p>
    <w:p w:rsidR="008760F2" w:rsidRPr="0021665B" w:rsidRDefault="001B6ABD" w:rsidP="00804EC0">
      <w:r>
        <w:t xml:space="preserve">Even if </w:t>
      </w:r>
      <w:r w:rsidR="00F507CB" w:rsidRPr="0021665B">
        <w:t>school policy suggests that girls and boys are equally encouraged to play sport</w:t>
      </w:r>
      <w:r w:rsidR="0060517D">
        <w:t>, how does school culture a</w:t>
      </w:r>
      <w:r>
        <w:t>ffect this practice? I</w:t>
      </w:r>
      <w:r w:rsidR="00F507CB" w:rsidRPr="0021665B">
        <w:t>f both a</w:t>
      </w:r>
      <w:r w:rsidR="008760F2" w:rsidRPr="0021665B">
        <w:t xml:space="preserve"> girls</w:t>
      </w:r>
      <w:r w:rsidR="00F507CB" w:rsidRPr="0021665B">
        <w:t xml:space="preserve"> team and a boys team get to the finals, do they </w:t>
      </w:r>
      <w:r>
        <w:t>receive</w:t>
      </w:r>
      <w:r w:rsidR="00F507CB" w:rsidRPr="0021665B">
        <w:t xml:space="preserve"> the same recognition? </w:t>
      </w:r>
      <w:r w:rsidR="008760F2" w:rsidRPr="0021665B">
        <w:t xml:space="preserve"> </w:t>
      </w:r>
    </w:p>
    <w:p w:rsidR="00AA539A" w:rsidRPr="0021665B" w:rsidRDefault="008760F2" w:rsidP="00804EC0">
      <w:r w:rsidRPr="0021665B">
        <w:t>S</w:t>
      </w:r>
      <w:r w:rsidR="007F67E1" w:rsidRPr="0021665B">
        <w:t xml:space="preserve">ome programs have </w:t>
      </w:r>
      <w:r w:rsidR="00FF1391">
        <w:t>found establishing</w:t>
      </w:r>
      <w:r w:rsidR="007F67E1" w:rsidRPr="0021665B">
        <w:t xml:space="preserve"> a student leadership group to examine school policie</w:t>
      </w:r>
      <w:r w:rsidR="00FF1391">
        <w:t>s, practices and culture an effective strategy. These groups</w:t>
      </w:r>
      <w:r w:rsidR="007F67E1" w:rsidRPr="0021665B">
        <w:t xml:space="preserve"> </w:t>
      </w:r>
      <w:r w:rsidR="00FF1391">
        <w:t xml:space="preserve">have </w:t>
      </w:r>
      <w:r w:rsidR="007F67E1" w:rsidRPr="0021665B">
        <w:t>provid</w:t>
      </w:r>
      <w:r w:rsidR="00FF1391">
        <w:t xml:space="preserve">ed </w:t>
      </w:r>
      <w:r w:rsidR="007F67E1" w:rsidRPr="0021665B">
        <w:t>recommendat</w:t>
      </w:r>
      <w:r w:rsidR="001B6ABD">
        <w:t>ions</w:t>
      </w:r>
      <w:r w:rsidR="00FF1391">
        <w:t xml:space="preserve"> of how things can be changed</w:t>
      </w:r>
      <w:r w:rsidR="001B6ABD">
        <w:t xml:space="preserve"> from a student perspective. </w:t>
      </w:r>
    </w:p>
    <w:p w:rsidR="004970DC" w:rsidRDefault="008760F2" w:rsidP="00804EC0">
      <w:pPr>
        <w:rPr>
          <w:b/>
        </w:rPr>
      </w:pPr>
      <w:r w:rsidRPr="0021665B">
        <w:rPr>
          <w:b/>
        </w:rPr>
        <w:t>The relationships between</w:t>
      </w:r>
      <w:r w:rsidR="007F67E1" w:rsidRPr="0021665B">
        <w:rPr>
          <w:b/>
        </w:rPr>
        <w:t xml:space="preserve"> school, home and the community</w:t>
      </w:r>
      <w:r w:rsidRPr="0021665B">
        <w:rPr>
          <w:b/>
        </w:rPr>
        <w:t xml:space="preserve"> </w:t>
      </w:r>
    </w:p>
    <w:p w:rsidR="00423E05" w:rsidRPr="0021665B" w:rsidRDefault="00423E05" w:rsidP="00804EC0">
      <w:r w:rsidRPr="0021665B">
        <w:t xml:space="preserve">Parents </w:t>
      </w:r>
      <w:r w:rsidR="00FF1391">
        <w:t>should</w:t>
      </w:r>
      <w:r w:rsidRPr="0021665B">
        <w:t xml:space="preserve"> be engaged in a conversation to reinforce the message being taught through the curriculum, </w:t>
      </w:r>
      <w:r w:rsidR="00FF1391">
        <w:t xml:space="preserve">providing an opportunity </w:t>
      </w:r>
      <w:r w:rsidRPr="0021665B">
        <w:t xml:space="preserve">to question their own beliefs around gender norms. </w:t>
      </w:r>
    </w:p>
    <w:p w:rsidR="00F507CB" w:rsidRDefault="00D92AE0" w:rsidP="00804EC0">
      <w:r w:rsidRPr="0021665B">
        <w:t>Community p</w:t>
      </w:r>
      <w:r w:rsidR="00423E05" w:rsidRPr="0021665B">
        <w:t>artners</w:t>
      </w:r>
      <w:r w:rsidR="00FD05FE" w:rsidRPr="0021665B">
        <w:t xml:space="preserve">, </w:t>
      </w:r>
      <w:r w:rsidR="00FF1391">
        <w:t xml:space="preserve">such as </w:t>
      </w:r>
      <w:r w:rsidR="00FF1391" w:rsidRPr="0021665B">
        <w:t>sporting clubs, local newspapers, youth centres, libraries</w:t>
      </w:r>
      <w:r w:rsidR="00FF1391">
        <w:t>,</w:t>
      </w:r>
      <w:r w:rsidR="00FF1391" w:rsidRPr="0021665B">
        <w:t xml:space="preserve"> </w:t>
      </w:r>
      <w:r w:rsidR="00FF1391">
        <w:t>etc.</w:t>
      </w:r>
      <w:r w:rsidR="00FD05FE" w:rsidRPr="0021665B">
        <w:t>,</w:t>
      </w:r>
      <w:r w:rsidR="00423E05" w:rsidRPr="0021665B">
        <w:t xml:space="preserve"> </w:t>
      </w:r>
      <w:r w:rsidR="00FF1391">
        <w:t xml:space="preserve">should </w:t>
      </w:r>
      <w:r w:rsidR="00423E05" w:rsidRPr="0021665B">
        <w:t xml:space="preserve">be engaged to </w:t>
      </w:r>
      <w:r w:rsidR="00FF1391">
        <w:t xml:space="preserve">ensure they are providing appropriate messaging around gender and relationships. Local governments provide a unique opportunity to facilitate these partnerships. </w:t>
      </w:r>
    </w:p>
    <w:p w:rsidR="009A380B" w:rsidRPr="0021665B" w:rsidRDefault="009A380B" w:rsidP="00804EC0">
      <w:pPr>
        <w:rPr>
          <w:b/>
        </w:rPr>
      </w:pPr>
      <w:r w:rsidRPr="0021665B">
        <w:rPr>
          <w:b/>
        </w:rPr>
        <w:t>Criteria 2 – A program framework and logic</w:t>
      </w:r>
    </w:p>
    <w:p w:rsidR="008760F2" w:rsidRPr="0021665B" w:rsidRDefault="001A384E" w:rsidP="00804EC0">
      <w:r>
        <w:t xml:space="preserve">This </w:t>
      </w:r>
      <w:r w:rsidR="0060517D">
        <w:t xml:space="preserve">criterion </w:t>
      </w:r>
      <w:r w:rsidR="00FF1391">
        <w:t>refers to</w:t>
      </w:r>
      <w:r w:rsidR="00247FC9" w:rsidRPr="0021665B">
        <w:t xml:space="preserve"> the need to address the workings and cause of viol</w:t>
      </w:r>
      <w:r w:rsidR="00FF1391">
        <w:t xml:space="preserve">ence and how it can be changed </w:t>
      </w:r>
      <w:r w:rsidR="0060517D">
        <w:t xml:space="preserve">— </w:t>
      </w:r>
      <w:r w:rsidR="004970DC">
        <w:t>t</w:t>
      </w:r>
      <w:r w:rsidR="00F507CB" w:rsidRPr="0021665B">
        <w:t xml:space="preserve">he need to </w:t>
      </w:r>
      <w:r w:rsidR="00FD05FE" w:rsidRPr="0021665B">
        <w:t>make the l</w:t>
      </w:r>
      <w:r w:rsidR="00247FC9" w:rsidRPr="0021665B">
        <w:t xml:space="preserve">ink between violence, power and </w:t>
      </w:r>
      <w:r w:rsidR="00FD05FE" w:rsidRPr="0021665B">
        <w:t>gender</w:t>
      </w:r>
      <w:r w:rsidR="008760F2" w:rsidRPr="0021665B">
        <w:t xml:space="preserve">. </w:t>
      </w:r>
    </w:p>
    <w:p w:rsidR="001A384E" w:rsidRDefault="001A384E" w:rsidP="001A384E">
      <w:pPr>
        <w:pStyle w:val="ListParagraph"/>
        <w:ind w:left="0"/>
        <w:rPr>
          <w:bCs/>
        </w:rPr>
      </w:pPr>
      <w:r>
        <w:t>It also</w:t>
      </w:r>
      <w:r w:rsidR="00FF1391">
        <w:t xml:space="preserve"> refers to</w:t>
      </w:r>
      <w:r>
        <w:t xml:space="preserve"> the need to d</w:t>
      </w:r>
      <w:r w:rsidRPr="001A384E">
        <w:rPr>
          <w:bCs/>
        </w:rPr>
        <w:t>emonstrat</w:t>
      </w:r>
      <w:r>
        <w:rPr>
          <w:bCs/>
        </w:rPr>
        <w:t>e</w:t>
      </w:r>
      <w:r w:rsidRPr="001A384E">
        <w:rPr>
          <w:bCs/>
        </w:rPr>
        <w:t xml:space="preserve"> </w:t>
      </w:r>
      <w:r>
        <w:rPr>
          <w:bCs/>
        </w:rPr>
        <w:t>how the program will achieve its goals</w:t>
      </w:r>
      <w:r w:rsidRPr="001A384E">
        <w:rPr>
          <w:bCs/>
        </w:rPr>
        <w:t>.</w:t>
      </w:r>
      <w:r>
        <w:rPr>
          <w:bCs/>
        </w:rPr>
        <w:t xml:space="preserve"> </w:t>
      </w:r>
    </w:p>
    <w:p w:rsidR="009A380B" w:rsidRPr="0021665B" w:rsidRDefault="009A380B" w:rsidP="00804EC0">
      <w:pPr>
        <w:rPr>
          <w:b/>
        </w:rPr>
      </w:pPr>
      <w:r w:rsidRPr="0021665B">
        <w:rPr>
          <w:b/>
        </w:rPr>
        <w:lastRenderedPageBreak/>
        <w:t>Criteria</w:t>
      </w:r>
      <w:r w:rsidR="00E472F9" w:rsidRPr="0021665B">
        <w:rPr>
          <w:b/>
        </w:rPr>
        <w:t xml:space="preserve"> 3 – </w:t>
      </w:r>
      <w:r w:rsidR="00C46BF7">
        <w:rPr>
          <w:b/>
        </w:rPr>
        <w:t>Effective c</w:t>
      </w:r>
      <w:r w:rsidR="00E472F9" w:rsidRPr="0021665B">
        <w:rPr>
          <w:b/>
        </w:rPr>
        <w:t xml:space="preserve">urriculum </w:t>
      </w:r>
      <w:r w:rsidR="00C46BF7">
        <w:rPr>
          <w:b/>
        </w:rPr>
        <w:t>delivery</w:t>
      </w:r>
    </w:p>
    <w:p w:rsidR="006947A4" w:rsidRPr="0021665B" w:rsidRDefault="006947A4" w:rsidP="00804EC0">
      <w:r w:rsidRPr="0021665B">
        <w:t xml:space="preserve">This </w:t>
      </w:r>
      <w:r w:rsidR="00FF1391" w:rsidRPr="0021665B">
        <w:t>criterion</w:t>
      </w:r>
      <w:r w:rsidRPr="0021665B">
        <w:t xml:space="preserve"> highlights the </w:t>
      </w:r>
      <w:r w:rsidR="00FF1391">
        <w:t>importance of</w:t>
      </w:r>
      <w:r w:rsidRPr="0021665B">
        <w:t xml:space="preserve"> address</w:t>
      </w:r>
      <w:r w:rsidR="00FF1391">
        <w:t>ing</w:t>
      </w:r>
      <w:r w:rsidRPr="0021665B">
        <w:t xml:space="preserve"> the caus</w:t>
      </w:r>
      <w:r w:rsidR="00FF1391">
        <w:t>e of violence, not the risk</w:t>
      </w:r>
      <w:r w:rsidRPr="0021665B">
        <w:t xml:space="preserve">s. It should: </w:t>
      </w:r>
    </w:p>
    <w:p w:rsidR="001A384E" w:rsidRDefault="001A384E" w:rsidP="002676C0">
      <w:pPr>
        <w:pStyle w:val="ListParagraph"/>
        <w:numPr>
          <w:ilvl w:val="0"/>
          <w:numId w:val="6"/>
        </w:numPr>
      </w:pPr>
      <w:r>
        <w:t>Address gender inequity and rigid adherence to gender norms</w:t>
      </w:r>
    </w:p>
    <w:p w:rsidR="005C00C0" w:rsidRPr="0021665B" w:rsidRDefault="005C00C0" w:rsidP="00804EC0">
      <w:pPr>
        <w:pStyle w:val="ListParagraph"/>
        <w:numPr>
          <w:ilvl w:val="0"/>
          <w:numId w:val="6"/>
        </w:numPr>
      </w:pPr>
      <w:r w:rsidRPr="0021665B">
        <w:t>Address various forms of violence, including domestic and sexual violence</w:t>
      </w:r>
      <w:r w:rsidR="006947A4" w:rsidRPr="0021665B">
        <w:t xml:space="preserve"> </w:t>
      </w:r>
    </w:p>
    <w:p w:rsidR="005C00C0" w:rsidRPr="0021665B" w:rsidRDefault="005C00C0" w:rsidP="00804EC0">
      <w:pPr>
        <w:pStyle w:val="ListParagraph"/>
        <w:numPr>
          <w:ilvl w:val="0"/>
          <w:numId w:val="6"/>
        </w:numPr>
      </w:pPr>
      <w:r w:rsidRPr="0021665B">
        <w:t>Address not only attitudes</w:t>
      </w:r>
      <w:r w:rsidR="001A384E">
        <w:t>,</w:t>
      </w:r>
      <w:r w:rsidRPr="0021665B">
        <w:t xml:space="preserve"> but also behaviours</w:t>
      </w:r>
      <w:r w:rsidR="007F67E1" w:rsidRPr="0021665B">
        <w:t xml:space="preserve"> (this might include some role play to give young people strategies to respond in practice)</w:t>
      </w:r>
      <w:r w:rsidR="00F507CB" w:rsidRPr="0021665B">
        <w:t xml:space="preserve"> </w:t>
      </w:r>
    </w:p>
    <w:p w:rsidR="004970DC" w:rsidRDefault="005C00C0" w:rsidP="00804EC0">
      <w:pPr>
        <w:pStyle w:val="ListParagraph"/>
        <w:numPr>
          <w:ilvl w:val="0"/>
          <w:numId w:val="6"/>
        </w:numPr>
      </w:pPr>
      <w:r w:rsidRPr="0021665B">
        <w:t xml:space="preserve">Avoid focusing only on </w:t>
      </w:r>
      <w:r w:rsidR="00FD05FE" w:rsidRPr="0021665B">
        <w:t xml:space="preserve">harm minimisation. </w:t>
      </w:r>
      <w:r w:rsidR="00F507CB" w:rsidRPr="0021665B">
        <w:t>A number of</w:t>
      </w:r>
      <w:r w:rsidR="00FD05FE" w:rsidRPr="0021665B">
        <w:t xml:space="preserve"> </w:t>
      </w:r>
      <w:r w:rsidR="007033A4" w:rsidRPr="0021665B">
        <w:t xml:space="preserve">programs focus on </w:t>
      </w:r>
      <w:r w:rsidR="00FD05FE" w:rsidRPr="0021665B">
        <w:t>how to keep safe, how to avoid violence</w:t>
      </w:r>
      <w:r w:rsidR="007033A4" w:rsidRPr="0021665B">
        <w:t>, rather than addressing the cause of violence</w:t>
      </w:r>
      <w:r w:rsidR="006947A4" w:rsidRPr="0021665B">
        <w:t xml:space="preserve">. The evidence base </w:t>
      </w:r>
      <w:r w:rsidR="00DD5709">
        <w:t>demonstrates that</w:t>
      </w:r>
      <w:r w:rsidR="006947A4" w:rsidRPr="0021665B">
        <w:t xml:space="preserve"> this is</w:t>
      </w:r>
      <w:r w:rsidR="007033A4" w:rsidRPr="0021665B">
        <w:t xml:space="preserve"> not effective. They place the responsibility of violence prevention on individual women and children</w:t>
      </w:r>
      <w:r w:rsidR="005D4D9E" w:rsidRPr="0021665B">
        <w:t xml:space="preserve">, </w:t>
      </w:r>
      <w:r w:rsidR="006947A4" w:rsidRPr="0021665B">
        <w:t xml:space="preserve">and </w:t>
      </w:r>
      <w:r w:rsidR="00FD05FE" w:rsidRPr="0021665B">
        <w:t>can</w:t>
      </w:r>
      <w:r w:rsidR="005D4D9E" w:rsidRPr="0021665B">
        <w:t xml:space="preserve"> exacerbat</w:t>
      </w:r>
      <w:r w:rsidR="006947A4" w:rsidRPr="0021665B">
        <w:t>e</w:t>
      </w:r>
      <w:r w:rsidR="005D4D9E" w:rsidRPr="0021665B">
        <w:t xml:space="preserve"> victim b</w:t>
      </w:r>
      <w:r w:rsidR="00F57E60">
        <w:t>laming</w:t>
      </w:r>
      <w:r w:rsidR="005D4D9E" w:rsidRPr="0021665B">
        <w:t xml:space="preserve"> </w:t>
      </w:r>
    </w:p>
    <w:p w:rsidR="00CF701F" w:rsidRPr="001A384E" w:rsidRDefault="00CF701F" w:rsidP="00CF701F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A</w:t>
      </w:r>
      <w:r w:rsidRPr="0021665B">
        <w:t>ccount for the programs activities</w:t>
      </w:r>
      <w:r>
        <w:t>. For</w:t>
      </w:r>
      <w:r w:rsidRPr="0021665B">
        <w:t xml:space="preserve"> instance</w:t>
      </w:r>
      <w:r>
        <w:t>,</w:t>
      </w:r>
      <w:r w:rsidRPr="0021665B">
        <w:t xml:space="preserve"> why </w:t>
      </w:r>
      <w:r>
        <w:t>was</w:t>
      </w:r>
      <w:r w:rsidRPr="0021665B">
        <w:t xml:space="preserve"> a particular year level</w:t>
      </w:r>
      <w:r>
        <w:t xml:space="preserve"> selected</w:t>
      </w:r>
      <w:r w:rsidRPr="0021665B">
        <w:t xml:space="preserve">, why </w:t>
      </w:r>
      <w:r>
        <w:t xml:space="preserve">were female and male students </w:t>
      </w:r>
      <w:r w:rsidRPr="0021665B">
        <w:t>segregate</w:t>
      </w:r>
      <w:r>
        <w:t>d, why were they kept together?</w:t>
      </w:r>
      <w:r w:rsidRPr="0021665B">
        <w:t xml:space="preserve"> No choice is right or wrong, but each program needs to be tailored to meet the needs of </w:t>
      </w:r>
      <w:r>
        <w:t xml:space="preserve">the school or community setting. </w:t>
      </w:r>
    </w:p>
    <w:p w:rsidR="00E472F9" w:rsidRPr="0021665B" w:rsidRDefault="00E472F9" w:rsidP="00804EC0">
      <w:pPr>
        <w:rPr>
          <w:b/>
        </w:rPr>
      </w:pPr>
      <w:r w:rsidRPr="0021665B">
        <w:rPr>
          <w:b/>
        </w:rPr>
        <w:t xml:space="preserve">Criteria </w:t>
      </w:r>
      <w:r w:rsidR="008760F2" w:rsidRPr="0021665B">
        <w:rPr>
          <w:b/>
        </w:rPr>
        <w:t>4</w:t>
      </w:r>
      <w:r w:rsidRPr="0021665B">
        <w:rPr>
          <w:b/>
        </w:rPr>
        <w:t xml:space="preserve"> – </w:t>
      </w:r>
      <w:r w:rsidR="006E1CC4" w:rsidRPr="0021665B">
        <w:rPr>
          <w:b/>
        </w:rPr>
        <w:t>R</w:t>
      </w:r>
      <w:r w:rsidRPr="0021665B">
        <w:rPr>
          <w:b/>
        </w:rPr>
        <w:t xml:space="preserve">elevant, </w:t>
      </w:r>
      <w:r w:rsidR="006E1CC4" w:rsidRPr="0021665B">
        <w:rPr>
          <w:b/>
        </w:rPr>
        <w:t xml:space="preserve">inclusive, </w:t>
      </w:r>
      <w:r w:rsidRPr="0021665B">
        <w:rPr>
          <w:b/>
        </w:rPr>
        <w:t>culturally sensitive practice</w:t>
      </w:r>
    </w:p>
    <w:p w:rsidR="00DD5709" w:rsidRDefault="00DD5709" w:rsidP="00804EC0">
      <w:r>
        <w:t xml:space="preserve">Programs should be </w:t>
      </w:r>
      <w:r w:rsidR="00795D39" w:rsidRPr="0021665B">
        <w:t>informed by</w:t>
      </w:r>
      <w:r w:rsidR="00E472F9" w:rsidRPr="0021665B">
        <w:t xml:space="preserve"> the knowledge of your target group</w:t>
      </w:r>
      <w:r w:rsidR="006E1CC4" w:rsidRPr="0021665B">
        <w:t xml:space="preserve"> and local context. It’s important to note that this target group</w:t>
      </w:r>
      <w:r w:rsidR="00E472F9" w:rsidRPr="0021665B">
        <w:t xml:space="preserve"> may be </w:t>
      </w:r>
      <w:r w:rsidR="00795D39" w:rsidRPr="0021665B">
        <w:t>quite diverse</w:t>
      </w:r>
      <w:r>
        <w:t xml:space="preserve">. </w:t>
      </w:r>
    </w:p>
    <w:p w:rsidR="001A384E" w:rsidRPr="001A384E" w:rsidRDefault="00DD5709" w:rsidP="00804EC0">
      <w:r>
        <w:t xml:space="preserve">Being aware of the cultures of the school is crucial in planning or tailoring a program that will best meet the needs of the school. </w:t>
      </w:r>
    </w:p>
    <w:p w:rsidR="00795D39" w:rsidRPr="0021665B" w:rsidRDefault="00795D39" w:rsidP="00804EC0">
      <w:pPr>
        <w:rPr>
          <w:b/>
        </w:rPr>
      </w:pPr>
      <w:r w:rsidRPr="0021665B">
        <w:rPr>
          <w:b/>
        </w:rPr>
        <w:t xml:space="preserve">Criteria 5 – Evaluation </w:t>
      </w:r>
    </w:p>
    <w:p w:rsidR="00DD5709" w:rsidRDefault="00DD5709" w:rsidP="00804EC0">
      <w:r>
        <w:t>An evaluation plan should be developed at the initial planning stage of a program</w:t>
      </w:r>
      <w:r w:rsidR="00CF701F">
        <w:t xml:space="preserve"> and include short, medium and long term indicators.</w:t>
      </w:r>
      <w:r>
        <w:t xml:space="preserve"> </w:t>
      </w:r>
    </w:p>
    <w:p w:rsidR="00CF701F" w:rsidRDefault="00CF701F" w:rsidP="00804EC0">
      <w:r>
        <w:t xml:space="preserve">It is important to focus on more than student satisfaction, instead evaluating the impact of the program on attitudes, skills and behaviours, as well as incorporating a theory of change. </w:t>
      </w:r>
    </w:p>
    <w:p w:rsidR="00795D39" w:rsidRPr="0021665B" w:rsidRDefault="004970DC" w:rsidP="00804EC0">
      <w:r>
        <w:t>M</w:t>
      </w:r>
      <w:r w:rsidR="00662ADA" w:rsidRPr="0021665B">
        <w:t>ore evidence</w:t>
      </w:r>
      <w:r>
        <w:t xml:space="preserve"> needs to be</w:t>
      </w:r>
      <w:r w:rsidR="00662ADA" w:rsidRPr="0021665B">
        <w:t xml:space="preserve"> collected to refine the best practice evidence base. </w:t>
      </w:r>
      <w:r>
        <w:t xml:space="preserve">Evaluation results should be shared </w:t>
      </w:r>
      <w:r w:rsidR="0060517D">
        <w:t>—</w:t>
      </w:r>
      <w:r>
        <w:t xml:space="preserve"> </w:t>
      </w:r>
      <w:r w:rsidR="00FD05FE" w:rsidRPr="0021665B">
        <w:t>e</w:t>
      </w:r>
      <w:r w:rsidR="00795D39" w:rsidRPr="0021665B">
        <w:t xml:space="preserve">ven if the results </w:t>
      </w:r>
      <w:r>
        <w:t xml:space="preserve">are not what </w:t>
      </w:r>
      <w:r w:rsidR="00DD5709">
        <w:t>were</w:t>
      </w:r>
      <w:r>
        <w:t xml:space="preserve"> hoped for</w:t>
      </w:r>
      <w:r w:rsidR="00795D39" w:rsidRPr="0021665B">
        <w:t xml:space="preserve">, they </w:t>
      </w:r>
      <w:r w:rsidR="00485EB6" w:rsidRPr="0021665B">
        <w:t>will add to the evidence</w:t>
      </w:r>
      <w:r w:rsidR="00FD05FE" w:rsidRPr="0021665B">
        <w:t xml:space="preserve"> base</w:t>
      </w:r>
      <w:r w:rsidR="00DD5709">
        <w:t xml:space="preserve"> and support the sector.</w:t>
      </w:r>
    </w:p>
    <w:p w:rsidR="00873EBF" w:rsidRPr="004970DC" w:rsidRDefault="00873EBF" w:rsidP="00A05C13">
      <w:pPr>
        <w:pStyle w:val="Heading2"/>
      </w:pPr>
      <w:r w:rsidRPr="004970DC">
        <w:t xml:space="preserve">What not to do </w:t>
      </w:r>
    </w:p>
    <w:p w:rsidR="00DD5709" w:rsidRDefault="00DD5709" w:rsidP="00804EC0">
      <w:r>
        <w:t xml:space="preserve">To minimise risks, it is important that program planners are aware of what can cause harm. </w:t>
      </w:r>
    </w:p>
    <w:p w:rsidR="00873EBF" w:rsidRPr="0021665B" w:rsidRDefault="004970DC" w:rsidP="00804EC0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Some</w:t>
      </w:r>
      <w:r w:rsidR="00873EBF" w:rsidRPr="0021665B">
        <w:rPr>
          <w:b/>
          <w:lang w:val="en-US"/>
        </w:rPr>
        <w:t xml:space="preserve"> don’ts</w:t>
      </w:r>
      <w:r>
        <w:rPr>
          <w:b/>
          <w:lang w:val="en-US"/>
        </w:rPr>
        <w:t xml:space="preserve"> include</w:t>
      </w:r>
      <w:r w:rsidR="00873EBF" w:rsidRPr="0021665B">
        <w:rPr>
          <w:b/>
          <w:lang w:val="en-US"/>
        </w:rPr>
        <w:t xml:space="preserve">: </w:t>
      </w:r>
    </w:p>
    <w:p w:rsidR="00DD5709" w:rsidRPr="00DD5709" w:rsidRDefault="00DD5709" w:rsidP="00804EC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Helvetica"/>
        </w:rPr>
      </w:pPr>
      <w:r>
        <w:t>Not</w:t>
      </w:r>
      <w:r w:rsidR="00393337">
        <w:t xml:space="preserve"> providing</w:t>
      </w:r>
      <w:r>
        <w:t xml:space="preserve"> training all staff</w:t>
      </w:r>
      <w:r w:rsidR="00393337">
        <w:t>. T</w:t>
      </w:r>
      <w:r>
        <w:t>his can be particularly harmful when dealing with disclosure. if staff are not appropriately trained in this area, this places students at risk. Note, a student may not disclose to the classroom teacher where the curriculum is being provided, but rather</w:t>
      </w:r>
      <w:r w:rsidR="0060517D">
        <w:t xml:space="preserve"> to any staff member they trust</w:t>
      </w:r>
    </w:p>
    <w:p w:rsidR="00873EBF" w:rsidRPr="0021665B" w:rsidRDefault="00873EBF" w:rsidP="00804EC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Helvetica"/>
        </w:rPr>
      </w:pPr>
      <w:r w:rsidRPr="0021665B">
        <w:rPr>
          <w:rFonts w:cs="Helvetica"/>
        </w:rPr>
        <w:t>Take action o</w:t>
      </w:r>
      <w:r w:rsidR="00DD5709">
        <w:rPr>
          <w:rFonts w:cs="Helvetica"/>
        </w:rPr>
        <w:t>nly after violence has occurred</w:t>
      </w:r>
    </w:p>
    <w:p w:rsidR="00873EBF" w:rsidRPr="0021665B" w:rsidRDefault="00873EBF" w:rsidP="00804EC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Helvetica"/>
        </w:rPr>
      </w:pPr>
      <w:r w:rsidRPr="0021665B">
        <w:rPr>
          <w:rFonts w:cs="Helvetica"/>
        </w:rPr>
        <w:lastRenderedPageBreak/>
        <w:t>Focus only on strategies of support and welfare (</w:t>
      </w:r>
      <w:r w:rsidRPr="0021665B">
        <w:rPr>
          <w:lang w:val="en-US"/>
        </w:rPr>
        <w:t>secondary and tertiary intervention, rather than focusing on the cause of violence)</w:t>
      </w:r>
    </w:p>
    <w:p w:rsidR="00873EBF" w:rsidRPr="0021665B" w:rsidRDefault="00873EBF" w:rsidP="00804EC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Helvetica"/>
        </w:rPr>
      </w:pPr>
      <w:r w:rsidRPr="0021665B">
        <w:rPr>
          <w:rFonts w:cs="Helvetica"/>
        </w:rPr>
        <w:t xml:space="preserve">Ignore the wider contexts </w:t>
      </w:r>
      <w:r w:rsidR="003166BC" w:rsidRPr="0021665B">
        <w:rPr>
          <w:rFonts w:cs="Helvetica"/>
        </w:rPr>
        <w:t>of</w:t>
      </w:r>
      <w:r w:rsidRPr="0021665B">
        <w:rPr>
          <w:rFonts w:cs="Helvetica"/>
        </w:rPr>
        <w:t xml:space="preserve"> violence</w:t>
      </w:r>
      <w:r w:rsidR="003166BC" w:rsidRPr="0021665B">
        <w:rPr>
          <w:rFonts w:cs="Helvetica"/>
        </w:rPr>
        <w:t xml:space="preserve"> and its causes</w:t>
      </w:r>
      <w:r w:rsidR="00DD5709">
        <w:rPr>
          <w:rFonts w:cs="Helvetica"/>
        </w:rPr>
        <w:t xml:space="preserve"> (this will not prevent violence)</w:t>
      </w:r>
    </w:p>
    <w:p w:rsidR="00393337" w:rsidRDefault="004970DC" w:rsidP="00804EC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Using</w:t>
      </w:r>
      <w:r w:rsidR="00873EBF" w:rsidRPr="0021665B">
        <w:rPr>
          <w:rFonts w:cs="Helvetica"/>
        </w:rPr>
        <w:t xml:space="preserve"> one-off sessions, isolated from other curriculums.</w:t>
      </w:r>
      <w:r w:rsidR="003166BC" w:rsidRPr="0021665B">
        <w:rPr>
          <w:rFonts w:cs="Helvetica"/>
        </w:rPr>
        <w:t xml:space="preserve"> </w:t>
      </w:r>
      <w:r w:rsidR="00ED2358" w:rsidRPr="0021665B">
        <w:rPr>
          <w:rFonts w:cs="Helvetica"/>
        </w:rPr>
        <w:t xml:space="preserve">A one-off </w:t>
      </w:r>
      <w:r w:rsidR="0060517D">
        <w:rPr>
          <w:rFonts w:cs="Helvetica"/>
        </w:rPr>
        <w:t xml:space="preserve">session </w:t>
      </w:r>
      <w:r w:rsidR="00ED2358" w:rsidRPr="0021665B">
        <w:rPr>
          <w:rFonts w:cs="Helvetica"/>
        </w:rPr>
        <w:t>is unlikely to change attitudes and behaviours</w:t>
      </w:r>
    </w:p>
    <w:p w:rsidR="003166BC" w:rsidRPr="0021665B" w:rsidRDefault="00873EBF" w:rsidP="00393337">
      <w:pPr>
        <w:pStyle w:val="ListParagraph"/>
        <w:autoSpaceDE w:val="0"/>
        <w:autoSpaceDN w:val="0"/>
        <w:adjustRightInd w:val="0"/>
        <w:rPr>
          <w:rFonts w:cs="Helvetica"/>
        </w:rPr>
      </w:pPr>
      <w:r w:rsidRPr="0021665B">
        <w:t>If a one off</w:t>
      </w:r>
      <w:r w:rsidR="004970DC">
        <w:t xml:space="preserve"> is required</w:t>
      </w:r>
      <w:r w:rsidRPr="0021665B">
        <w:t xml:space="preserve">, instead run an activity that challengers gender norms, </w:t>
      </w:r>
      <w:r w:rsidR="004970DC">
        <w:t>a</w:t>
      </w:r>
      <w:r w:rsidRPr="0021665B">
        <w:t xml:space="preserve">ddressing the cause of violence </w:t>
      </w:r>
      <w:r w:rsidR="004970DC">
        <w:t xml:space="preserve">without the risks associated with </w:t>
      </w:r>
      <w:r w:rsidR="0060517D">
        <w:t>talking about violence</w:t>
      </w:r>
    </w:p>
    <w:p w:rsidR="00DD5709" w:rsidRPr="00393337" w:rsidRDefault="00873EBF" w:rsidP="00393337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 w:rsidRPr="00393337">
        <w:rPr>
          <w:rFonts w:cs="Helvetica"/>
        </w:rPr>
        <w:t xml:space="preserve">Harm minimisation </w:t>
      </w:r>
      <w:r w:rsidR="00393337" w:rsidRPr="00393337">
        <w:rPr>
          <w:rFonts w:cs="Helvetica"/>
        </w:rPr>
        <w:t xml:space="preserve">or protective behaviours program. These </w:t>
      </w:r>
      <w:r w:rsidRPr="00393337">
        <w:rPr>
          <w:rFonts w:cs="Helvetica"/>
        </w:rPr>
        <w:t>projects</w:t>
      </w:r>
      <w:r w:rsidR="0060517D">
        <w:rPr>
          <w:rFonts w:cs="Helvetica"/>
        </w:rPr>
        <w:t xml:space="preserve"> </w:t>
      </w:r>
      <w:r w:rsidR="00393337">
        <w:rPr>
          <w:rFonts w:cs="Helvetica"/>
        </w:rPr>
        <w:t xml:space="preserve">may </w:t>
      </w:r>
      <w:r w:rsidR="00DD5709">
        <w:t xml:space="preserve">cause women to internalise blame and reinforce cultural norms that women are responsible for violence. </w:t>
      </w:r>
    </w:p>
    <w:p w:rsidR="003166BC" w:rsidRPr="004970DC" w:rsidRDefault="00393337" w:rsidP="00804EC0">
      <w:r>
        <w:rPr>
          <w:b/>
        </w:rPr>
        <w:t>R</w:t>
      </w:r>
      <w:r w:rsidR="004970DC">
        <w:rPr>
          <w:b/>
        </w:rPr>
        <w:t xml:space="preserve">ecent article on best practice in Victoria: </w:t>
      </w:r>
      <w:hyperlink r:id="rId13" w:history="1">
        <w:r w:rsidR="004970DC" w:rsidRPr="004970DC">
          <w:rPr>
            <w:rStyle w:val="Hyperlink"/>
          </w:rPr>
          <w:t>http://www.thecitizen.org.au/features/power-and-gender-how-schools-are-taking-lead-campaign-end-violence-against-women</w:t>
        </w:r>
      </w:hyperlink>
      <w:r w:rsidR="004970DC" w:rsidRPr="004970DC">
        <w:t xml:space="preserve"> </w:t>
      </w:r>
    </w:p>
    <w:p w:rsidR="00A05C13" w:rsidRPr="00ED1C51" w:rsidRDefault="00A05C13" w:rsidP="00ED1C51">
      <w:pPr>
        <w:pStyle w:val="Heading2"/>
      </w:pPr>
      <w:r w:rsidRPr="00A05C13">
        <w:rPr>
          <w:lang w:val="en-US"/>
        </w:rPr>
        <w:t xml:space="preserve">Local government case studies </w:t>
      </w:r>
    </w:p>
    <w:p w:rsidR="001053E0" w:rsidRPr="00ED1C51" w:rsidRDefault="00ED2358" w:rsidP="00ED1C51">
      <w:pPr>
        <w:pStyle w:val="ListParagraph"/>
        <w:numPr>
          <w:ilvl w:val="0"/>
          <w:numId w:val="28"/>
        </w:numPr>
        <w:rPr>
          <w:b/>
        </w:rPr>
      </w:pPr>
      <w:r w:rsidRPr="00ED1C51">
        <w:rPr>
          <w:b/>
        </w:rPr>
        <w:t xml:space="preserve">Phoenix Youth Centre </w:t>
      </w:r>
      <w:r w:rsidR="001053E0" w:rsidRPr="00ED1C51">
        <w:rPr>
          <w:b/>
        </w:rPr>
        <w:t xml:space="preserve">Maribyrnong </w:t>
      </w:r>
      <w:r w:rsidRPr="00ED1C51">
        <w:rPr>
          <w:b/>
        </w:rPr>
        <w:t>Council</w:t>
      </w:r>
    </w:p>
    <w:p w:rsidR="001053E0" w:rsidRPr="0021665B" w:rsidRDefault="001053E0" w:rsidP="00804EC0">
      <w:r w:rsidRPr="0021665B">
        <w:rPr>
          <w:lang w:val="en-US"/>
        </w:rPr>
        <w:t>Chris Lynch, a youth work</w:t>
      </w:r>
      <w:r w:rsidR="0060517D">
        <w:rPr>
          <w:lang w:val="en-US"/>
        </w:rPr>
        <w:t>er</w:t>
      </w:r>
      <w:r w:rsidRPr="0021665B">
        <w:rPr>
          <w:lang w:val="en-US"/>
        </w:rPr>
        <w:t xml:space="preserve"> at </w:t>
      </w:r>
      <w:r w:rsidR="00ED2358" w:rsidRPr="0021665B">
        <w:rPr>
          <w:lang w:val="en-US"/>
        </w:rPr>
        <w:t>Phoenix Youth Centre</w:t>
      </w:r>
      <w:r w:rsidR="00A05C13">
        <w:rPr>
          <w:lang w:val="en-US"/>
        </w:rPr>
        <w:t xml:space="preserve"> at the C</w:t>
      </w:r>
      <w:r w:rsidRPr="0021665B">
        <w:rPr>
          <w:lang w:val="en-US"/>
        </w:rPr>
        <w:t xml:space="preserve">ity of </w:t>
      </w:r>
      <w:r w:rsidR="00ED2358" w:rsidRPr="0021665B">
        <w:t>Maribyrnong</w:t>
      </w:r>
      <w:r w:rsidR="00A05C13">
        <w:t xml:space="preserve">, worked with young men involved in the Youth Centre to </w:t>
      </w:r>
      <w:r w:rsidR="00A05C13">
        <w:rPr>
          <w:lang w:val="en-US"/>
        </w:rPr>
        <w:t xml:space="preserve">identify opportunities to respond to violence against women. This led to </w:t>
      </w:r>
      <w:r w:rsidRPr="0021665B">
        <w:rPr>
          <w:lang w:val="en-US"/>
        </w:rPr>
        <w:t>a hip hop act, where the boys wrote and s</w:t>
      </w:r>
      <w:r w:rsidR="00A05C13">
        <w:rPr>
          <w:lang w:val="en-US"/>
        </w:rPr>
        <w:t xml:space="preserve">ang words around violence. These words </w:t>
      </w:r>
      <w:r w:rsidRPr="0021665B">
        <w:rPr>
          <w:lang w:val="en-US"/>
        </w:rPr>
        <w:t>were then mimed by wor</w:t>
      </w:r>
      <w:r w:rsidR="0060517D">
        <w:rPr>
          <w:lang w:val="en-US"/>
        </w:rPr>
        <w:t>kers at the City of Maribyrnong.</w:t>
      </w:r>
    </w:p>
    <w:p w:rsidR="00A05C13" w:rsidRPr="00A05C13" w:rsidRDefault="00A05C13" w:rsidP="00A05C13">
      <w:r>
        <w:rPr>
          <w:lang w:val="en-US"/>
        </w:rPr>
        <w:t xml:space="preserve">The clip can be seen here: </w:t>
      </w:r>
      <w:hyperlink r:id="rId14" w:history="1">
        <w:r w:rsidRPr="00A05C13">
          <w:rPr>
            <w:rStyle w:val="Hyperlink"/>
          </w:rPr>
          <w:t>http://www.youtube.com/watch?v=bq4vktAhHak</w:t>
        </w:r>
      </w:hyperlink>
      <w:r w:rsidRPr="00A05C13">
        <w:t xml:space="preserve"> </w:t>
      </w:r>
    </w:p>
    <w:p w:rsidR="001053E0" w:rsidRPr="0021665B" w:rsidRDefault="00A05C13" w:rsidP="00804EC0">
      <w:pPr>
        <w:rPr>
          <w:lang w:val="en-US"/>
        </w:rPr>
      </w:pPr>
      <w:r>
        <w:t>This clip was not created in isolation b</w:t>
      </w:r>
      <w:r w:rsidR="0060517D">
        <w:t>ut</w:t>
      </w:r>
      <w:r>
        <w:t xml:space="preserve"> is part of </w:t>
      </w:r>
      <w:r w:rsidR="001053E0" w:rsidRPr="0021665B">
        <w:rPr>
          <w:lang w:val="en-US"/>
        </w:rPr>
        <w:t>a larger City of Maribyrnong project th</w:t>
      </w:r>
      <w:r w:rsidR="003166BC" w:rsidRPr="0021665B">
        <w:rPr>
          <w:lang w:val="en-US"/>
        </w:rPr>
        <w:t xml:space="preserve">at has used the same messaging in other local </w:t>
      </w:r>
      <w:r>
        <w:rPr>
          <w:lang w:val="en-US"/>
        </w:rPr>
        <w:t>prevention</w:t>
      </w:r>
      <w:r w:rsidR="003166BC" w:rsidRPr="0021665B">
        <w:rPr>
          <w:lang w:val="en-US"/>
        </w:rPr>
        <w:t xml:space="preserve"> activit</w:t>
      </w:r>
      <w:r>
        <w:rPr>
          <w:lang w:val="en-US"/>
        </w:rPr>
        <w:t>i</w:t>
      </w:r>
      <w:r w:rsidR="003166BC" w:rsidRPr="0021665B">
        <w:rPr>
          <w:lang w:val="en-US"/>
        </w:rPr>
        <w:t>es</w:t>
      </w:r>
      <w:r>
        <w:rPr>
          <w:lang w:val="en-US"/>
        </w:rPr>
        <w:t>. The</w:t>
      </w:r>
      <w:r w:rsidR="001053E0" w:rsidRPr="0021665B">
        <w:rPr>
          <w:lang w:val="en-US"/>
        </w:rPr>
        <w:t xml:space="preserve"> messaging is </w:t>
      </w:r>
      <w:r>
        <w:rPr>
          <w:lang w:val="en-US"/>
        </w:rPr>
        <w:t xml:space="preserve">thus </w:t>
      </w:r>
      <w:r w:rsidR="001053E0" w:rsidRPr="0021665B">
        <w:rPr>
          <w:lang w:val="en-US"/>
        </w:rPr>
        <w:t>being reinforced at various points within a local setting.</w:t>
      </w:r>
    </w:p>
    <w:p w:rsidR="001053E0" w:rsidRPr="0021665B" w:rsidRDefault="00A05C13" w:rsidP="00804EC0">
      <w:pPr>
        <w:rPr>
          <w:color w:val="1F497D"/>
        </w:rPr>
      </w:pPr>
      <w:r>
        <w:rPr>
          <w:lang w:val="en-US"/>
        </w:rPr>
        <w:t xml:space="preserve">Additionally, </w:t>
      </w:r>
      <w:r w:rsidR="001053E0" w:rsidRPr="0021665B">
        <w:rPr>
          <w:lang w:val="en-US"/>
        </w:rPr>
        <w:t xml:space="preserve">Chris </w:t>
      </w:r>
      <w:r>
        <w:rPr>
          <w:lang w:val="en-US"/>
        </w:rPr>
        <w:t>is continuing to provide</w:t>
      </w:r>
      <w:r w:rsidR="001053E0" w:rsidRPr="0021665B">
        <w:rPr>
          <w:lang w:val="en-US"/>
        </w:rPr>
        <w:t xml:space="preserve"> ongoing work in the schools </w:t>
      </w:r>
      <w:r>
        <w:rPr>
          <w:lang w:val="en-US"/>
        </w:rPr>
        <w:t xml:space="preserve">that </w:t>
      </w:r>
      <w:r w:rsidR="001053E0" w:rsidRPr="0021665B">
        <w:rPr>
          <w:lang w:val="en-US"/>
        </w:rPr>
        <w:t xml:space="preserve">the </w:t>
      </w:r>
      <w:r w:rsidR="00ED2358" w:rsidRPr="0021665B">
        <w:rPr>
          <w:lang w:val="en-US"/>
        </w:rPr>
        <w:t>rappers</w:t>
      </w:r>
      <w:r w:rsidR="001053E0" w:rsidRPr="0021665B">
        <w:rPr>
          <w:lang w:val="en-US"/>
        </w:rPr>
        <w:t xml:space="preserve"> </w:t>
      </w:r>
      <w:r>
        <w:rPr>
          <w:lang w:val="en-US"/>
        </w:rPr>
        <w:t xml:space="preserve">attend, </w:t>
      </w:r>
      <w:r w:rsidR="001053E0" w:rsidRPr="0021665B">
        <w:rPr>
          <w:lang w:val="en-US"/>
        </w:rPr>
        <w:t xml:space="preserve">again reinforcing the same message. </w:t>
      </w:r>
    </w:p>
    <w:p w:rsidR="001053E0" w:rsidRPr="00ED1C51" w:rsidRDefault="00A05C13" w:rsidP="00ED1C51">
      <w:pPr>
        <w:pStyle w:val="ListParagraph"/>
        <w:numPr>
          <w:ilvl w:val="0"/>
          <w:numId w:val="28"/>
        </w:numPr>
        <w:rPr>
          <w:b/>
        </w:rPr>
      </w:pPr>
      <w:r w:rsidRPr="00ED1C51">
        <w:rPr>
          <w:b/>
        </w:rPr>
        <w:t>Project</w:t>
      </w:r>
      <w:r w:rsidR="001053E0" w:rsidRPr="00ED1C51">
        <w:rPr>
          <w:b/>
        </w:rPr>
        <w:t xml:space="preserve"> RESP</w:t>
      </w:r>
      <w:r w:rsidR="0060517D">
        <w:rPr>
          <w:b/>
        </w:rPr>
        <w:t>E</w:t>
      </w:r>
      <w:r w:rsidR="001053E0" w:rsidRPr="00ED1C51">
        <w:rPr>
          <w:b/>
        </w:rPr>
        <w:t>CT</w:t>
      </w:r>
    </w:p>
    <w:p w:rsidR="003166BC" w:rsidRPr="0021665B" w:rsidRDefault="00BB5B41" w:rsidP="00804EC0">
      <w:pPr>
        <w:rPr>
          <w:lang w:val="en-US"/>
        </w:rPr>
      </w:pPr>
      <w:r w:rsidRPr="0021665B">
        <w:t>Project RESPECT</w:t>
      </w:r>
      <w:r w:rsidR="001053E0" w:rsidRPr="0021665B">
        <w:t xml:space="preserve"> </w:t>
      </w:r>
      <w:r w:rsidR="001053E0" w:rsidRPr="0021665B">
        <w:rPr>
          <w:lang w:val="en-US"/>
        </w:rPr>
        <w:t>began in 2010</w:t>
      </w:r>
      <w:r w:rsidRPr="0021665B">
        <w:rPr>
          <w:lang w:val="en-US"/>
        </w:rPr>
        <w:t xml:space="preserve">, driven by the local health centre, Dianella Community Health. </w:t>
      </w:r>
    </w:p>
    <w:p w:rsidR="003166BC" w:rsidRPr="0021665B" w:rsidRDefault="003166BC" w:rsidP="00804EC0">
      <w:r w:rsidRPr="0021665B">
        <w:t>On establishing the program, t</w:t>
      </w:r>
      <w:r w:rsidR="00A05C13">
        <w:t xml:space="preserve">hey went to their local council, </w:t>
      </w:r>
      <w:r w:rsidR="00A05C13" w:rsidRPr="0021665B">
        <w:t>Hume City Council</w:t>
      </w:r>
      <w:r w:rsidR="00A05C13">
        <w:t>,</w:t>
      </w:r>
      <w:r w:rsidRPr="0021665B">
        <w:t xml:space="preserve"> to ask for help. Hume City Council </w:t>
      </w:r>
      <w:r w:rsidR="00A23AFF">
        <w:t xml:space="preserve">agreed to provide </w:t>
      </w:r>
      <w:r w:rsidRPr="0021665B">
        <w:t xml:space="preserve">a male youth worker </w:t>
      </w:r>
      <w:r w:rsidR="00A23AFF">
        <w:t>to co deliver</w:t>
      </w:r>
      <w:r w:rsidRPr="0021665B">
        <w:t xml:space="preserve"> the program</w:t>
      </w:r>
      <w:r w:rsidR="00ED2358" w:rsidRPr="0021665B">
        <w:t>.</w:t>
      </w:r>
    </w:p>
    <w:p w:rsidR="003166BC" w:rsidRPr="0021665B" w:rsidRDefault="00A23AFF" w:rsidP="00804EC0">
      <w:r>
        <w:t>This</w:t>
      </w:r>
      <w:r w:rsidR="003166BC" w:rsidRPr="0021665B">
        <w:t xml:space="preserve"> partnership sends a strong message that </w:t>
      </w:r>
      <w:r w:rsidR="00A05C13">
        <w:t>Project RESPECT</w:t>
      </w:r>
      <w:r w:rsidR="003166BC" w:rsidRPr="0021665B">
        <w:t xml:space="preserve"> is a community response t</w:t>
      </w:r>
      <w:r w:rsidR="00A05C13">
        <w:t>o a serious issue. It is</w:t>
      </w:r>
      <w:r w:rsidR="003166BC" w:rsidRPr="0021665B">
        <w:t xml:space="preserve"> not one organisation responding, it’s the health centre, the school and local government</w:t>
      </w:r>
      <w:r w:rsidR="00A05C13">
        <w:t xml:space="preserve"> working together</w:t>
      </w:r>
      <w:r w:rsidR="003166BC" w:rsidRPr="0021665B">
        <w:t xml:space="preserve">.   </w:t>
      </w:r>
    </w:p>
    <w:p w:rsidR="003166BC" w:rsidRPr="0021665B" w:rsidRDefault="00A23AFF" w:rsidP="00804EC0">
      <w:pPr>
        <w:rPr>
          <w:lang w:val="en-US"/>
        </w:rPr>
      </w:pPr>
      <w:r>
        <w:rPr>
          <w:lang w:val="en-US"/>
        </w:rPr>
        <w:t>The</w:t>
      </w:r>
      <w:r w:rsidR="00BB5B41" w:rsidRPr="0021665B">
        <w:rPr>
          <w:lang w:val="en-US"/>
        </w:rPr>
        <w:t xml:space="preserve"> </w:t>
      </w:r>
      <w:r>
        <w:rPr>
          <w:lang w:val="en-US"/>
        </w:rPr>
        <w:t xml:space="preserve">program included </w:t>
      </w:r>
      <w:r w:rsidR="00BB5B41" w:rsidRPr="0021665B">
        <w:rPr>
          <w:lang w:val="en-US"/>
        </w:rPr>
        <w:t xml:space="preserve">a strong youth participatory model, building young people as leaders </w:t>
      </w:r>
      <w:r w:rsidR="003166BC" w:rsidRPr="0021665B">
        <w:rPr>
          <w:lang w:val="en-US"/>
        </w:rPr>
        <w:t xml:space="preserve">in </w:t>
      </w:r>
      <w:r w:rsidR="00A05C13">
        <w:rPr>
          <w:lang w:val="en-US"/>
        </w:rPr>
        <w:t>prevention</w:t>
      </w:r>
      <w:r>
        <w:rPr>
          <w:lang w:val="en-US"/>
        </w:rPr>
        <w:t xml:space="preserve">. </w:t>
      </w:r>
      <w:r w:rsidR="003166BC" w:rsidRPr="0021665B">
        <w:rPr>
          <w:lang w:val="en-US"/>
        </w:rPr>
        <w:t xml:space="preserve">These leaders: </w:t>
      </w:r>
    </w:p>
    <w:p w:rsidR="003166BC" w:rsidRPr="0021665B" w:rsidRDefault="00A05C13" w:rsidP="00804EC0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d</w:t>
      </w:r>
      <w:r w:rsidR="003166BC" w:rsidRPr="0021665B">
        <w:rPr>
          <w:lang w:val="en-US"/>
        </w:rPr>
        <w:t xml:space="preserve">eveloped </w:t>
      </w:r>
      <w:r w:rsidR="00A23AFF">
        <w:rPr>
          <w:lang w:val="en-US"/>
        </w:rPr>
        <w:t>respectful relationships</w:t>
      </w:r>
      <w:r w:rsidR="00BB5B41" w:rsidRPr="0021665B">
        <w:rPr>
          <w:lang w:val="en-US"/>
        </w:rPr>
        <w:t xml:space="preserve"> messag</w:t>
      </w:r>
      <w:r w:rsidR="003166BC" w:rsidRPr="0021665B">
        <w:rPr>
          <w:lang w:val="en-US"/>
        </w:rPr>
        <w:t>ing</w:t>
      </w:r>
      <w:r w:rsidR="00BB5B41" w:rsidRPr="0021665B">
        <w:rPr>
          <w:lang w:val="en-US"/>
        </w:rPr>
        <w:t xml:space="preserve"> for their schools</w:t>
      </w:r>
    </w:p>
    <w:p w:rsidR="00BB5B41" w:rsidRPr="0021665B" w:rsidRDefault="00A05C13" w:rsidP="00804EC0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r</w:t>
      </w:r>
      <w:r w:rsidR="00BB5B41" w:rsidRPr="0021665B">
        <w:rPr>
          <w:lang w:val="en-US"/>
        </w:rPr>
        <w:t>eview</w:t>
      </w:r>
      <w:r w:rsidR="003166BC" w:rsidRPr="0021665B">
        <w:rPr>
          <w:lang w:val="en-US"/>
        </w:rPr>
        <w:t>ed</w:t>
      </w:r>
      <w:r w:rsidR="00BB5B41" w:rsidRPr="0021665B">
        <w:rPr>
          <w:lang w:val="en-US"/>
        </w:rPr>
        <w:t xml:space="preserve"> school policie</w:t>
      </w:r>
      <w:r w:rsidR="003166BC" w:rsidRPr="0021665B">
        <w:rPr>
          <w:lang w:val="en-US"/>
        </w:rPr>
        <w:t>s and culture using a gender lens</w:t>
      </w:r>
    </w:p>
    <w:p w:rsidR="00BB5B41" w:rsidRPr="0021665B" w:rsidRDefault="00BB5B41" w:rsidP="00804EC0">
      <w:pPr>
        <w:pStyle w:val="ListParagraph"/>
        <w:numPr>
          <w:ilvl w:val="0"/>
          <w:numId w:val="20"/>
        </w:numPr>
        <w:rPr>
          <w:lang w:val="en-US"/>
        </w:rPr>
      </w:pPr>
      <w:r w:rsidRPr="0021665B">
        <w:rPr>
          <w:lang w:val="en-US"/>
        </w:rPr>
        <w:t xml:space="preserve">developed social marketing activities, </w:t>
      </w:r>
      <w:r w:rsidR="00ED2358" w:rsidRPr="0021665B">
        <w:rPr>
          <w:lang w:val="en-US"/>
        </w:rPr>
        <w:t>targetting</w:t>
      </w:r>
      <w:r w:rsidR="003166BC" w:rsidRPr="0021665B">
        <w:rPr>
          <w:lang w:val="en-US"/>
        </w:rPr>
        <w:t xml:space="preserve"> all staff, students</w:t>
      </w:r>
      <w:r w:rsidR="00A23AFF">
        <w:rPr>
          <w:lang w:val="en-US"/>
        </w:rPr>
        <w:t xml:space="preserve"> and their families</w:t>
      </w:r>
      <w:r w:rsidR="0060517D">
        <w:rPr>
          <w:lang w:val="en-US"/>
        </w:rPr>
        <w:t>.</w:t>
      </w:r>
      <w:r w:rsidRPr="0021665B">
        <w:rPr>
          <w:lang w:val="en-US"/>
        </w:rPr>
        <w:t xml:space="preserve"> </w:t>
      </w:r>
    </w:p>
    <w:p w:rsidR="00BB5B41" w:rsidRPr="0021665B" w:rsidRDefault="003166BC" w:rsidP="00804EC0">
      <w:r w:rsidRPr="0021665B">
        <w:lastRenderedPageBreak/>
        <w:t>They involved the</w:t>
      </w:r>
      <w:r w:rsidR="00BB5B41" w:rsidRPr="0021665B">
        <w:rPr>
          <w:lang w:val="en-US"/>
        </w:rPr>
        <w:t xml:space="preserve"> school leadership (principles, seni</w:t>
      </w:r>
      <w:r w:rsidRPr="0021665B">
        <w:rPr>
          <w:lang w:val="en-US"/>
        </w:rPr>
        <w:t>or staff) from ve</w:t>
      </w:r>
      <w:r w:rsidR="00A05C13">
        <w:rPr>
          <w:lang w:val="en-US"/>
        </w:rPr>
        <w:t>ry beginning, assisting in the</w:t>
      </w:r>
      <w:r w:rsidRPr="0021665B">
        <w:rPr>
          <w:lang w:val="en-US"/>
        </w:rPr>
        <w:t xml:space="preserve"> program roll out. </w:t>
      </w:r>
      <w:r w:rsidR="00BB5B41" w:rsidRPr="0021665B">
        <w:rPr>
          <w:lang w:val="en-US"/>
        </w:rPr>
        <w:t xml:space="preserve"> </w:t>
      </w:r>
    </w:p>
    <w:p w:rsidR="00BB5B41" w:rsidRPr="0021665B" w:rsidRDefault="00A05C13" w:rsidP="00804EC0">
      <w:pPr>
        <w:rPr>
          <w:lang w:val="en-US"/>
        </w:rPr>
      </w:pPr>
      <w:r>
        <w:rPr>
          <w:lang w:val="en-US"/>
        </w:rPr>
        <w:t>A</w:t>
      </w:r>
      <w:r w:rsidR="00BB5B41" w:rsidRPr="0021665B">
        <w:rPr>
          <w:lang w:val="en-US"/>
        </w:rPr>
        <w:t xml:space="preserve"> 10 week gender equity and respectful relationship curriculum </w:t>
      </w:r>
      <w:r>
        <w:rPr>
          <w:lang w:val="en-US"/>
        </w:rPr>
        <w:t>is being</w:t>
      </w:r>
      <w:r w:rsidR="00BB5B41" w:rsidRPr="0021665B">
        <w:rPr>
          <w:lang w:val="en-US"/>
        </w:rPr>
        <w:t xml:space="preserve"> delivered as part of Health and PE class. </w:t>
      </w:r>
      <w:r>
        <w:rPr>
          <w:lang w:val="en-US"/>
        </w:rPr>
        <w:t>Project RESPECT is</w:t>
      </w:r>
      <w:r w:rsidR="00BB5B41" w:rsidRPr="0021665B">
        <w:rPr>
          <w:lang w:val="en-US"/>
        </w:rPr>
        <w:t xml:space="preserve"> also working with the school to identify opportunities to integrate gender equity and respectful relationship education across all aspects of the curriculum. </w:t>
      </w:r>
    </w:p>
    <w:p w:rsidR="00BB5B41" w:rsidRPr="00ED1C51" w:rsidRDefault="00A23AFF" w:rsidP="00ED1C51">
      <w:pPr>
        <w:pStyle w:val="ListParagraph"/>
        <w:numPr>
          <w:ilvl w:val="0"/>
          <w:numId w:val="28"/>
        </w:numPr>
        <w:rPr>
          <w:b/>
          <w:lang w:val="en-US"/>
        </w:rPr>
      </w:pPr>
      <w:r w:rsidRPr="00ED1C51">
        <w:rPr>
          <w:b/>
          <w:lang w:val="en-US"/>
        </w:rPr>
        <w:t>Darebin City Council </w:t>
      </w:r>
    </w:p>
    <w:p w:rsidR="003166BC" w:rsidRPr="0021665B" w:rsidRDefault="00A05C13" w:rsidP="00804EC0">
      <w:pPr>
        <w:rPr>
          <w:lang w:val="en-US"/>
        </w:rPr>
      </w:pPr>
      <w:r>
        <w:rPr>
          <w:lang w:val="en-US"/>
        </w:rPr>
        <w:t>Darebin City Council initiated the development of a respectful relationships program</w:t>
      </w:r>
      <w:r w:rsidR="003166BC" w:rsidRPr="0021665B">
        <w:rPr>
          <w:lang w:val="en-US"/>
        </w:rPr>
        <w:t xml:space="preserve">, in response to their existing </w:t>
      </w:r>
      <w:r>
        <w:rPr>
          <w:lang w:val="en-US"/>
        </w:rPr>
        <w:t>prevention</w:t>
      </w:r>
      <w:r w:rsidR="003166BC" w:rsidRPr="0021665B">
        <w:rPr>
          <w:lang w:val="en-US"/>
        </w:rPr>
        <w:t xml:space="preserve"> commitments. </w:t>
      </w:r>
    </w:p>
    <w:p w:rsidR="008B0984" w:rsidRPr="0021665B" w:rsidRDefault="008B0984" w:rsidP="00804EC0">
      <w:pPr>
        <w:rPr>
          <w:lang w:val="en-US"/>
        </w:rPr>
      </w:pPr>
      <w:r w:rsidRPr="0021665B">
        <w:rPr>
          <w:lang w:val="en-US"/>
        </w:rPr>
        <w:t xml:space="preserve">They </w:t>
      </w:r>
      <w:r w:rsidR="00A05C13">
        <w:rPr>
          <w:lang w:val="en-US"/>
        </w:rPr>
        <w:t>began</w:t>
      </w:r>
      <w:r w:rsidRPr="0021665B">
        <w:rPr>
          <w:lang w:val="en-US"/>
        </w:rPr>
        <w:t xml:space="preserve"> </w:t>
      </w:r>
      <w:r w:rsidR="003166BC" w:rsidRPr="0021665B">
        <w:rPr>
          <w:lang w:val="en-US"/>
        </w:rPr>
        <w:t>this work by</w:t>
      </w:r>
      <w:r w:rsidRPr="0021665B">
        <w:rPr>
          <w:lang w:val="en-US"/>
        </w:rPr>
        <w:t xml:space="preserve"> tapping into their existing resources, the</w:t>
      </w:r>
      <w:r w:rsidR="00A05C13">
        <w:rPr>
          <w:lang w:val="en-US"/>
        </w:rPr>
        <w:t xml:space="preserve"> council</w:t>
      </w:r>
      <w:r w:rsidR="0060517D">
        <w:rPr>
          <w:lang w:val="en-US"/>
        </w:rPr>
        <w:t>-</w:t>
      </w:r>
      <w:r w:rsidR="00A05C13">
        <w:rPr>
          <w:lang w:val="en-US"/>
        </w:rPr>
        <w:t xml:space="preserve">managed Youth Centre. </w:t>
      </w:r>
      <w:r w:rsidR="00A23AFF">
        <w:rPr>
          <w:lang w:val="en-US"/>
        </w:rPr>
        <w:t>Receiving strong</w:t>
      </w:r>
      <w:r w:rsidRPr="0021665B">
        <w:rPr>
          <w:lang w:val="en-US"/>
        </w:rPr>
        <w:t xml:space="preserve"> support from </w:t>
      </w:r>
      <w:r w:rsidR="00A23AFF">
        <w:rPr>
          <w:lang w:val="en-US"/>
        </w:rPr>
        <w:t xml:space="preserve">within </w:t>
      </w:r>
      <w:r w:rsidRPr="0021665B">
        <w:rPr>
          <w:lang w:val="en-US"/>
        </w:rPr>
        <w:t xml:space="preserve">the </w:t>
      </w:r>
      <w:r w:rsidR="00A05C13">
        <w:rPr>
          <w:lang w:val="en-US"/>
        </w:rPr>
        <w:t>Y</w:t>
      </w:r>
      <w:r w:rsidR="00A23AFF">
        <w:rPr>
          <w:lang w:val="en-US"/>
        </w:rPr>
        <w:t xml:space="preserve">outh </w:t>
      </w:r>
      <w:r w:rsidR="00A05C13">
        <w:rPr>
          <w:lang w:val="en-US"/>
        </w:rPr>
        <w:t>C</w:t>
      </w:r>
      <w:r w:rsidRPr="0021665B">
        <w:rPr>
          <w:lang w:val="en-US"/>
        </w:rPr>
        <w:t>entre</w:t>
      </w:r>
      <w:r w:rsidR="00A23AFF">
        <w:rPr>
          <w:lang w:val="en-US"/>
        </w:rPr>
        <w:t xml:space="preserve">, they began </w:t>
      </w:r>
      <w:r w:rsidRPr="0021665B">
        <w:rPr>
          <w:lang w:val="en-US"/>
        </w:rPr>
        <w:t>tria</w:t>
      </w:r>
      <w:r w:rsidR="0060517D">
        <w:rPr>
          <w:lang w:val="en-US"/>
        </w:rPr>
        <w:t>l</w:t>
      </w:r>
      <w:r w:rsidRPr="0021665B">
        <w:rPr>
          <w:lang w:val="en-US"/>
        </w:rPr>
        <w:t xml:space="preserve">ling sessions at the </w:t>
      </w:r>
      <w:r w:rsidR="00A05C13">
        <w:rPr>
          <w:lang w:val="en-US"/>
        </w:rPr>
        <w:t>C</w:t>
      </w:r>
      <w:r w:rsidRPr="0021665B">
        <w:rPr>
          <w:lang w:val="en-US"/>
        </w:rPr>
        <w:t>entre</w:t>
      </w:r>
      <w:r w:rsidR="003166BC" w:rsidRPr="0021665B">
        <w:rPr>
          <w:lang w:val="en-US"/>
        </w:rPr>
        <w:t xml:space="preserve">, using existing internal </w:t>
      </w:r>
      <w:r w:rsidR="00A05C13">
        <w:rPr>
          <w:lang w:val="en-US"/>
        </w:rPr>
        <w:t>staff</w:t>
      </w:r>
      <w:r w:rsidR="00ED2358" w:rsidRPr="0021665B">
        <w:rPr>
          <w:lang w:val="en-US"/>
        </w:rPr>
        <w:t xml:space="preserve"> to </w:t>
      </w:r>
      <w:r w:rsidR="00A23AFF">
        <w:rPr>
          <w:lang w:val="en-US"/>
        </w:rPr>
        <w:t>facilitate the sessions</w:t>
      </w:r>
      <w:r w:rsidRPr="0021665B">
        <w:rPr>
          <w:lang w:val="en-US"/>
        </w:rPr>
        <w:t xml:space="preserve">. </w:t>
      </w:r>
    </w:p>
    <w:p w:rsidR="008B0984" w:rsidRDefault="008B0984" w:rsidP="00804EC0">
      <w:pPr>
        <w:shd w:val="clear" w:color="auto" w:fill="FFFFFF"/>
        <w:rPr>
          <w:lang w:val="en-US"/>
        </w:rPr>
      </w:pPr>
      <w:r w:rsidRPr="0021665B">
        <w:rPr>
          <w:lang w:val="en-US"/>
        </w:rPr>
        <w:t xml:space="preserve">They have since partnered with </w:t>
      </w:r>
      <w:r w:rsidR="00A23AFF" w:rsidRPr="00A23AFF">
        <w:rPr>
          <w:lang w:val="en-US"/>
        </w:rPr>
        <w:t>Thornbury High School</w:t>
      </w:r>
      <w:r w:rsidR="00A23AFF">
        <w:rPr>
          <w:lang w:val="en-US"/>
        </w:rPr>
        <w:t xml:space="preserve"> </w:t>
      </w:r>
      <w:r w:rsidRPr="0021665B">
        <w:rPr>
          <w:lang w:val="en-US"/>
        </w:rPr>
        <w:t xml:space="preserve">and </w:t>
      </w:r>
      <w:r w:rsidR="00BB5B41" w:rsidRPr="0021665B">
        <w:rPr>
          <w:lang w:val="en-US"/>
        </w:rPr>
        <w:t xml:space="preserve">developed a </w:t>
      </w:r>
      <w:r w:rsidRPr="0021665B">
        <w:rPr>
          <w:lang w:val="en-US"/>
        </w:rPr>
        <w:t xml:space="preserve">pilot </w:t>
      </w:r>
      <w:r w:rsidR="00A23AFF">
        <w:rPr>
          <w:lang w:val="en-US"/>
        </w:rPr>
        <w:t xml:space="preserve">program, to be piloted in </w:t>
      </w:r>
      <w:r w:rsidR="00A05C13">
        <w:rPr>
          <w:lang w:val="en-US"/>
        </w:rPr>
        <w:t>T</w:t>
      </w:r>
      <w:r w:rsidR="00A23AFF">
        <w:rPr>
          <w:lang w:val="en-US"/>
        </w:rPr>
        <w:t xml:space="preserve">erm 2 with students aged </w:t>
      </w:r>
      <w:r w:rsidRPr="0021665B">
        <w:rPr>
          <w:lang w:val="en-US"/>
        </w:rPr>
        <w:t xml:space="preserve">14 and 15. </w:t>
      </w:r>
    </w:p>
    <w:p w:rsidR="00ED1C51" w:rsidRDefault="00721AF4" w:rsidP="00804EC0">
      <w:pPr>
        <w:rPr>
          <w:lang w:val="en-US"/>
        </w:rPr>
      </w:pPr>
      <w:r>
        <w:rPr>
          <w:lang w:val="en-US"/>
        </w:rPr>
        <w:t xml:space="preserve">Respectful relationships sessions will continue to be delivered at the Youth Centre. As many </w:t>
      </w:r>
      <w:r w:rsidR="00A23AFF" w:rsidRPr="00A23AFF">
        <w:rPr>
          <w:lang w:val="en-US"/>
        </w:rPr>
        <w:t>Thornbury High School</w:t>
      </w:r>
      <w:r>
        <w:rPr>
          <w:lang w:val="en-US"/>
        </w:rPr>
        <w:t xml:space="preserve"> students</w:t>
      </w:r>
      <w:r w:rsidR="00A23AFF">
        <w:rPr>
          <w:lang w:val="en-US"/>
        </w:rPr>
        <w:t xml:space="preserve"> also visit this </w:t>
      </w:r>
      <w:r>
        <w:rPr>
          <w:lang w:val="en-US"/>
        </w:rPr>
        <w:t>C</w:t>
      </w:r>
      <w:r w:rsidR="00A23AFF">
        <w:rPr>
          <w:lang w:val="en-US"/>
        </w:rPr>
        <w:t>entre</w:t>
      </w:r>
      <w:r>
        <w:rPr>
          <w:lang w:val="en-US"/>
        </w:rPr>
        <w:t xml:space="preserve">, the messages around gender equity and respect </w:t>
      </w:r>
      <w:r w:rsidR="00A23AFF">
        <w:rPr>
          <w:lang w:val="en-US"/>
        </w:rPr>
        <w:t>will be reinforced</w:t>
      </w:r>
      <w:r w:rsidR="00BB5B41" w:rsidRPr="0021665B">
        <w:rPr>
          <w:lang w:val="en-US"/>
        </w:rPr>
        <w:t>.</w:t>
      </w:r>
    </w:p>
    <w:p w:rsidR="008B0984" w:rsidRPr="00ED1C51" w:rsidRDefault="008B0984" w:rsidP="00ED1C51">
      <w:pPr>
        <w:pStyle w:val="ListParagraph"/>
        <w:numPr>
          <w:ilvl w:val="0"/>
          <w:numId w:val="28"/>
        </w:numPr>
        <w:rPr>
          <w:b/>
          <w:lang w:val="en-US"/>
        </w:rPr>
      </w:pPr>
      <w:r w:rsidRPr="00ED1C51">
        <w:rPr>
          <w:b/>
          <w:lang w:val="en-US"/>
        </w:rPr>
        <w:t xml:space="preserve">Monash </w:t>
      </w:r>
      <w:r w:rsidR="00A23AFF" w:rsidRPr="00ED1C51">
        <w:rPr>
          <w:b/>
          <w:lang w:val="en-US"/>
        </w:rPr>
        <w:t>Generating Equality and Respect</w:t>
      </w:r>
      <w:r w:rsidRPr="00ED1C51">
        <w:rPr>
          <w:b/>
          <w:lang w:val="en-US"/>
        </w:rPr>
        <w:t xml:space="preserve"> </w:t>
      </w:r>
      <w:r w:rsidR="00721AF4" w:rsidRPr="00ED1C51">
        <w:rPr>
          <w:b/>
          <w:lang w:val="en-US"/>
        </w:rPr>
        <w:t xml:space="preserve">(GEAR) </w:t>
      </w:r>
      <w:r w:rsidRPr="00ED1C51">
        <w:rPr>
          <w:b/>
          <w:lang w:val="en-US"/>
        </w:rPr>
        <w:t>project</w:t>
      </w:r>
    </w:p>
    <w:p w:rsidR="008B0984" w:rsidRPr="0021665B" w:rsidRDefault="00721AF4" w:rsidP="00804EC0">
      <w:pPr>
        <w:rPr>
          <w:lang w:val="en-US"/>
        </w:rPr>
      </w:pPr>
      <w:r>
        <w:rPr>
          <w:lang w:val="en-US"/>
        </w:rPr>
        <w:t>The Monash GEAR project has d</w:t>
      </w:r>
      <w:r w:rsidR="00A23AFF">
        <w:rPr>
          <w:lang w:val="en-US"/>
        </w:rPr>
        <w:t>eveloped a funding opportunity</w:t>
      </w:r>
      <w:r>
        <w:rPr>
          <w:lang w:val="en-US"/>
        </w:rPr>
        <w:t xml:space="preserve">, providing </w:t>
      </w:r>
      <w:r w:rsidR="00A23AFF">
        <w:rPr>
          <w:lang w:val="en-US"/>
        </w:rPr>
        <w:t xml:space="preserve">grants </w:t>
      </w:r>
      <w:r>
        <w:rPr>
          <w:lang w:val="en-US"/>
        </w:rPr>
        <w:t xml:space="preserve">of </w:t>
      </w:r>
      <w:r w:rsidR="002B0FE6" w:rsidRPr="0021665B">
        <w:rPr>
          <w:lang w:val="en-US"/>
        </w:rPr>
        <w:t>up to $2,500 to local organisations</w:t>
      </w:r>
      <w:r w:rsidR="00A23AFF">
        <w:rPr>
          <w:lang w:val="en-US"/>
        </w:rPr>
        <w:t xml:space="preserve"> to support</w:t>
      </w:r>
      <w:r>
        <w:rPr>
          <w:lang w:val="en-US"/>
        </w:rPr>
        <w:t xml:space="preserve"> and encourage</w:t>
      </w:r>
      <w:r w:rsidR="00A23AFF">
        <w:rPr>
          <w:lang w:val="en-US"/>
        </w:rPr>
        <w:t xml:space="preserve"> respectful relationships activities. </w:t>
      </w:r>
    </w:p>
    <w:p w:rsidR="008B0984" w:rsidRPr="00ED1C51" w:rsidRDefault="00A23AFF" w:rsidP="00ED1C51">
      <w:pPr>
        <w:pStyle w:val="ListParagraph"/>
        <w:numPr>
          <w:ilvl w:val="0"/>
          <w:numId w:val="28"/>
        </w:numPr>
        <w:rPr>
          <w:b/>
          <w:lang w:val="en-US"/>
        </w:rPr>
      </w:pPr>
      <w:r w:rsidRPr="00ED1C51">
        <w:rPr>
          <w:b/>
          <w:lang w:val="en-US"/>
        </w:rPr>
        <w:t xml:space="preserve">City of </w:t>
      </w:r>
      <w:r w:rsidR="008B0984" w:rsidRPr="00ED1C51">
        <w:rPr>
          <w:b/>
          <w:lang w:val="en-US"/>
        </w:rPr>
        <w:t>Whittlesea</w:t>
      </w:r>
    </w:p>
    <w:p w:rsidR="00A23AFF" w:rsidRDefault="00721AF4" w:rsidP="00804EC0">
      <w:pPr>
        <w:pStyle w:val="Heading3"/>
        <w:shd w:val="clear" w:color="auto" w:fill="FFFFFF"/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>The City of Whittlesea is s</w:t>
      </w:r>
      <w:r w:rsidR="008B0984" w:rsidRP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>upporting N</w:t>
      </w:r>
      <w:r w:rsidR="00A23AFF" w:rsidRP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>orthern CASA</w:t>
      </w:r>
      <w:r w:rsidR="008B0984" w:rsidRP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 to roll out</w:t>
      </w:r>
      <w:r w:rsidR="00A23AFF" w:rsidRP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 the </w:t>
      </w:r>
      <w:hyperlink r:id="rId15" w:history="1">
        <w:r w:rsidR="00A23AFF" w:rsidRPr="00D82643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val="en-US" w:eastAsia="en-US"/>
          </w:rPr>
          <w:t>Sexual Assault Prevention Program for Secondary Schools (SAPPSS)</w:t>
        </w:r>
      </w:hyperlink>
      <w:r w:rsid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 program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 in their area</w:t>
      </w:r>
      <w:r w:rsid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. </w:t>
      </w:r>
    </w:p>
    <w:p w:rsidR="00A23AFF" w:rsidRPr="00A23AFF" w:rsidRDefault="00721AF4" w:rsidP="00804EC0">
      <w:pPr>
        <w:pStyle w:val="Heading3"/>
        <w:shd w:val="clear" w:color="auto" w:fill="FFFFFF"/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The Council </w:t>
      </w:r>
      <w:r w:rsid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>provide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>s</w:t>
      </w:r>
      <w:r w:rsid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 a facilitator role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, linking </w:t>
      </w:r>
      <w:r w:rsid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>Northern CASA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 to local schools</w:t>
      </w:r>
      <w:r w:rsidR="00A23A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 w:eastAsia="en-US"/>
        </w:rPr>
        <w:t xml:space="preserve">. They also provide support to Northern CASA to access funding. </w:t>
      </w:r>
    </w:p>
    <w:p w:rsidR="00721AF4" w:rsidRPr="00721AF4" w:rsidRDefault="00721AF4" w:rsidP="00721AF4">
      <w:pPr>
        <w:pStyle w:val="Heading2"/>
        <w:rPr>
          <w:lang w:val="en-US"/>
        </w:rPr>
      </w:pPr>
      <w:r w:rsidRPr="00721AF4">
        <w:rPr>
          <w:lang w:val="en-US"/>
        </w:rPr>
        <w:t>Other opportunities for local governments to support this work</w:t>
      </w:r>
      <w:r>
        <w:rPr>
          <w:lang w:val="en-US"/>
        </w:rPr>
        <w:t>:</w:t>
      </w:r>
    </w:p>
    <w:p w:rsidR="00D82643" w:rsidRPr="003A623E" w:rsidRDefault="00D82643" w:rsidP="00804EC0">
      <w:pPr>
        <w:pStyle w:val="ListParagraph"/>
        <w:numPr>
          <w:ilvl w:val="0"/>
          <w:numId w:val="27"/>
        </w:numPr>
        <w:rPr>
          <w:b/>
          <w:lang w:val="en-US"/>
        </w:rPr>
      </w:pPr>
      <w:r>
        <w:rPr>
          <w:lang w:val="en-US"/>
        </w:rPr>
        <w:t xml:space="preserve">Support existing council staff that work with young people to reinforce PVAW messaging, i.e. </w:t>
      </w:r>
      <w:r w:rsidR="008B0984" w:rsidRPr="00D82643">
        <w:rPr>
          <w:lang w:val="en-US"/>
        </w:rPr>
        <w:t xml:space="preserve">Youth Services, </w:t>
      </w:r>
      <w:r w:rsidR="00BB5B41" w:rsidRPr="00D82643">
        <w:rPr>
          <w:lang w:val="en-US"/>
        </w:rPr>
        <w:t>Libra</w:t>
      </w:r>
      <w:r w:rsidR="008B0984" w:rsidRPr="00D82643">
        <w:rPr>
          <w:lang w:val="en-US"/>
        </w:rPr>
        <w:t xml:space="preserve">ries, </w:t>
      </w:r>
      <w:r>
        <w:rPr>
          <w:lang w:val="en-US"/>
        </w:rPr>
        <w:t xml:space="preserve">early childhood  etc: </w:t>
      </w:r>
    </w:p>
    <w:p w:rsidR="00D82643" w:rsidRPr="00D82643" w:rsidRDefault="00D82643" w:rsidP="00804EC0">
      <w:pPr>
        <w:pStyle w:val="ListParagraph"/>
        <w:numPr>
          <w:ilvl w:val="1"/>
          <w:numId w:val="27"/>
        </w:numPr>
        <w:rPr>
          <w:b/>
          <w:lang w:val="en-US"/>
        </w:rPr>
      </w:pPr>
      <w:r>
        <w:rPr>
          <w:lang w:val="en-US"/>
        </w:rPr>
        <w:t>organise prevention of violence training</w:t>
      </w:r>
    </w:p>
    <w:p w:rsidR="00BB5B41" w:rsidRPr="003A623E" w:rsidRDefault="00D82643" w:rsidP="00372827">
      <w:pPr>
        <w:pStyle w:val="ListParagraph"/>
        <w:numPr>
          <w:ilvl w:val="1"/>
          <w:numId w:val="27"/>
        </w:numPr>
        <w:rPr>
          <w:b/>
          <w:lang w:val="en-US"/>
        </w:rPr>
      </w:pPr>
      <w:r>
        <w:rPr>
          <w:lang w:val="en-US"/>
        </w:rPr>
        <w:t>provide resources (i.e. provide libraries with a gender equ</w:t>
      </w:r>
      <w:r w:rsidR="003A623E">
        <w:rPr>
          <w:lang w:val="en-US"/>
        </w:rPr>
        <w:t>ity book list</w:t>
      </w:r>
      <w:r w:rsidR="00372827">
        <w:rPr>
          <w:lang w:val="en-US"/>
        </w:rPr>
        <w:t xml:space="preserve">: </w:t>
      </w:r>
      <w:hyperlink r:id="rId16" w:history="1">
        <w:r w:rsidR="00372827" w:rsidRPr="00E56035">
          <w:rPr>
            <w:rStyle w:val="Hyperlink"/>
            <w:lang w:val="en-US"/>
          </w:rPr>
          <w:t>http://www.welcomingschools.org/pages/books-looking-at-gender/</w:t>
        </w:r>
      </w:hyperlink>
      <w:r w:rsidR="003A623E">
        <w:rPr>
          <w:lang w:val="en-US"/>
        </w:rPr>
        <w:t xml:space="preserve">) </w:t>
      </w:r>
    </w:p>
    <w:p w:rsidR="00A23AFF" w:rsidRDefault="0060517D" w:rsidP="00804EC0">
      <w:pPr>
        <w:pStyle w:val="ListParagraph"/>
        <w:numPr>
          <w:ilvl w:val="0"/>
          <w:numId w:val="27"/>
        </w:numPr>
      </w:pPr>
      <w:r>
        <w:rPr>
          <w:lang w:val="en-US"/>
        </w:rPr>
        <w:t>P</w:t>
      </w:r>
      <w:r w:rsidR="003A623E" w:rsidRPr="003A623E">
        <w:rPr>
          <w:lang w:val="en-US"/>
        </w:rPr>
        <w:t>lay a facilitator role in connecting schools to existing services providing respectful relationships education</w:t>
      </w:r>
      <w:r>
        <w:rPr>
          <w:lang w:val="en-US"/>
        </w:rPr>
        <w:t>, s</w:t>
      </w:r>
      <w:r w:rsidRPr="003A623E">
        <w:rPr>
          <w:lang w:val="en-US"/>
        </w:rPr>
        <w:t>imilar to the City of Whittlesea</w:t>
      </w:r>
      <w:r w:rsidR="003A623E" w:rsidRPr="003A623E">
        <w:rPr>
          <w:lang w:val="en-US"/>
        </w:rPr>
        <w:t xml:space="preserve">. Note, </w:t>
      </w:r>
      <w:r w:rsidR="00372827">
        <w:t>en</w:t>
      </w:r>
      <w:r w:rsidR="00656BF2" w:rsidRPr="0021665B">
        <w:t xml:space="preserve">sure </w:t>
      </w:r>
      <w:r w:rsidR="003A623E">
        <w:t>the program</w:t>
      </w:r>
      <w:r w:rsidR="00ED2358" w:rsidRPr="0021665B">
        <w:t xml:space="preserve"> has</w:t>
      </w:r>
      <w:r w:rsidR="00656BF2" w:rsidRPr="0021665B">
        <w:t xml:space="preserve"> been evalu</w:t>
      </w:r>
      <w:r w:rsidR="00372827">
        <w:t>ated recently in terms of how it meets</w:t>
      </w:r>
      <w:r w:rsidR="00656BF2" w:rsidRPr="0021665B">
        <w:t xml:space="preserve"> best practice</w:t>
      </w:r>
      <w:r w:rsidR="00372827">
        <w:t xml:space="preserve">. Recognise </w:t>
      </w:r>
      <w:r w:rsidR="003A623E">
        <w:t>that</w:t>
      </w:r>
      <w:r w:rsidR="00372827">
        <w:t xml:space="preserve"> the program </w:t>
      </w:r>
      <w:r w:rsidR="00656BF2" w:rsidRPr="0021665B">
        <w:t xml:space="preserve">will still need to </w:t>
      </w:r>
      <w:r w:rsidR="00372827">
        <w:t xml:space="preserve">be </w:t>
      </w:r>
      <w:r w:rsidR="00656BF2" w:rsidRPr="0021665B">
        <w:t>tailor</w:t>
      </w:r>
      <w:r w:rsidR="00372827">
        <w:t xml:space="preserve">ed </w:t>
      </w:r>
      <w:r w:rsidR="00656BF2" w:rsidRPr="0021665B">
        <w:t>to</w:t>
      </w:r>
      <w:r w:rsidR="003A623E">
        <w:t xml:space="preserve"> </w:t>
      </w:r>
      <w:r w:rsidR="00372827">
        <w:t>address the individual cultures</w:t>
      </w:r>
      <w:r w:rsidR="003A623E">
        <w:t xml:space="preserve"> of</w:t>
      </w:r>
      <w:r>
        <w:t xml:space="preserve"> the school</w:t>
      </w:r>
    </w:p>
    <w:p w:rsidR="003A623E" w:rsidRPr="003A623E" w:rsidRDefault="003A623E" w:rsidP="00804EC0">
      <w:pPr>
        <w:pStyle w:val="ListParagraph"/>
        <w:numPr>
          <w:ilvl w:val="0"/>
          <w:numId w:val="27"/>
        </w:numPr>
        <w:rPr>
          <w:b/>
        </w:rPr>
      </w:pPr>
      <w:r w:rsidRPr="003A623E">
        <w:rPr>
          <w:lang w:val="en-US"/>
        </w:rPr>
        <w:lastRenderedPageBreak/>
        <w:t xml:space="preserve">Work with areas of local council that are responsible for grants and other funding. Can you incorporate a PVAW element into the </w:t>
      </w:r>
      <w:r w:rsidR="00372827">
        <w:rPr>
          <w:lang w:val="en-US"/>
        </w:rPr>
        <w:t>y</w:t>
      </w:r>
      <w:r w:rsidRPr="003A623E">
        <w:rPr>
          <w:lang w:val="en-US"/>
        </w:rPr>
        <w:t xml:space="preserve">outh </w:t>
      </w:r>
      <w:r w:rsidR="00372827">
        <w:rPr>
          <w:lang w:val="en-US"/>
        </w:rPr>
        <w:t>g</w:t>
      </w:r>
      <w:r w:rsidRPr="003A623E">
        <w:rPr>
          <w:lang w:val="en-US"/>
        </w:rPr>
        <w:t>rants</w:t>
      </w:r>
      <w:r w:rsidR="00372827">
        <w:rPr>
          <w:lang w:val="en-US"/>
        </w:rPr>
        <w:t xml:space="preserve"> stream</w:t>
      </w:r>
      <w:r w:rsidRPr="003A623E">
        <w:rPr>
          <w:lang w:val="en-US"/>
        </w:rPr>
        <w:t>?</w:t>
      </w:r>
    </w:p>
    <w:p w:rsidR="003A623E" w:rsidRPr="0021665B" w:rsidRDefault="00372827" w:rsidP="00804EC0">
      <w:pPr>
        <w:pStyle w:val="ListParagraph"/>
        <w:numPr>
          <w:ilvl w:val="0"/>
          <w:numId w:val="27"/>
        </w:numPr>
        <w:rPr>
          <w:b/>
        </w:rPr>
      </w:pPr>
      <w:r>
        <w:t>Recognise</w:t>
      </w:r>
      <w:r w:rsidR="003A623E">
        <w:t xml:space="preserve"> that if you are establishing a program in a school, you will need to d</w:t>
      </w:r>
      <w:r>
        <w:t>o the legwork, or bring in someone who will</w:t>
      </w:r>
      <w:r w:rsidR="003A623E" w:rsidRPr="0021665B">
        <w:t>.</w:t>
      </w:r>
      <w:r>
        <w:t xml:space="preserve"> </w:t>
      </w:r>
      <w:r w:rsidR="003A623E" w:rsidRPr="0021665B">
        <w:t xml:space="preserve"> </w:t>
      </w:r>
    </w:p>
    <w:p w:rsidR="00656BF2" w:rsidRPr="0021665B" w:rsidRDefault="00656BF2" w:rsidP="00372827">
      <w:pPr>
        <w:pStyle w:val="Heading2"/>
      </w:pPr>
      <w:r w:rsidRPr="0021665B">
        <w:t>Some tools:</w:t>
      </w:r>
    </w:p>
    <w:p w:rsidR="00ED1C51" w:rsidRDefault="003A623E" w:rsidP="00804EC0">
      <w:r>
        <w:t>Below is a sample of existing tools and a</w:t>
      </w:r>
      <w:r w:rsidR="00ED2358" w:rsidRPr="0021665B">
        <w:t xml:space="preserve">ctivities that </w:t>
      </w:r>
      <w:r>
        <w:t>can be incorporated into a respectful relationships education program</w:t>
      </w:r>
      <w:r w:rsidR="00ED2358" w:rsidRPr="0021665B">
        <w:t xml:space="preserve">. </w:t>
      </w:r>
    </w:p>
    <w:p w:rsidR="00ED2358" w:rsidRDefault="003A623E" w:rsidP="00804EC0">
      <w:r>
        <w:t>Note: t</w:t>
      </w:r>
      <w:r w:rsidR="00656BF2" w:rsidRPr="0021665B">
        <w:t>hese tools should</w:t>
      </w:r>
      <w:r>
        <w:t xml:space="preserve"> </w:t>
      </w:r>
      <w:r w:rsidR="00656BF2" w:rsidRPr="0021665B">
        <w:t>n</w:t>
      </w:r>
      <w:r>
        <w:t xml:space="preserve">ot be carried out in </w:t>
      </w:r>
      <w:r w:rsidR="00656BF2" w:rsidRPr="0021665B">
        <w:t>isolation</w:t>
      </w:r>
      <w:r w:rsidR="0060517D">
        <w:t>;</w:t>
      </w:r>
      <w:r w:rsidR="00372827">
        <w:t xml:space="preserve"> instead they can be utilised as part of a whole of school approach. </w:t>
      </w:r>
    </w:p>
    <w:p w:rsidR="00ED1C51" w:rsidRDefault="00ED1C51" w:rsidP="00ED1C51">
      <w:r>
        <w:t xml:space="preserve">Many more tools can be accessed from the PiP website - </w:t>
      </w:r>
      <w:hyperlink r:id="rId17" w:history="1">
        <w:r w:rsidRPr="00E56035">
          <w:rPr>
            <w:rStyle w:val="Hyperlink"/>
            <w:lang w:val="en-US"/>
          </w:rPr>
          <w:t>http://partnersinprevention.org.au/</w:t>
        </w:r>
      </w:hyperlink>
      <w:r>
        <w:rPr>
          <w:lang w:val="en-US"/>
        </w:rPr>
        <w:t>.</w:t>
      </w:r>
      <w:r>
        <w:t xml:space="preserve"> </w:t>
      </w:r>
    </w:p>
    <w:p w:rsidR="00656BF2" w:rsidRPr="0021665B" w:rsidRDefault="00656BF2" w:rsidP="00804EC0">
      <w:r w:rsidRPr="0021665B">
        <w:rPr>
          <w:b/>
        </w:rPr>
        <w:t>Teen power and control wheel:</w:t>
      </w:r>
      <w:r w:rsidR="00ED1C51">
        <w:t xml:space="preserve"> </w:t>
      </w:r>
      <w:hyperlink r:id="rId18" w:history="1">
        <w:r w:rsidR="003A623E" w:rsidRPr="00565171">
          <w:rPr>
            <w:rStyle w:val="Hyperlink"/>
          </w:rPr>
          <w:t>http://www.ncdsv.org/images/teen%20p&amp;c%20wheel%20no%20shading.pdf</w:t>
        </w:r>
      </w:hyperlink>
    </w:p>
    <w:p w:rsidR="00656BF2" w:rsidRPr="0021665B" w:rsidRDefault="00656BF2" w:rsidP="00804EC0">
      <w:r w:rsidRPr="003A623E">
        <w:rPr>
          <w:b/>
        </w:rPr>
        <w:t>Teen equality wheel:</w:t>
      </w:r>
      <w:r w:rsidRPr="0021665B">
        <w:t xml:space="preserve"> </w:t>
      </w:r>
      <w:hyperlink r:id="rId19" w:history="1">
        <w:r w:rsidRPr="0021665B">
          <w:rPr>
            <w:rStyle w:val="Hyperlink"/>
          </w:rPr>
          <w:t>http://www.ncdsv.org/images/teenequalitywheelnoshading-ncdsv.pdf</w:t>
        </w:r>
      </w:hyperlink>
    </w:p>
    <w:p w:rsidR="003A623E" w:rsidRDefault="003A623E" w:rsidP="0060517D">
      <w:r w:rsidRPr="00ED1C51">
        <w:rPr>
          <w:b/>
        </w:rPr>
        <w:t>Love Control</w:t>
      </w:r>
      <w:r>
        <w:t xml:space="preserve"> developed by </w:t>
      </w:r>
      <w:r w:rsidRPr="0021665B">
        <w:t>Women’s Health in the North</w:t>
      </w:r>
      <w:r>
        <w:t xml:space="preserve">: </w:t>
      </w:r>
      <w:hyperlink r:id="rId20" w:history="1">
        <w:r w:rsidRPr="0021665B">
          <w:rPr>
            <w:rStyle w:val="Hyperlink"/>
          </w:rPr>
          <w:t>http://www.youtube.com/watch?v=DP_MuGJIAjA</w:t>
        </w:r>
      </w:hyperlink>
      <w:r w:rsidRPr="0021665B">
        <w:t xml:space="preserve">  </w:t>
      </w:r>
    </w:p>
    <w:p w:rsidR="00ED1C51" w:rsidRPr="00ED1C51" w:rsidRDefault="00656BF2" w:rsidP="00804EC0">
      <w:r w:rsidRPr="0021665B">
        <w:rPr>
          <w:b/>
        </w:rPr>
        <w:t>Sex, Love and Other Stuff (for boys)</w:t>
      </w:r>
      <w:r w:rsidR="00ED1C51">
        <w:rPr>
          <w:b/>
        </w:rPr>
        <w:t xml:space="preserve"> </w:t>
      </w:r>
      <w:r w:rsidR="00ED1C51">
        <w:t xml:space="preserve">developed by DVRCV and available as a booklet and on line: </w:t>
      </w:r>
    </w:p>
    <w:p w:rsidR="003A623E" w:rsidRPr="00ED1C51" w:rsidRDefault="00ED1C51" w:rsidP="00804EC0">
      <w:r>
        <w:rPr>
          <w:b/>
        </w:rPr>
        <w:t xml:space="preserve"> </w:t>
      </w:r>
      <w:hyperlink r:id="rId21" w:history="1">
        <w:r w:rsidRPr="00ED1C51">
          <w:rPr>
            <w:rStyle w:val="Hyperlink"/>
          </w:rPr>
          <w:t>http://www.sexloveandotherstuff.com/</w:t>
        </w:r>
      </w:hyperlink>
      <w:r>
        <w:rPr>
          <w:b/>
        </w:rPr>
        <w:t xml:space="preserve"> </w:t>
      </w:r>
      <w:r w:rsidR="00656BF2" w:rsidRPr="0021665B">
        <w:rPr>
          <w:b/>
        </w:rPr>
        <w:t xml:space="preserve"> </w:t>
      </w:r>
    </w:p>
    <w:p w:rsidR="00ED1C51" w:rsidRDefault="00656BF2" w:rsidP="00804EC0">
      <w:r w:rsidRPr="0021665B">
        <w:rPr>
          <w:b/>
        </w:rPr>
        <w:t>Relationships: The Good, the bad and the ugly (for girls)</w:t>
      </w:r>
      <w:r w:rsidR="00ED1C51">
        <w:rPr>
          <w:b/>
        </w:rPr>
        <w:t xml:space="preserve"> </w:t>
      </w:r>
      <w:r w:rsidR="00ED1C51">
        <w:t xml:space="preserve">developed by DVRCV and available as a booklet and on line: </w:t>
      </w:r>
    </w:p>
    <w:p w:rsidR="00ED1C51" w:rsidRPr="00ED1C51" w:rsidRDefault="001C68E2" w:rsidP="00804EC0">
      <w:hyperlink r:id="rId22" w:history="1">
        <w:r w:rsidR="00ED1C51" w:rsidRPr="00E56035">
          <w:rPr>
            <w:rStyle w:val="Hyperlink"/>
          </w:rPr>
          <w:t>http://www.dvrcv.org.au/knowledge-centre/our-publications/booklets/relationships-good-bad-ugly</w:t>
        </w:r>
      </w:hyperlink>
    </w:p>
    <w:p w:rsidR="00BC7F96" w:rsidRPr="0021665B" w:rsidRDefault="00BC7F96" w:rsidP="00804EC0">
      <w:pPr>
        <w:jc w:val="both"/>
      </w:pPr>
    </w:p>
    <w:p w:rsidR="003A623E" w:rsidRDefault="003A623E" w:rsidP="00804EC0"/>
    <w:sectPr w:rsidR="003A623E" w:rsidSect="00504E4A">
      <w:footerReference w:type="even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19" w:rsidRDefault="00656E19" w:rsidP="00D64C80">
      <w:pPr>
        <w:spacing w:after="0" w:line="240" w:lineRule="auto"/>
      </w:pPr>
      <w:r>
        <w:separator/>
      </w:r>
    </w:p>
  </w:endnote>
  <w:endnote w:type="continuationSeparator" w:id="0">
    <w:p w:rsidR="00656E19" w:rsidRDefault="00656E19" w:rsidP="00D6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DA" w:rsidRDefault="009B5DDA" w:rsidP="00D64C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5DDA" w:rsidRDefault="009B5D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DA" w:rsidRDefault="009B5DDA" w:rsidP="00D64C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8E2">
      <w:rPr>
        <w:rStyle w:val="PageNumber"/>
        <w:noProof/>
      </w:rPr>
      <w:t>1</w:t>
    </w:r>
    <w:r>
      <w:rPr>
        <w:rStyle w:val="PageNumber"/>
      </w:rPr>
      <w:fldChar w:fldCharType="end"/>
    </w:r>
  </w:p>
  <w:p w:rsidR="009B5DDA" w:rsidRDefault="009B5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19" w:rsidRDefault="00656E19" w:rsidP="00D64C80">
      <w:pPr>
        <w:spacing w:after="0" w:line="240" w:lineRule="auto"/>
      </w:pPr>
      <w:r>
        <w:separator/>
      </w:r>
    </w:p>
  </w:footnote>
  <w:footnote w:type="continuationSeparator" w:id="0">
    <w:p w:rsidR="00656E19" w:rsidRDefault="00656E19" w:rsidP="00D6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6F79"/>
    <w:multiLevelType w:val="hybridMultilevel"/>
    <w:tmpl w:val="760C1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2C3"/>
    <w:multiLevelType w:val="hybridMultilevel"/>
    <w:tmpl w:val="37C017B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53121C4"/>
    <w:multiLevelType w:val="hybridMultilevel"/>
    <w:tmpl w:val="46BE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E73"/>
    <w:multiLevelType w:val="hybridMultilevel"/>
    <w:tmpl w:val="D2300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13C2"/>
    <w:multiLevelType w:val="hybridMultilevel"/>
    <w:tmpl w:val="7F96064C"/>
    <w:lvl w:ilvl="0" w:tplc="0940591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158D6"/>
    <w:multiLevelType w:val="hybridMultilevel"/>
    <w:tmpl w:val="AB126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E6794"/>
    <w:multiLevelType w:val="hybridMultilevel"/>
    <w:tmpl w:val="F222BF8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1293D29"/>
    <w:multiLevelType w:val="hybridMultilevel"/>
    <w:tmpl w:val="98149D0E"/>
    <w:lvl w:ilvl="0" w:tplc="E3B68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3796"/>
    <w:multiLevelType w:val="hybridMultilevel"/>
    <w:tmpl w:val="7B9C7B9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37F72E97"/>
    <w:multiLevelType w:val="hybridMultilevel"/>
    <w:tmpl w:val="C44AC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0711"/>
    <w:multiLevelType w:val="hybridMultilevel"/>
    <w:tmpl w:val="2D6257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F73C8"/>
    <w:multiLevelType w:val="hybridMultilevel"/>
    <w:tmpl w:val="7F96064C"/>
    <w:lvl w:ilvl="0" w:tplc="0940591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3220"/>
    <w:multiLevelType w:val="hybridMultilevel"/>
    <w:tmpl w:val="6644C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35EC6"/>
    <w:multiLevelType w:val="hybridMultilevel"/>
    <w:tmpl w:val="D1043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7046B"/>
    <w:multiLevelType w:val="hybridMultilevel"/>
    <w:tmpl w:val="63E6D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82052"/>
    <w:multiLevelType w:val="hybridMultilevel"/>
    <w:tmpl w:val="2A3C94A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55E7356A"/>
    <w:multiLevelType w:val="hybridMultilevel"/>
    <w:tmpl w:val="A34C3CF2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7" w15:restartNumberingAfterBreak="0">
    <w:nsid w:val="59926F37"/>
    <w:multiLevelType w:val="hybridMultilevel"/>
    <w:tmpl w:val="7F96064C"/>
    <w:lvl w:ilvl="0" w:tplc="0940591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67428"/>
    <w:multiLevelType w:val="hybridMultilevel"/>
    <w:tmpl w:val="0C1E1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20460"/>
    <w:multiLevelType w:val="hybridMultilevel"/>
    <w:tmpl w:val="98149D0E"/>
    <w:lvl w:ilvl="0" w:tplc="E3B68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119DA"/>
    <w:multiLevelType w:val="hybridMultilevel"/>
    <w:tmpl w:val="F202F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DEE"/>
    <w:multiLevelType w:val="hybridMultilevel"/>
    <w:tmpl w:val="3AF2D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E2B89"/>
    <w:multiLevelType w:val="hybridMultilevel"/>
    <w:tmpl w:val="B128C2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E2727A4"/>
    <w:multiLevelType w:val="hybridMultilevel"/>
    <w:tmpl w:val="DD6C2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34AA"/>
    <w:multiLevelType w:val="multilevel"/>
    <w:tmpl w:val="5254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D26B91"/>
    <w:multiLevelType w:val="hybridMultilevel"/>
    <w:tmpl w:val="D8246F16"/>
    <w:lvl w:ilvl="0" w:tplc="2CDA2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47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20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C6E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8D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9C5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2F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80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A7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A47431D"/>
    <w:multiLevelType w:val="hybridMultilevel"/>
    <w:tmpl w:val="D186881A"/>
    <w:lvl w:ilvl="0" w:tplc="CFA8E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8E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2E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046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8B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CC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2F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2C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42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D07AF5"/>
    <w:multiLevelType w:val="hybridMultilevel"/>
    <w:tmpl w:val="C964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"/>
  </w:num>
  <w:num w:numId="4">
    <w:abstractNumId w:val="15"/>
  </w:num>
  <w:num w:numId="5">
    <w:abstractNumId w:val="22"/>
  </w:num>
  <w:num w:numId="6">
    <w:abstractNumId w:val="27"/>
  </w:num>
  <w:num w:numId="7">
    <w:abstractNumId w:val="19"/>
  </w:num>
  <w:num w:numId="8">
    <w:abstractNumId w:val="25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7"/>
  </w:num>
  <w:num w:numId="14">
    <w:abstractNumId w:val="8"/>
  </w:num>
  <w:num w:numId="15">
    <w:abstractNumId w:val="2"/>
  </w:num>
  <w:num w:numId="16">
    <w:abstractNumId w:val="16"/>
  </w:num>
  <w:num w:numId="17">
    <w:abstractNumId w:val="10"/>
  </w:num>
  <w:num w:numId="18">
    <w:abstractNumId w:val="23"/>
  </w:num>
  <w:num w:numId="19">
    <w:abstractNumId w:val="3"/>
  </w:num>
  <w:num w:numId="20">
    <w:abstractNumId w:val="9"/>
  </w:num>
  <w:num w:numId="21">
    <w:abstractNumId w:val="12"/>
  </w:num>
  <w:num w:numId="22">
    <w:abstractNumId w:val="18"/>
  </w:num>
  <w:num w:numId="23">
    <w:abstractNumId w:val="21"/>
  </w:num>
  <w:num w:numId="24">
    <w:abstractNumId w:val="20"/>
  </w:num>
  <w:num w:numId="25">
    <w:abstractNumId w:val="5"/>
  </w:num>
  <w:num w:numId="26">
    <w:abstractNumId w:val="24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D4"/>
    <w:rsid w:val="00005170"/>
    <w:rsid w:val="000067B5"/>
    <w:rsid w:val="00026A44"/>
    <w:rsid w:val="00044758"/>
    <w:rsid w:val="000610CB"/>
    <w:rsid w:val="001053E0"/>
    <w:rsid w:val="00157D46"/>
    <w:rsid w:val="00162C81"/>
    <w:rsid w:val="001640E7"/>
    <w:rsid w:val="00195A13"/>
    <w:rsid w:val="001A384E"/>
    <w:rsid w:val="001B6ABD"/>
    <w:rsid w:val="001C68E2"/>
    <w:rsid w:val="001D09A8"/>
    <w:rsid w:val="001D39B1"/>
    <w:rsid w:val="001F4A29"/>
    <w:rsid w:val="00212421"/>
    <w:rsid w:val="0021665B"/>
    <w:rsid w:val="00247FC9"/>
    <w:rsid w:val="002B0FE6"/>
    <w:rsid w:val="00305D14"/>
    <w:rsid w:val="003166BC"/>
    <w:rsid w:val="00335D57"/>
    <w:rsid w:val="00352B4F"/>
    <w:rsid w:val="003546F4"/>
    <w:rsid w:val="0037036E"/>
    <w:rsid w:val="00372827"/>
    <w:rsid w:val="00390648"/>
    <w:rsid w:val="00393337"/>
    <w:rsid w:val="00394E00"/>
    <w:rsid w:val="0039674A"/>
    <w:rsid w:val="003A623E"/>
    <w:rsid w:val="003A63CE"/>
    <w:rsid w:val="003B4CE4"/>
    <w:rsid w:val="003C281C"/>
    <w:rsid w:val="003C6CC0"/>
    <w:rsid w:val="003C7B7A"/>
    <w:rsid w:val="00402381"/>
    <w:rsid w:val="00423E05"/>
    <w:rsid w:val="004260B1"/>
    <w:rsid w:val="00463EC7"/>
    <w:rsid w:val="00472495"/>
    <w:rsid w:val="00484699"/>
    <w:rsid w:val="00485EB6"/>
    <w:rsid w:val="004970DC"/>
    <w:rsid w:val="004A103E"/>
    <w:rsid w:val="004C341D"/>
    <w:rsid w:val="004C477B"/>
    <w:rsid w:val="004E0538"/>
    <w:rsid w:val="005002AB"/>
    <w:rsid w:val="00504E4A"/>
    <w:rsid w:val="00527C7F"/>
    <w:rsid w:val="00540236"/>
    <w:rsid w:val="00540C2E"/>
    <w:rsid w:val="00556503"/>
    <w:rsid w:val="00560477"/>
    <w:rsid w:val="00560F4E"/>
    <w:rsid w:val="00577E3A"/>
    <w:rsid w:val="005C00C0"/>
    <w:rsid w:val="005D4D9E"/>
    <w:rsid w:val="006034A9"/>
    <w:rsid w:val="0060517D"/>
    <w:rsid w:val="006360AE"/>
    <w:rsid w:val="00641AE6"/>
    <w:rsid w:val="006526E1"/>
    <w:rsid w:val="00656BF2"/>
    <w:rsid w:val="00656E19"/>
    <w:rsid w:val="00661379"/>
    <w:rsid w:val="00662ADA"/>
    <w:rsid w:val="00686617"/>
    <w:rsid w:val="006947A4"/>
    <w:rsid w:val="006B7816"/>
    <w:rsid w:val="006E1CC4"/>
    <w:rsid w:val="00700EDC"/>
    <w:rsid w:val="007033A4"/>
    <w:rsid w:val="00713317"/>
    <w:rsid w:val="00717ED5"/>
    <w:rsid w:val="00721AF4"/>
    <w:rsid w:val="00732551"/>
    <w:rsid w:val="0075008F"/>
    <w:rsid w:val="007723D4"/>
    <w:rsid w:val="00795D39"/>
    <w:rsid w:val="007B5C0E"/>
    <w:rsid w:val="007C67BA"/>
    <w:rsid w:val="007D50F7"/>
    <w:rsid w:val="007D73CA"/>
    <w:rsid w:val="007D7D6F"/>
    <w:rsid w:val="007E26AC"/>
    <w:rsid w:val="007F67E1"/>
    <w:rsid w:val="00804EC0"/>
    <w:rsid w:val="008235CC"/>
    <w:rsid w:val="00833B81"/>
    <w:rsid w:val="00873EBF"/>
    <w:rsid w:val="008760F2"/>
    <w:rsid w:val="008A2898"/>
    <w:rsid w:val="008B0984"/>
    <w:rsid w:val="008C164E"/>
    <w:rsid w:val="008D4884"/>
    <w:rsid w:val="009006DF"/>
    <w:rsid w:val="00914108"/>
    <w:rsid w:val="0091558B"/>
    <w:rsid w:val="009A380B"/>
    <w:rsid w:val="009B5DDA"/>
    <w:rsid w:val="009C52C7"/>
    <w:rsid w:val="009C5EFC"/>
    <w:rsid w:val="009E5493"/>
    <w:rsid w:val="00A05C13"/>
    <w:rsid w:val="00A20E52"/>
    <w:rsid w:val="00A23AFF"/>
    <w:rsid w:val="00A65CEE"/>
    <w:rsid w:val="00A73191"/>
    <w:rsid w:val="00A74766"/>
    <w:rsid w:val="00A75139"/>
    <w:rsid w:val="00A77DC4"/>
    <w:rsid w:val="00AA02DD"/>
    <w:rsid w:val="00AA539A"/>
    <w:rsid w:val="00AB3496"/>
    <w:rsid w:val="00B1212D"/>
    <w:rsid w:val="00B41B5B"/>
    <w:rsid w:val="00BB5B41"/>
    <w:rsid w:val="00BC7F96"/>
    <w:rsid w:val="00BF3C1A"/>
    <w:rsid w:val="00BF55A6"/>
    <w:rsid w:val="00C019E1"/>
    <w:rsid w:val="00C04258"/>
    <w:rsid w:val="00C2579F"/>
    <w:rsid w:val="00C34ECC"/>
    <w:rsid w:val="00C46BF7"/>
    <w:rsid w:val="00CB2462"/>
    <w:rsid w:val="00CC1485"/>
    <w:rsid w:val="00CE56F0"/>
    <w:rsid w:val="00CF6AE6"/>
    <w:rsid w:val="00CF701F"/>
    <w:rsid w:val="00D4421B"/>
    <w:rsid w:val="00D64C80"/>
    <w:rsid w:val="00D82643"/>
    <w:rsid w:val="00D92AE0"/>
    <w:rsid w:val="00DB605B"/>
    <w:rsid w:val="00DD5709"/>
    <w:rsid w:val="00DF6796"/>
    <w:rsid w:val="00E01948"/>
    <w:rsid w:val="00E20393"/>
    <w:rsid w:val="00E2565C"/>
    <w:rsid w:val="00E472F9"/>
    <w:rsid w:val="00E73AFE"/>
    <w:rsid w:val="00E74854"/>
    <w:rsid w:val="00E952D6"/>
    <w:rsid w:val="00ED1C51"/>
    <w:rsid w:val="00ED2358"/>
    <w:rsid w:val="00EE4402"/>
    <w:rsid w:val="00EF4215"/>
    <w:rsid w:val="00F21185"/>
    <w:rsid w:val="00F3764F"/>
    <w:rsid w:val="00F507CB"/>
    <w:rsid w:val="00F57E60"/>
    <w:rsid w:val="00F60CDA"/>
    <w:rsid w:val="00FB177C"/>
    <w:rsid w:val="00FD05FE"/>
    <w:rsid w:val="00FF1391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5F634F-B55B-469C-BAEA-CBCDED96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E4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C51"/>
    <w:pPr>
      <w:keepNext/>
      <w:keepLines/>
      <w:spacing w:before="36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23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C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80"/>
  </w:style>
  <w:style w:type="paragraph" w:styleId="Footer">
    <w:name w:val="footer"/>
    <w:basedOn w:val="Normal"/>
    <w:link w:val="FooterChar"/>
    <w:uiPriority w:val="99"/>
    <w:unhideWhenUsed/>
    <w:rsid w:val="00D64C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80"/>
  </w:style>
  <w:style w:type="character" w:styleId="PageNumber">
    <w:name w:val="page number"/>
    <w:basedOn w:val="DefaultParagraphFont"/>
    <w:uiPriority w:val="99"/>
    <w:semiHidden/>
    <w:unhideWhenUsed/>
    <w:rsid w:val="00D64C80"/>
  </w:style>
  <w:style w:type="character" w:styleId="Hyperlink">
    <w:name w:val="Hyperlink"/>
    <w:basedOn w:val="DefaultParagraphFont"/>
    <w:uiPriority w:val="99"/>
    <w:unhideWhenUsed/>
    <w:rsid w:val="00AB34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23AFF"/>
    <w:rPr>
      <w:i/>
      <w:iCs/>
    </w:rPr>
  </w:style>
  <w:style w:type="character" w:customStyle="1" w:styleId="apple-converted-space">
    <w:name w:val="apple-converted-space"/>
    <w:basedOn w:val="DefaultParagraphFont"/>
    <w:rsid w:val="00A23AFF"/>
  </w:style>
  <w:style w:type="character" w:customStyle="1" w:styleId="Heading3Char">
    <w:name w:val="Heading 3 Char"/>
    <w:basedOn w:val="DefaultParagraphFont"/>
    <w:link w:val="Heading3"/>
    <w:uiPriority w:val="9"/>
    <w:rsid w:val="00A23AF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D1C51"/>
    <w:rPr>
      <w:rFonts w:eastAsiaTheme="majorEastAsia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442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3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49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7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6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6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9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itizen.org.au/features/power-and-gender-how-schools-are-taking-lead-campaign-end-violence-against-women" TargetMode="External"/><Relationship Id="rId18" Type="http://schemas.openxmlformats.org/officeDocument/2006/relationships/hyperlink" Target="http://www.ncdsv.org/images/teen%20p&amp;c%20wheel%20no%20shading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exloveandotherstuff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ocuments/school/teachers/health/respectfulrel.pdf" TargetMode="External"/><Relationship Id="rId17" Type="http://schemas.openxmlformats.org/officeDocument/2006/relationships/hyperlink" Target="http://partnersinprevention.org.a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lcomingschools.org/pages/books-looking-at-gender/" TargetMode="External"/><Relationship Id="rId20" Type="http://schemas.openxmlformats.org/officeDocument/2006/relationships/hyperlink" Target="http://www.youtube.com/watch?v=DP_MuGJIAj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artnersinprevention.org.au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casahouse.com.au/index.php?page_id=172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ncdsv.org/images/teenequalitywheelnoshading-ncdsv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watch?v=bq4vktAhHak" TargetMode="External"/><Relationship Id="rId22" Type="http://schemas.openxmlformats.org/officeDocument/2006/relationships/hyperlink" Target="http://www.dvrcv.org.au/knowledge-centre/our-publications/booklets/relationships-good-bad-ug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violence</TermName>
          <TermId xmlns="http://schemas.microsoft.com/office/infopath/2007/PartnerControls">a925b0ef-05da-49ea-b419-827af8496195</TermId>
        </TermInfo>
      </Terms>
    </AGLSSubjectHTField0>
    <TaxCatchAll xmlns="b2999bd9-dba0-46e4-8521-1f182c80fbb9">
      <Value>165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72B406EC4FF44A494E2EC2B5D0974" ma:contentTypeVersion="3" ma:contentTypeDescription="Create a new document." ma:contentTypeScope="" ma:versionID="f55130897ef6ffcf67a78f26ba36383b">
  <xsd:schema xmlns:xsd="http://www.w3.org/2001/XMLSchema" xmlns:xs="http://www.w3.org/2001/XMLSchema" xmlns:p="http://schemas.microsoft.com/office/2006/metadata/properties" xmlns:ns2="b2999bd9-dba0-46e4-8521-1f182c80fbb9" xmlns:ns4="c9f238dd-bb73-4aef-a7a5-d644ad823e52" targetNamespace="http://schemas.microsoft.com/office/2006/metadata/properties" ma:root="true" ma:fieldsID="afdec5cad4fa6870f71747e3fae521e1" ns2:_="" ns4:_=""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B6B29-D756-439A-8F76-F44304D4D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F16F5-9A81-46B8-8E04-C961BC07E56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b2999bd9-dba0-46e4-8521-1f182c80fb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705851-0FA5-4D26-86C7-170C58F57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96268-B269-4454-B7EC-C0615330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2420</Words>
  <Characters>13799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awebster</dc:creator>
  <cp:lastModifiedBy>Zachary Tangey</cp:lastModifiedBy>
  <cp:revision>2</cp:revision>
  <cp:lastPrinted>2014-04-08T05:29:00Z</cp:lastPrinted>
  <dcterms:created xsi:type="dcterms:W3CDTF">2018-03-19T23:13:00Z</dcterms:created>
  <dcterms:modified xsi:type="dcterms:W3CDTF">2018-03-19T23:13:00Z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0x01010079C72B406EC4FF44A494E2EC2B5D0974</vt:lpwstr>
  </property>
  <property fmtid="{D5CDD505-2E9C-101B-9397-08002B2CF9AE}" pid="3" name="AGLSSubject">
    <vt:lpwstr>165;#Family violence|a925b0ef-05da-49ea-b419-827af8496195</vt:lpwstr>
  </property>
</Properties>
</file>