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D974C" w14:textId="5A98EC3E" w:rsidR="00B66383" w:rsidRPr="00134DD5" w:rsidRDefault="008D3DAD" w:rsidP="00F9559B">
      <w:pPr>
        <w:tabs>
          <w:tab w:val="left" w:pos="8647"/>
        </w:tabs>
        <w:spacing w:before="360"/>
        <w:ind w:left="397"/>
        <w:rPr>
          <w:rFonts w:cs="Arial"/>
          <w:color w:val="FFFFFF" w:themeColor="background1"/>
          <w:sz w:val="48"/>
          <w:szCs w:val="48"/>
        </w:rPr>
      </w:pPr>
      <w:r w:rsidRPr="00134DD5">
        <w:rPr>
          <w:rStyle w:val="TitleChar"/>
          <w:rFonts w:ascii="Arial" w:hAnsi="Arial" w:cs="Arial"/>
        </w:rPr>
        <w:drawing>
          <wp:anchor distT="0" distB="0" distL="114300" distR="114300" simplePos="0" relativeHeight="251658240" behindDoc="0" locked="0" layoutInCell="1" allowOverlap="1" wp14:anchorId="321D977B" wp14:editId="5D8CD6E2">
            <wp:simplePos x="295275" y="276225"/>
            <wp:positionH relativeFrom="margin">
              <wp:align>center</wp:align>
            </wp:positionH>
            <wp:positionV relativeFrom="margin">
              <wp:align>top</wp:align>
            </wp:positionV>
            <wp:extent cx="6813550" cy="229235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16742" cy="22936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69F" w:rsidRPr="00134DD5">
        <w:rPr>
          <w:rStyle w:val="TitleChar"/>
          <w:rFonts w:ascii="Arial" w:hAnsi="Arial" w:cs="Arial"/>
        </w:rPr>
        <mc:AlternateContent>
          <mc:Choice Requires="wpg">
            <w:drawing>
              <wp:anchor distT="0" distB="0" distL="114300" distR="114300" simplePos="0" relativeHeight="251657215" behindDoc="1" locked="0" layoutInCell="1" allowOverlap="1" wp14:anchorId="321D9779" wp14:editId="37ABF7E4">
                <wp:simplePos x="0" y="0"/>
                <wp:positionH relativeFrom="page">
                  <wp:posOffset>353695</wp:posOffset>
                </wp:positionH>
                <wp:positionV relativeFrom="paragraph">
                  <wp:posOffset>2357755</wp:posOffset>
                </wp:positionV>
                <wp:extent cx="6854400" cy="7344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400" cy="734400"/>
                          <a:chOff x="557" y="-1311"/>
                          <a:chExt cx="10796" cy="1154"/>
                        </a:xfrm>
                      </wpg:grpSpPr>
                      <wpg:grpSp>
                        <wpg:cNvPr id="4" name="Group 3"/>
                        <wpg:cNvGrpSpPr>
                          <a:grpSpLocks/>
                        </wpg:cNvGrpSpPr>
                        <wpg:grpSpPr bwMode="auto">
                          <a:xfrm>
                            <a:off x="567" y="-1301"/>
                            <a:ext cx="8235" cy="1134"/>
                            <a:chOff x="567" y="-1301"/>
                            <a:chExt cx="8235" cy="1134"/>
                          </a:xfrm>
                        </wpg:grpSpPr>
                        <wps:wsp>
                          <wps:cNvPr id="5" name="Freeform 4"/>
                          <wps:cNvSpPr>
                            <a:spLocks/>
                          </wps:cNvSpPr>
                          <wps:spPr bwMode="auto">
                            <a:xfrm>
                              <a:off x="567" y="-1301"/>
                              <a:ext cx="8235" cy="1134"/>
                            </a:xfrm>
                            <a:custGeom>
                              <a:avLst/>
                              <a:gdLst>
                                <a:gd name="T0" fmla="+- 0 8499 567"/>
                                <a:gd name="T1" fmla="*/ T0 w 8235"/>
                                <a:gd name="T2" fmla="+- 0 -1301 -1301"/>
                                <a:gd name="T3" fmla="*/ -1301 h 1134"/>
                                <a:gd name="T4" fmla="+- 0 567 567"/>
                                <a:gd name="T5" fmla="*/ T4 w 8235"/>
                                <a:gd name="T6" fmla="+- 0 -1301 -1301"/>
                                <a:gd name="T7" fmla="*/ -1301 h 1134"/>
                                <a:gd name="T8" fmla="+- 0 567 567"/>
                                <a:gd name="T9" fmla="*/ T8 w 8235"/>
                                <a:gd name="T10" fmla="+- 0 -167 -1301"/>
                                <a:gd name="T11" fmla="*/ -167 h 1134"/>
                                <a:gd name="T12" fmla="+- 0 8499 567"/>
                                <a:gd name="T13" fmla="*/ T12 w 8235"/>
                                <a:gd name="T14" fmla="+- 0 -167 -1301"/>
                                <a:gd name="T15" fmla="*/ -167 h 1134"/>
                                <a:gd name="T16" fmla="+- 0 8802 567"/>
                                <a:gd name="T17" fmla="*/ T16 w 8235"/>
                                <a:gd name="T18" fmla="+- 0 -734 -1301"/>
                                <a:gd name="T19" fmla="*/ -734 h 1134"/>
                                <a:gd name="T20" fmla="+- 0 8499 567"/>
                                <a:gd name="T21" fmla="*/ T20 w 8235"/>
                                <a:gd name="T22" fmla="+- 0 -1301 -1301"/>
                                <a:gd name="T23" fmla="*/ -1301 h 1134"/>
                              </a:gdLst>
                              <a:ahLst/>
                              <a:cxnLst>
                                <a:cxn ang="0">
                                  <a:pos x="T1" y="T3"/>
                                </a:cxn>
                                <a:cxn ang="0">
                                  <a:pos x="T5" y="T7"/>
                                </a:cxn>
                                <a:cxn ang="0">
                                  <a:pos x="T9" y="T11"/>
                                </a:cxn>
                                <a:cxn ang="0">
                                  <a:pos x="T13" y="T15"/>
                                </a:cxn>
                                <a:cxn ang="0">
                                  <a:pos x="T17" y="T19"/>
                                </a:cxn>
                                <a:cxn ang="0">
                                  <a:pos x="T21" y="T23"/>
                                </a:cxn>
                              </a:cxnLst>
                              <a:rect l="0" t="0" r="r" b="b"/>
                              <a:pathLst>
                                <a:path w="8235" h="1134">
                                  <a:moveTo>
                                    <a:pt x="7932" y="0"/>
                                  </a:moveTo>
                                  <a:lnTo>
                                    <a:pt x="0" y="0"/>
                                  </a:lnTo>
                                  <a:lnTo>
                                    <a:pt x="0" y="1134"/>
                                  </a:lnTo>
                                  <a:lnTo>
                                    <a:pt x="7932" y="1134"/>
                                  </a:lnTo>
                                  <a:lnTo>
                                    <a:pt x="8235" y="567"/>
                                  </a:lnTo>
                                  <a:lnTo>
                                    <a:pt x="7932" y="0"/>
                                  </a:lnTo>
                                </a:path>
                              </a:pathLst>
                            </a:custGeom>
                            <a:solidFill>
                              <a:srgbClr val="6077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g:grpSp>
                        <wpg:cNvPr id="6" name="Group 5"/>
                        <wpg:cNvGrpSpPr>
                          <a:grpSpLocks/>
                        </wpg:cNvGrpSpPr>
                        <wpg:grpSpPr bwMode="auto">
                          <a:xfrm>
                            <a:off x="8636" y="-1301"/>
                            <a:ext cx="2707" cy="1134"/>
                            <a:chOff x="8636" y="-1301"/>
                            <a:chExt cx="2707" cy="1134"/>
                          </a:xfrm>
                        </wpg:grpSpPr>
                        <wps:wsp>
                          <wps:cNvPr id="7" name="Freeform 6"/>
                          <wps:cNvSpPr>
                            <a:spLocks/>
                          </wps:cNvSpPr>
                          <wps:spPr bwMode="auto">
                            <a:xfrm>
                              <a:off x="8636" y="-1301"/>
                              <a:ext cx="2707" cy="1134"/>
                            </a:xfrm>
                            <a:custGeom>
                              <a:avLst/>
                              <a:gdLst>
                                <a:gd name="T0" fmla="+- 0 11339 8636"/>
                                <a:gd name="T1" fmla="*/ T0 w 2707"/>
                                <a:gd name="T2" fmla="+- 0 -1301 -1301"/>
                                <a:gd name="T3" fmla="*/ -1301 h 1134"/>
                                <a:gd name="T4" fmla="+- 0 8636 8636"/>
                                <a:gd name="T5" fmla="*/ T4 w 2707"/>
                                <a:gd name="T6" fmla="+- 0 -1301 -1301"/>
                                <a:gd name="T7" fmla="*/ -1301 h 1134"/>
                                <a:gd name="T8" fmla="+- 0 8934 8636"/>
                                <a:gd name="T9" fmla="*/ T8 w 2707"/>
                                <a:gd name="T10" fmla="+- 0 -725 -1301"/>
                                <a:gd name="T11" fmla="*/ -725 h 1134"/>
                                <a:gd name="T12" fmla="+- 0 8636 8636"/>
                                <a:gd name="T13" fmla="*/ T12 w 2707"/>
                                <a:gd name="T14" fmla="+- 0 -167 -1301"/>
                                <a:gd name="T15" fmla="*/ -167 h 1134"/>
                                <a:gd name="T16" fmla="+- 0 11339 8636"/>
                                <a:gd name="T17" fmla="*/ T16 w 2707"/>
                                <a:gd name="T18" fmla="+- 0 -167 -1301"/>
                                <a:gd name="T19" fmla="*/ -167 h 1134"/>
                                <a:gd name="T20" fmla="+- 0 11343 8636"/>
                                <a:gd name="T21" fmla="*/ T20 w 2707"/>
                                <a:gd name="T22" fmla="+- 0 -734 -1301"/>
                                <a:gd name="T23" fmla="*/ -734 h 1134"/>
                                <a:gd name="T24" fmla="+- 0 11339 8636"/>
                                <a:gd name="T25" fmla="*/ T24 w 2707"/>
                                <a:gd name="T26" fmla="+- 0 -1301 -1301"/>
                                <a:gd name="T27" fmla="*/ -1301 h 1134"/>
                              </a:gdLst>
                              <a:ahLst/>
                              <a:cxnLst>
                                <a:cxn ang="0">
                                  <a:pos x="T1" y="T3"/>
                                </a:cxn>
                                <a:cxn ang="0">
                                  <a:pos x="T5" y="T7"/>
                                </a:cxn>
                                <a:cxn ang="0">
                                  <a:pos x="T9" y="T11"/>
                                </a:cxn>
                                <a:cxn ang="0">
                                  <a:pos x="T13" y="T15"/>
                                </a:cxn>
                                <a:cxn ang="0">
                                  <a:pos x="T17" y="T19"/>
                                </a:cxn>
                                <a:cxn ang="0">
                                  <a:pos x="T21" y="T23"/>
                                </a:cxn>
                                <a:cxn ang="0">
                                  <a:pos x="T25" y="T27"/>
                                </a:cxn>
                              </a:cxnLst>
                              <a:rect l="0" t="0" r="r" b="b"/>
                              <a:pathLst>
                                <a:path w="2707" h="1134">
                                  <a:moveTo>
                                    <a:pt x="2703" y="0"/>
                                  </a:moveTo>
                                  <a:lnTo>
                                    <a:pt x="0" y="0"/>
                                  </a:lnTo>
                                  <a:lnTo>
                                    <a:pt x="298" y="576"/>
                                  </a:lnTo>
                                  <a:lnTo>
                                    <a:pt x="0" y="1134"/>
                                  </a:lnTo>
                                  <a:lnTo>
                                    <a:pt x="2703" y="1134"/>
                                  </a:lnTo>
                                  <a:lnTo>
                                    <a:pt x="2707" y="567"/>
                                  </a:lnTo>
                                  <a:lnTo>
                                    <a:pt x="2703" y="0"/>
                                  </a:lnTo>
                                </a:path>
                              </a:pathLst>
                            </a:custGeom>
                            <a:solidFill>
                              <a:srgbClr val="FCB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7.85pt;margin-top:185.65pt;width:539.7pt;height:57.85pt;z-index:-251659265;mso-position-horizontal-relative:page" coordorigin="557,-1311" coordsize="10796,1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">
                <v:group id="_x0000_s1027" style="position:absolute;left:567;top:-1301;width:8235;height:1134" coordorigin="567,-1301" coordsize="8235,1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567;top:-1301;width:8235;height:1134;visibility:visible;mso-wrap-style:square;v-text-anchor:middle" coordsize="8235,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LLMAA&#10;AADaAAAADwAAAGRycy9kb3ducmV2LnhtbESPT2sCMRTE70K/Q3iF3jSrWCmrUaQo9Oqf3h+b5yaa&#10;vKybVOO3bwoFj8PM/IZZrLJ34kZ9tIEVjEcVCOImaMutguNhO/wAEROyRheYFDwowmr5MlhgrcOd&#10;d3Tbp1YUCMcaFZiUulrK2BjyGEehIy7eKfQeU5F9K3WP9wL3Tk6qaiY9Wi4LBjv6NNRc9j9egdt+&#10;X3fWhvHEPdbTaTab8zVvlHp7zes5iEQ5PcP/7S+t4B3+rpQbIJ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GLLMAAAADaAAAADwAAAAAAAAAAAAAAAACYAgAAZHJzL2Rvd25y&#10;ZXYueG1sUEsFBgAAAAAEAAQA9QAAAIUDAAAAAA==&#10;" path="m7932,l,,,1134r7932,l8235,567,7932,e" fillcolor="#60779b" stroked="f">
                    <v:path arrowok="t" o:connecttype="custom" o:connectlocs="7932,-1301;0,-1301;0,-167;7932,-167;8235,-734;7932,-1301" o:connectangles="0,0,0,0,0,0"/>
                  </v:shape>
                </v:group>
                <v:group id="Group 5" o:spid="_x0000_s1029" style="position:absolute;left:8636;top:-1301;width:2707;height:1134" coordorigin="8636,-1301" coordsize="2707,1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030" style="position:absolute;left:8636;top:-1301;width:2707;height:1134;visibility:visible;mso-wrap-style:square;v-text-anchor:top" coordsize="2707,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XaFcMA&#10;AADaAAAADwAAAGRycy9kb3ducmV2LnhtbESP3WrCQBSE7wu+w3KE3tWN2qpEVwlKoQQq/j3AMXtM&#10;otmzYXer6dt3C4VeDjPzDbNYdaYRd3K+tqxgOEhAEBdW11wqOB3fX2YgfEDW2FgmBd/kYbXsPS0w&#10;1fbBe7ofQikihH2KCqoQ2lRKX1Rk0A9sSxy9i3UGQ5SulNrhI8JNI0dJMpEGa44LFba0rqi4Hb6M&#10;ghzz8/Ut371mZbb9HF/qm3Obk1LP/S6bgwjUhf/wX/tDK5jC75V4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XaFcMAAADaAAAADwAAAAAAAAAAAAAAAACYAgAAZHJzL2Rv&#10;d25yZXYueG1sUEsFBgAAAAAEAAQA9QAAAIgDAAAAAA==&#10;" path="m2703,l,,298,576,,1134r2703,l2707,567,2703,e" fillcolor="#fcb525" stroked="f">
                    <v:path arrowok="t" o:connecttype="custom" o:connectlocs="2703,-1301;0,-1301;298,-725;0,-167;2703,-167;2707,-734;2703,-1301" o:connectangles="0,0,0,0,0,0,0"/>
                  </v:shape>
                </v:group>
                <w10:wrap anchorx="page"/>
              </v:group>
            </w:pict>
          </mc:Fallback>
        </mc:AlternateContent>
      </w:r>
      <w:r w:rsidR="0028469F" w:rsidRPr="00134DD5">
        <w:rPr>
          <w:rStyle w:val="TitleChar"/>
          <w:rFonts w:ascii="Arial" w:hAnsi="Arial" w:cs="Arial"/>
        </w:rPr>
        <w:t>Gender and Bushfire Planning</w:t>
      </w:r>
      <w:r w:rsidR="0028469F" w:rsidRPr="00134DD5">
        <w:rPr>
          <w:rFonts w:cs="Arial"/>
          <w:color w:val="FFFFFF" w:themeColor="background1"/>
          <w:sz w:val="48"/>
          <w:szCs w:val="48"/>
        </w:rPr>
        <w:tab/>
      </w:r>
      <w:r w:rsidR="0096642D" w:rsidRPr="00CF49C2">
        <w:rPr>
          <w:rStyle w:val="SubtitleChar"/>
        </w:rPr>
        <w:t>Case study</w:t>
      </w:r>
    </w:p>
    <w:p w14:paraId="321D974D" w14:textId="77777777" w:rsidR="0028469F" w:rsidRPr="00134DD5" w:rsidRDefault="0028469F" w:rsidP="0028469F">
      <w:pPr>
        <w:tabs>
          <w:tab w:val="left" w:pos="8789"/>
        </w:tabs>
        <w:spacing w:before="320"/>
        <w:ind w:left="397"/>
        <w:rPr>
          <w:rFonts w:cs="Arial"/>
          <w:sz w:val="20"/>
          <w:szCs w:val="20"/>
        </w:rPr>
        <w:sectPr w:rsidR="0028469F" w:rsidRPr="00134DD5" w:rsidSect="0028469F">
          <w:pgSz w:w="11906" w:h="16838"/>
          <w:pgMar w:top="442" w:right="459" w:bottom="278" w:left="459" w:header="709" w:footer="709" w:gutter="0"/>
          <w:cols w:space="708"/>
          <w:docGrid w:linePitch="360"/>
        </w:sectPr>
      </w:pPr>
    </w:p>
    <w:p w14:paraId="321D974E" w14:textId="77777777" w:rsidR="0028469F" w:rsidRPr="00134DD5" w:rsidRDefault="0028469F" w:rsidP="0028469F">
      <w:pPr>
        <w:tabs>
          <w:tab w:val="left" w:pos="8789"/>
        </w:tabs>
        <w:spacing w:before="320"/>
        <w:rPr>
          <w:rFonts w:cs="Arial"/>
          <w:sz w:val="20"/>
          <w:szCs w:val="20"/>
        </w:rPr>
        <w:sectPr w:rsidR="0028469F" w:rsidRPr="00134DD5" w:rsidSect="0028469F">
          <w:type w:val="continuous"/>
          <w:pgSz w:w="11906" w:h="16838"/>
          <w:pgMar w:top="442" w:right="459" w:bottom="278" w:left="459" w:header="709" w:footer="709" w:gutter="0"/>
          <w:cols w:space="708"/>
          <w:docGrid w:linePitch="360"/>
        </w:sectPr>
      </w:pPr>
    </w:p>
    <w:p w14:paraId="321D974F" w14:textId="77777777" w:rsidR="002C1226" w:rsidRPr="00134DD5" w:rsidRDefault="0028469F" w:rsidP="002C1226">
      <w:pPr>
        <w:pStyle w:val="NoSpacing"/>
        <w:spacing w:after="240"/>
        <w:ind w:left="284"/>
        <w:rPr>
          <w:rFonts w:ascii="Arial" w:hAnsi="Arial" w:cs="Arial"/>
          <w:sz w:val="24"/>
          <w:szCs w:val="24"/>
        </w:rPr>
      </w:pPr>
      <w:r w:rsidRPr="00134DD5">
        <w:rPr>
          <w:rFonts w:ascii="Arial" w:hAnsi="Arial" w:cs="Arial"/>
          <w:sz w:val="24"/>
          <w:szCs w:val="24"/>
        </w:rPr>
        <w:lastRenderedPageBreak/>
        <w:t>Rosie lives in a high bushfire risk area and is concerned about the possibility of there being a bushfire in her area. She is worried about the ramifications of a bushfire on both her and her family. She has lived in this area for over 20 years, has a basic understanding of bushfire planning and doesn’t believe her family is adequately prepared for a bushfire.</w:t>
      </w:r>
    </w:p>
    <w:p w14:paraId="321D9750" w14:textId="77777777" w:rsidR="002C1226" w:rsidRPr="00134DD5" w:rsidRDefault="0028469F" w:rsidP="002C1226">
      <w:pPr>
        <w:pStyle w:val="NoSpacing"/>
        <w:spacing w:after="240"/>
        <w:ind w:left="284"/>
        <w:rPr>
          <w:rFonts w:ascii="Arial" w:hAnsi="Arial" w:cs="Arial"/>
          <w:sz w:val="24"/>
          <w:szCs w:val="24"/>
        </w:rPr>
      </w:pPr>
      <w:r w:rsidRPr="00134DD5">
        <w:rPr>
          <w:rFonts w:ascii="Arial" w:hAnsi="Arial" w:cs="Arial"/>
          <w:sz w:val="24"/>
          <w:szCs w:val="24"/>
        </w:rPr>
        <w:t>Rosie and her husband Peter do not agree on what action they should take on high fire days or in the event of a bushfire near their home. Rosie believes that her family should be leaving early however her husband believes they should stay and see what happens before deciding to either leave or defend their home. Rosie is faced with a dilemma as she does not want to be separated from her husband in the event of a bushfire. Her desire to stay with her husband may put Rosie and her children in unnecessary danger by delaying their decision to leave the area.</w:t>
      </w:r>
    </w:p>
    <w:p w14:paraId="321D9751" w14:textId="77777777" w:rsidR="002C1226" w:rsidRPr="00134DD5" w:rsidRDefault="002C1226" w:rsidP="002C1226">
      <w:pPr>
        <w:pStyle w:val="Heading1"/>
        <w:rPr>
          <w:rFonts w:ascii="Arial" w:hAnsi="Arial"/>
        </w:rPr>
        <w:sectPr w:rsidR="002C1226" w:rsidRPr="00134DD5" w:rsidSect="008679FE">
          <w:type w:val="continuous"/>
          <w:pgSz w:w="11906" w:h="16838"/>
          <w:pgMar w:top="442" w:right="862" w:bottom="278" w:left="862" w:header="709" w:footer="709" w:gutter="0"/>
          <w:cols w:space="708"/>
          <w:docGrid w:linePitch="360"/>
        </w:sectPr>
      </w:pPr>
    </w:p>
    <w:p w14:paraId="321D9752" w14:textId="77777777" w:rsidR="002C1226" w:rsidRPr="00134DD5" w:rsidRDefault="00265AB5" w:rsidP="002C1226">
      <w:pPr>
        <w:pStyle w:val="Heading1"/>
        <w:rPr>
          <w:rFonts w:ascii="Arial" w:hAnsi="Arial"/>
        </w:rPr>
      </w:pPr>
      <w:r w:rsidRPr="00134DD5">
        <w:rPr>
          <w:rFonts w:ascii="Arial" w:hAnsi="Arial"/>
        </w:rPr>
        <w:lastRenderedPageBreak/>
        <w:t>Research tells us</w:t>
      </w:r>
    </w:p>
    <w:p w14:paraId="321D9753" w14:textId="77777777" w:rsidR="002C1226" w:rsidRPr="00134DD5" w:rsidRDefault="002C1226" w:rsidP="000168FA">
      <w:pPr>
        <w:pStyle w:val="ListParagraph"/>
        <w:rPr>
          <w:rFonts w:ascii="Arial" w:hAnsi="Arial"/>
        </w:rPr>
      </w:pPr>
      <w:r w:rsidRPr="00134DD5">
        <w:rPr>
          <w:rFonts w:ascii="Arial" w:hAnsi="Arial"/>
        </w:rPr>
        <w:t>Men strongly influence family decisions to stay and defend homes during bushfires, sometimes with tragic results.</w:t>
      </w:r>
    </w:p>
    <w:p w14:paraId="321D9754" w14:textId="77777777" w:rsidR="000168FA" w:rsidRPr="00134DD5" w:rsidRDefault="002C1226" w:rsidP="008679FE">
      <w:pPr>
        <w:pStyle w:val="ListParagraph"/>
        <w:rPr>
          <w:rFonts w:ascii="Arial" w:hAnsi="Arial"/>
        </w:rPr>
      </w:pPr>
      <w:r w:rsidRPr="00134DD5">
        <w:rPr>
          <w:rFonts w:ascii="Arial" w:hAnsi="Arial"/>
        </w:rPr>
        <w:t>Men are more likely to die in flood and bushfires than women. This is because men are more willing to take risks or not consider the consequences of their actions during emergencies.</w:t>
      </w:r>
      <w:r w:rsidR="000168FA" w:rsidRPr="00134DD5">
        <w:rPr>
          <w:rFonts w:ascii="Arial" w:hAnsi="Arial"/>
        </w:rPr>
        <w:br w:type="column"/>
      </w:r>
    </w:p>
    <w:p w14:paraId="321D9755" w14:textId="77777777" w:rsidR="00FD72F1" w:rsidRPr="00134DD5" w:rsidRDefault="002C1226" w:rsidP="00FD72F1">
      <w:pPr>
        <w:pStyle w:val="ListParagraph"/>
        <w:spacing w:before="100"/>
        <w:ind w:left="568"/>
        <w:rPr>
          <w:rFonts w:ascii="Arial" w:hAnsi="Arial"/>
        </w:rPr>
        <w:sectPr w:rsidR="00FD72F1" w:rsidRPr="00134DD5" w:rsidSect="008679FE">
          <w:type w:val="continuous"/>
          <w:pgSz w:w="11906" w:h="16838"/>
          <w:pgMar w:top="442" w:right="862" w:bottom="278" w:left="862" w:header="709" w:footer="709" w:gutter="0"/>
          <w:cols w:num="2" w:space="397"/>
          <w:docGrid w:linePitch="360"/>
        </w:sectPr>
      </w:pPr>
      <w:r w:rsidRPr="00134DD5">
        <w:rPr>
          <w:rFonts w:ascii="Arial" w:hAnsi="Arial"/>
        </w:rPr>
        <w:t xml:space="preserve">Fire agencies in Victoria strongly promote the ‘leave early’ message, </w:t>
      </w:r>
      <w:proofErr w:type="gramStart"/>
      <w:r w:rsidRPr="00134DD5">
        <w:rPr>
          <w:rFonts w:ascii="Arial" w:hAnsi="Arial"/>
        </w:rPr>
        <w:t>stating</w:t>
      </w:r>
      <w:proofErr w:type="gramEnd"/>
      <w:r w:rsidRPr="00134DD5">
        <w:rPr>
          <w:rFonts w:ascii="Arial" w:hAnsi="Arial"/>
        </w:rPr>
        <w:t xml:space="preserve"> that ‘You should never wait and see what happens during a bushfire. Leaving late means you will be on the road when conditions are at their most dangerous or you may not be able to get out at all. The longer you wait to leave, the greater the risk to your life</w:t>
      </w:r>
      <w:r w:rsidR="000319C5" w:rsidRPr="00134DD5">
        <w:rPr>
          <w:rFonts w:ascii="Arial" w:hAnsi="Arial"/>
        </w:rPr>
        <w:t>.</w:t>
      </w:r>
    </w:p>
    <w:p w14:paraId="321D9756" w14:textId="77777777" w:rsidR="00FD72F1" w:rsidRPr="00134DD5" w:rsidRDefault="00FD72F1" w:rsidP="00FD72F1">
      <w:pPr>
        <w:pStyle w:val="FootnoteText"/>
        <w:pBdr>
          <w:bottom w:val="single" w:sz="4" w:space="1" w:color="auto"/>
        </w:pBdr>
        <w:rPr>
          <w:rFonts w:ascii="Arial" w:hAnsi="Arial" w:cs="Arial"/>
          <w:vertAlign w:val="superscript"/>
        </w:rPr>
      </w:pPr>
      <w:r w:rsidRPr="00134DD5">
        <w:rPr>
          <w:rFonts w:ascii="Arial" w:hAnsi="Arial" w:cs="Arial"/>
          <w:noProof/>
          <w:vertAlign w:val="superscript"/>
        </w:rPr>
        <w:lastRenderedPageBreak/>
        <w:drawing>
          <wp:anchor distT="0" distB="0" distL="114300" distR="114300" simplePos="0" relativeHeight="251662336" behindDoc="1" locked="0" layoutInCell="1" allowOverlap="1" wp14:anchorId="321D977D" wp14:editId="321D977E">
            <wp:simplePos x="0" y="0"/>
            <wp:positionH relativeFrom="page">
              <wp:posOffset>5490845</wp:posOffset>
            </wp:positionH>
            <wp:positionV relativeFrom="paragraph">
              <wp:posOffset>9559925</wp:posOffset>
            </wp:positionV>
            <wp:extent cx="1581785" cy="53086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1785" cy="530860"/>
                    </a:xfrm>
                    <a:prstGeom prst="rect">
                      <a:avLst/>
                    </a:prstGeom>
                    <a:noFill/>
                  </pic:spPr>
                </pic:pic>
              </a:graphicData>
            </a:graphic>
            <wp14:sizeRelH relativeFrom="page">
              <wp14:pctWidth>0</wp14:pctWidth>
            </wp14:sizeRelH>
            <wp14:sizeRelV relativeFrom="page">
              <wp14:pctHeight>0</wp14:pctHeight>
            </wp14:sizeRelV>
          </wp:anchor>
        </w:drawing>
      </w:r>
      <w:r w:rsidRPr="00134DD5">
        <w:rPr>
          <w:rFonts w:ascii="Arial" w:hAnsi="Arial" w:cs="Arial"/>
          <w:noProof/>
          <w:vertAlign w:val="superscript"/>
        </w:rPr>
        <w:drawing>
          <wp:anchor distT="0" distB="0" distL="114300" distR="114300" simplePos="0" relativeHeight="251661312" behindDoc="1" locked="0" layoutInCell="1" allowOverlap="1" wp14:anchorId="321D977F" wp14:editId="321D9780">
            <wp:simplePos x="0" y="0"/>
            <wp:positionH relativeFrom="page">
              <wp:posOffset>5490845</wp:posOffset>
            </wp:positionH>
            <wp:positionV relativeFrom="paragraph">
              <wp:posOffset>9559925</wp:posOffset>
            </wp:positionV>
            <wp:extent cx="1581785" cy="53086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1785" cy="530860"/>
                    </a:xfrm>
                    <a:prstGeom prst="rect">
                      <a:avLst/>
                    </a:prstGeom>
                    <a:noFill/>
                  </pic:spPr>
                </pic:pic>
              </a:graphicData>
            </a:graphic>
            <wp14:sizeRelH relativeFrom="page">
              <wp14:pctWidth>0</wp14:pctWidth>
            </wp14:sizeRelH>
            <wp14:sizeRelV relativeFrom="page">
              <wp14:pctHeight>0</wp14:pctHeight>
            </wp14:sizeRelV>
          </wp:anchor>
        </w:drawing>
      </w:r>
    </w:p>
    <w:p w14:paraId="321D9757" w14:textId="77777777" w:rsidR="00FD72F1" w:rsidRPr="00134DD5" w:rsidRDefault="00FD72F1" w:rsidP="00FD72F1">
      <w:pPr>
        <w:pStyle w:val="FootnoteText"/>
        <w:rPr>
          <w:rFonts w:ascii="Arial" w:hAnsi="Arial" w:cs="Arial"/>
          <w:vertAlign w:val="superscript"/>
        </w:rPr>
      </w:pPr>
    </w:p>
    <w:p w14:paraId="321D9758" w14:textId="77777777" w:rsidR="00FD72F1" w:rsidRPr="00134DD5" w:rsidRDefault="00FD72F1" w:rsidP="00FD72F1">
      <w:pPr>
        <w:pStyle w:val="FootnoteText"/>
        <w:rPr>
          <w:rFonts w:ascii="Arial" w:hAnsi="Arial" w:cs="Arial"/>
          <w:lang w:val="en-US"/>
        </w:rPr>
      </w:pPr>
      <w:r w:rsidRPr="00134DD5">
        <w:rPr>
          <w:rFonts w:ascii="Arial" w:hAnsi="Arial" w:cs="Arial"/>
          <w:vertAlign w:val="superscript"/>
        </w:rPr>
        <w:t>1</w:t>
      </w:r>
      <w:r w:rsidRPr="00134DD5">
        <w:rPr>
          <w:rFonts w:ascii="Arial" w:hAnsi="Arial" w:cs="Arial"/>
        </w:rPr>
        <w:t xml:space="preserve"> H</w:t>
      </w:r>
      <w:r w:rsidRPr="00134DD5">
        <w:rPr>
          <w:rFonts w:ascii="Arial" w:eastAsia="Times New Roman" w:hAnsi="Arial" w:cs="Arial"/>
        </w:rPr>
        <w:t xml:space="preserve">aynes K, </w:t>
      </w:r>
      <w:proofErr w:type="spellStart"/>
      <w:r w:rsidRPr="00134DD5">
        <w:rPr>
          <w:rFonts w:ascii="Arial" w:eastAsia="Times New Roman" w:hAnsi="Arial" w:cs="Arial"/>
        </w:rPr>
        <w:t>Handmer</w:t>
      </w:r>
      <w:proofErr w:type="spellEnd"/>
      <w:r w:rsidRPr="00134DD5">
        <w:rPr>
          <w:rFonts w:ascii="Arial" w:eastAsia="Times New Roman" w:hAnsi="Arial" w:cs="Arial"/>
        </w:rPr>
        <w:t xml:space="preserve"> J, </w:t>
      </w:r>
      <w:proofErr w:type="spellStart"/>
      <w:r w:rsidRPr="00134DD5">
        <w:rPr>
          <w:rFonts w:ascii="Arial" w:eastAsia="Times New Roman" w:hAnsi="Arial" w:cs="Arial"/>
        </w:rPr>
        <w:t>McAneney</w:t>
      </w:r>
      <w:proofErr w:type="spellEnd"/>
      <w:r w:rsidRPr="00134DD5">
        <w:rPr>
          <w:rFonts w:ascii="Arial" w:eastAsia="Times New Roman" w:hAnsi="Arial" w:cs="Arial"/>
        </w:rPr>
        <w:t xml:space="preserve"> J, </w:t>
      </w:r>
      <w:proofErr w:type="spellStart"/>
      <w:r w:rsidRPr="00134DD5">
        <w:rPr>
          <w:rFonts w:ascii="Arial" w:eastAsia="Times New Roman" w:hAnsi="Arial" w:cs="Arial"/>
        </w:rPr>
        <w:t>Tibbits</w:t>
      </w:r>
      <w:proofErr w:type="spellEnd"/>
      <w:r w:rsidRPr="00134DD5">
        <w:rPr>
          <w:rFonts w:ascii="Arial" w:eastAsia="Times New Roman" w:hAnsi="Arial" w:cs="Arial"/>
        </w:rPr>
        <w:t xml:space="preserve"> A, Coates L, 2010, Australian bushfire fatalities 1900-2008: exploring trends in relation to the “prepare, stay and defend or leave early” policy, 13 (3), Environmental Science and Policy, 185-194.</w:t>
      </w:r>
    </w:p>
    <w:p w14:paraId="321D9759" w14:textId="77777777" w:rsidR="00FD72F1" w:rsidRPr="00134DD5" w:rsidRDefault="00FD72F1" w:rsidP="00FD72F1">
      <w:pPr>
        <w:pStyle w:val="FootnoteText"/>
        <w:rPr>
          <w:rFonts w:ascii="Arial" w:hAnsi="Arial" w:cs="Arial"/>
        </w:rPr>
      </w:pPr>
      <w:r w:rsidRPr="00134DD5">
        <w:rPr>
          <w:rFonts w:ascii="Arial" w:hAnsi="Arial" w:cs="Arial"/>
          <w:vertAlign w:val="superscript"/>
        </w:rPr>
        <w:t>2</w:t>
      </w:r>
      <w:r w:rsidRPr="00134DD5">
        <w:rPr>
          <w:rFonts w:ascii="Arial" w:hAnsi="Arial" w:cs="Arial"/>
        </w:rPr>
        <w:t xml:space="preserve"> Amanda Ripley, 2008, </w:t>
      </w:r>
      <w:proofErr w:type="gramStart"/>
      <w:r w:rsidRPr="00134DD5">
        <w:rPr>
          <w:rFonts w:ascii="Arial" w:hAnsi="Arial" w:cs="Arial"/>
          <w:i/>
        </w:rPr>
        <w:t>The</w:t>
      </w:r>
      <w:proofErr w:type="gramEnd"/>
      <w:r w:rsidRPr="00134DD5">
        <w:rPr>
          <w:rFonts w:ascii="Arial" w:hAnsi="Arial" w:cs="Arial"/>
          <w:i/>
        </w:rPr>
        <w:t xml:space="preserve"> Unthinkable: Who Survives When Disaster Strikes - and Why</w:t>
      </w:r>
      <w:r w:rsidRPr="00134DD5">
        <w:rPr>
          <w:rFonts w:ascii="Arial" w:hAnsi="Arial" w:cs="Arial"/>
        </w:rPr>
        <w:t>, New York, Three Rivers Press</w:t>
      </w:r>
    </w:p>
    <w:p w14:paraId="321D975A" w14:textId="77777777" w:rsidR="00FD72F1" w:rsidRPr="00134DD5" w:rsidRDefault="00AF263B" w:rsidP="00FD72F1">
      <w:pPr>
        <w:pStyle w:val="FootnoteText"/>
        <w:rPr>
          <w:rFonts w:ascii="Arial" w:hAnsi="Arial" w:cs="Arial"/>
        </w:rPr>
      </w:pPr>
      <w:r w:rsidRPr="00134DD5">
        <w:rPr>
          <w:rFonts w:ascii="Arial" w:hAnsi="Arial" w:cs="Arial"/>
          <w:noProof/>
          <w:vertAlign w:val="superscript"/>
        </w:rPr>
        <w:drawing>
          <wp:anchor distT="0" distB="0" distL="114300" distR="114300" simplePos="0" relativeHeight="251664384" behindDoc="1" locked="0" layoutInCell="1" allowOverlap="1" wp14:anchorId="321D9781" wp14:editId="60EA404D">
            <wp:simplePos x="0" y="0"/>
            <wp:positionH relativeFrom="column">
              <wp:posOffset>4090035</wp:posOffset>
            </wp:positionH>
            <wp:positionV relativeFrom="paragraph">
              <wp:posOffset>31115</wp:posOffset>
            </wp:positionV>
            <wp:extent cx="2491105" cy="822960"/>
            <wp:effectExtent l="0" t="0" r="4445" b="0"/>
            <wp:wrapNone/>
            <wp:docPr id="13" name="Picture 13" descr="Municipal Association of Victoria" title="Municipal Association 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colour-logo-RGB.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91105" cy="822960"/>
                    </a:xfrm>
                    <a:prstGeom prst="rect">
                      <a:avLst/>
                    </a:prstGeom>
                  </pic:spPr>
                </pic:pic>
              </a:graphicData>
            </a:graphic>
            <wp14:sizeRelH relativeFrom="margin">
              <wp14:pctWidth>0</wp14:pctWidth>
            </wp14:sizeRelH>
            <wp14:sizeRelV relativeFrom="margin">
              <wp14:pctHeight>0</wp14:pctHeight>
            </wp14:sizeRelV>
          </wp:anchor>
        </w:drawing>
      </w:r>
      <w:r w:rsidR="00FD72F1" w:rsidRPr="00134DD5">
        <w:rPr>
          <w:rFonts w:ascii="Arial" w:hAnsi="Arial" w:cs="Arial"/>
          <w:noProof/>
          <w:vertAlign w:val="superscript"/>
        </w:rPr>
        <w:drawing>
          <wp:anchor distT="0" distB="0" distL="114300" distR="114300" simplePos="0" relativeHeight="251663360" behindDoc="1" locked="0" layoutInCell="1" allowOverlap="1" wp14:anchorId="321D9783" wp14:editId="321D9784">
            <wp:simplePos x="0" y="0"/>
            <wp:positionH relativeFrom="page">
              <wp:posOffset>5490845</wp:posOffset>
            </wp:positionH>
            <wp:positionV relativeFrom="paragraph">
              <wp:posOffset>9559925</wp:posOffset>
            </wp:positionV>
            <wp:extent cx="1581785" cy="53086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1785" cy="530860"/>
                    </a:xfrm>
                    <a:prstGeom prst="rect">
                      <a:avLst/>
                    </a:prstGeom>
                    <a:noFill/>
                  </pic:spPr>
                </pic:pic>
              </a:graphicData>
            </a:graphic>
            <wp14:sizeRelH relativeFrom="page">
              <wp14:pctWidth>0</wp14:pctWidth>
            </wp14:sizeRelH>
            <wp14:sizeRelV relativeFrom="page">
              <wp14:pctHeight>0</wp14:pctHeight>
            </wp14:sizeRelV>
          </wp:anchor>
        </w:drawing>
      </w:r>
      <w:r w:rsidR="00FD72F1" w:rsidRPr="00134DD5">
        <w:rPr>
          <w:rFonts w:ascii="Arial" w:hAnsi="Arial" w:cs="Arial"/>
          <w:vertAlign w:val="superscript"/>
        </w:rPr>
        <w:t>3</w:t>
      </w:r>
      <w:r w:rsidR="00FD72F1" w:rsidRPr="00134DD5">
        <w:rPr>
          <w:rFonts w:ascii="Arial" w:hAnsi="Arial" w:cs="Arial"/>
        </w:rPr>
        <w:t xml:space="preserve"> </w:t>
      </w:r>
      <w:hyperlink r:id="rId17" w:history="1">
        <w:r w:rsidR="00FD72F1" w:rsidRPr="00134DD5">
          <w:rPr>
            <w:rStyle w:val="Hyperlink"/>
            <w:rFonts w:ascii="Arial" w:hAnsi="Arial" w:cs="Arial"/>
            <w:color w:val="auto"/>
            <w:u w:val="none"/>
          </w:rPr>
          <w:t>http://www.cfa.vic.gov.au/plan-prepare/leave-early</w:t>
        </w:r>
      </w:hyperlink>
    </w:p>
    <w:p w14:paraId="321D975B" w14:textId="77777777" w:rsidR="00FD72F1" w:rsidRPr="00134DD5" w:rsidRDefault="00FD72F1" w:rsidP="00FD72F1">
      <w:pPr>
        <w:pStyle w:val="FootnoteText"/>
        <w:rPr>
          <w:rFonts w:ascii="Arial" w:hAnsi="Arial" w:cs="Arial"/>
          <w:lang w:val="en-US"/>
        </w:rPr>
      </w:pPr>
    </w:p>
    <w:p w14:paraId="321D975C" w14:textId="77777777" w:rsidR="00FD72F1" w:rsidRPr="00134DD5" w:rsidRDefault="00FD72F1" w:rsidP="008679FE">
      <w:pPr>
        <w:rPr>
          <w:rFonts w:cs="Arial"/>
        </w:rPr>
      </w:pPr>
      <w:r w:rsidRPr="00134DD5">
        <w:rPr>
          <w:rFonts w:cs="Arial"/>
          <w:noProof/>
          <w:lang w:eastAsia="en-AU"/>
        </w:rPr>
        <mc:AlternateContent>
          <mc:Choice Requires="wps">
            <w:drawing>
              <wp:anchor distT="0" distB="0" distL="114300" distR="114300" simplePos="0" relativeHeight="251665408" behindDoc="0" locked="0" layoutInCell="1" allowOverlap="1" wp14:anchorId="321D9785" wp14:editId="321D9786">
                <wp:simplePos x="0" y="0"/>
                <wp:positionH relativeFrom="column">
                  <wp:posOffset>-577850</wp:posOffset>
                </wp:positionH>
                <wp:positionV relativeFrom="paragraph">
                  <wp:posOffset>687070</wp:posOffset>
                </wp:positionV>
                <wp:extent cx="8429625" cy="0"/>
                <wp:effectExtent l="0" t="38100" r="9525" b="38100"/>
                <wp:wrapNone/>
                <wp:docPr id="14" name="Straight Connector 14"/>
                <wp:cNvGraphicFramePr/>
                <a:graphic xmlns:a="http://schemas.openxmlformats.org/drawingml/2006/main">
                  <a:graphicData uri="http://schemas.microsoft.com/office/word/2010/wordprocessingShape">
                    <wps:wsp>
                      <wps:cNvCnPr/>
                      <wps:spPr>
                        <a:xfrm>
                          <a:off x="0" y="0"/>
                          <a:ext cx="8429625" cy="0"/>
                        </a:xfrm>
                        <a:prstGeom prst="line">
                          <a:avLst/>
                        </a:prstGeom>
                        <a:ln w="76200">
                          <a:solidFill>
                            <a:srgbClr val="FCC24F"/>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Straight Connector 1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5.5pt,54.1pt" to="618.2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" strokecolor="#fcc24f" strokeweight="6pt"/>
            </w:pict>
          </mc:Fallback>
        </mc:AlternateContent>
      </w:r>
      <w:r w:rsidRPr="00134DD5">
        <w:rPr>
          <w:rFonts w:cs="Arial"/>
          <w:noProof/>
          <w:lang w:eastAsia="en-AU"/>
        </w:rPr>
        <w:drawing>
          <wp:anchor distT="0" distB="0" distL="114300" distR="114300" simplePos="0" relativeHeight="251660288" behindDoc="1" locked="0" layoutInCell="1" allowOverlap="1" wp14:anchorId="321D9787" wp14:editId="321D9788">
            <wp:simplePos x="0" y="0"/>
            <wp:positionH relativeFrom="page">
              <wp:posOffset>5490845</wp:posOffset>
            </wp:positionH>
            <wp:positionV relativeFrom="paragraph">
              <wp:posOffset>9559925</wp:posOffset>
            </wp:positionV>
            <wp:extent cx="1581785" cy="53086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1785" cy="530860"/>
                    </a:xfrm>
                    <a:prstGeom prst="rect">
                      <a:avLst/>
                    </a:prstGeom>
                    <a:noFill/>
                  </pic:spPr>
                </pic:pic>
              </a:graphicData>
            </a:graphic>
            <wp14:sizeRelH relativeFrom="page">
              <wp14:pctWidth>0</wp14:pctWidth>
            </wp14:sizeRelH>
            <wp14:sizeRelV relativeFrom="page">
              <wp14:pctHeight>0</wp14:pctHeight>
            </wp14:sizeRelV>
          </wp:anchor>
        </w:drawing>
      </w:r>
      <w:r w:rsidRPr="00134DD5">
        <w:rPr>
          <w:rFonts w:cs="Arial"/>
          <w:noProof/>
          <w:lang w:eastAsia="en-AU"/>
        </w:rPr>
        <w:drawing>
          <wp:anchor distT="0" distB="0" distL="114300" distR="114300" simplePos="0" relativeHeight="251659264" behindDoc="1" locked="0" layoutInCell="1" allowOverlap="1" wp14:anchorId="321D9789" wp14:editId="321D978A">
            <wp:simplePos x="0" y="0"/>
            <wp:positionH relativeFrom="page">
              <wp:posOffset>5490845</wp:posOffset>
            </wp:positionH>
            <wp:positionV relativeFrom="paragraph">
              <wp:posOffset>9559925</wp:posOffset>
            </wp:positionV>
            <wp:extent cx="1581785" cy="53086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1785" cy="530860"/>
                    </a:xfrm>
                    <a:prstGeom prst="rect">
                      <a:avLst/>
                    </a:prstGeom>
                    <a:noFill/>
                  </pic:spPr>
                </pic:pic>
              </a:graphicData>
            </a:graphic>
            <wp14:sizeRelH relativeFrom="page">
              <wp14:pctWidth>0</wp14:pctWidth>
            </wp14:sizeRelH>
            <wp14:sizeRelV relativeFrom="page">
              <wp14:pctHeight>0</wp14:pctHeight>
            </wp14:sizeRelV>
          </wp:anchor>
        </w:drawing>
      </w:r>
      <w:r w:rsidRPr="00134DD5">
        <w:rPr>
          <w:rFonts w:cs="Arial"/>
        </w:rPr>
        <w:br w:type="page"/>
      </w:r>
    </w:p>
    <w:p w14:paraId="321D975D" w14:textId="77777777" w:rsidR="008679FE" w:rsidRPr="00134DD5" w:rsidRDefault="008679FE" w:rsidP="008679FE">
      <w:pPr>
        <w:pStyle w:val="NoSpacing"/>
        <w:rPr>
          <w:rFonts w:ascii="Arial" w:hAnsi="Arial" w:cs="Arial"/>
        </w:rPr>
      </w:pPr>
      <w:r w:rsidRPr="00134DD5">
        <w:rPr>
          <w:rFonts w:ascii="Arial" w:hAnsi="Arial" w:cs="Arial"/>
          <w:noProof/>
        </w:rPr>
        <w:lastRenderedPageBreak/>
        <mc:AlternateContent>
          <mc:Choice Requires="wpg">
            <w:drawing>
              <wp:anchor distT="0" distB="0" distL="114300" distR="114300" simplePos="0" relativeHeight="251666432" behindDoc="1" locked="0" layoutInCell="1" allowOverlap="1" wp14:anchorId="321D978B" wp14:editId="321D978C">
                <wp:simplePos x="0" y="0"/>
                <wp:positionH relativeFrom="page">
                  <wp:posOffset>353695</wp:posOffset>
                </wp:positionH>
                <wp:positionV relativeFrom="page">
                  <wp:posOffset>353695</wp:posOffset>
                </wp:positionV>
                <wp:extent cx="6854400" cy="73440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1702" cy="721672"/>
                          <a:chOff x="567" y="567"/>
                          <a:chExt cx="10776" cy="1134"/>
                        </a:xfrm>
                      </wpg:grpSpPr>
                      <wpg:grpSp>
                        <wpg:cNvPr id="16" name="Group 13"/>
                        <wpg:cNvGrpSpPr>
                          <a:grpSpLocks/>
                        </wpg:cNvGrpSpPr>
                        <wpg:grpSpPr bwMode="auto">
                          <a:xfrm>
                            <a:off x="567" y="567"/>
                            <a:ext cx="8235" cy="1134"/>
                            <a:chOff x="567" y="567"/>
                            <a:chExt cx="8235" cy="1134"/>
                          </a:xfrm>
                        </wpg:grpSpPr>
                        <wps:wsp>
                          <wps:cNvPr id="17" name="Freeform 14"/>
                          <wps:cNvSpPr>
                            <a:spLocks/>
                          </wps:cNvSpPr>
                          <wps:spPr bwMode="auto">
                            <a:xfrm>
                              <a:off x="567" y="567"/>
                              <a:ext cx="8235" cy="1134"/>
                            </a:xfrm>
                            <a:custGeom>
                              <a:avLst/>
                              <a:gdLst>
                                <a:gd name="T0" fmla="+- 0 8499 567"/>
                                <a:gd name="T1" fmla="*/ T0 w 8235"/>
                                <a:gd name="T2" fmla="+- 0 567 567"/>
                                <a:gd name="T3" fmla="*/ 567 h 1134"/>
                                <a:gd name="T4" fmla="+- 0 567 567"/>
                                <a:gd name="T5" fmla="*/ T4 w 8235"/>
                                <a:gd name="T6" fmla="+- 0 567 567"/>
                                <a:gd name="T7" fmla="*/ 567 h 1134"/>
                                <a:gd name="T8" fmla="+- 0 567 567"/>
                                <a:gd name="T9" fmla="*/ T8 w 8235"/>
                                <a:gd name="T10" fmla="+- 0 1701 567"/>
                                <a:gd name="T11" fmla="*/ 1701 h 1134"/>
                                <a:gd name="T12" fmla="+- 0 8499 567"/>
                                <a:gd name="T13" fmla="*/ T12 w 8235"/>
                                <a:gd name="T14" fmla="+- 0 1701 567"/>
                                <a:gd name="T15" fmla="*/ 1701 h 1134"/>
                                <a:gd name="T16" fmla="+- 0 8802 567"/>
                                <a:gd name="T17" fmla="*/ T16 w 8235"/>
                                <a:gd name="T18" fmla="+- 0 1134 567"/>
                                <a:gd name="T19" fmla="*/ 1134 h 1134"/>
                                <a:gd name="T20" fmla="+- 0 8499 567"/>
                                <a:gd name="T21" fmla="*/ T20 w 8235"/>
                                <a:gd name="T22" fmla="+- 0 567 567"/>
                                <a:gd name="T23" fmla="*/ 567 h 1134"/>
                              </a:gdLst>
                              <a:ahLst/>
                              <a:cxnLst>
                                <a:cxn ang="0">
                                  <a:pos x="T1" y="T3"/>
                                </a:cxn>
                                <a:cxn ang="0">
                                  <a:pos x="T5" y="T7"/>
                                </a:cxn>
                                <a:cxn ang="0">
                                  <a:pos x="T9" y="T11"/>
                                </a:cxn>
                                <a:cxn ang="0">
                                  <a:pos x="T13" y="T15"/>
                                </a:cxn>
                                <a:cxn ang="0">
                                  <a:pos x="T17" y="T19"/>
                                </a:cxn>
                                <a:cxn ang="0">
                                  <a:pos x="T21" y="T23"/>
                                </a:cxn>
                              </a:cxnLst>
                              <a:rect l="0" t="0" r="r" b="b"/>
                              <a:pathLst>
                                <a:path w="8235" h="1134">
                                  <a:moveTo>
                                    <a:pt x="7932" y="0"/>
                                  </a:moveTo>
                                  <a:lnTo>
                                    <a:pt x="0" y="0"/>
                                  </a:lnTo>
                                  <a:lnTo>
                                    <a:pt x="0" y="1134"/>
                                  </a:lnTo>
                                  <a:lnTo>
                                    <a:pt x="7932" y="1134"/>
                                  </a:lnTo>
                                  <a:lnTo>
                                    <a:pt x="8235" y="567"/>
                                  </a:lnTo>
                                  <a:lnTo>
                                    <a:pt x="7932" y="0"/>
                                  </a:lnTo>
                                </a:path>
                              </a:pathLst>
                            </a:custGeom>
                            <a:solidFill>
                              <a:srgbClr val="60779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21D9797" w14:textId="77777777" w:rsidR="008679FE" w:rsidRPr="004A4422" w:rsidRDefault="008679FE" w:rsidP="004A4422">
                                <w:pPr>
                                  <w:spacing w:before="200"/>
                                  <w:rPr>
                                    <w:rFonts w:cs="Arial"/>
                                  </w:rPr>
                                </w:pPr>
                                <w:r w:rsidRPr="004A4422">
                                  <w:rPr>
                                    <w:rStyle w:val="TitleChar"/>
                                    <w:rFonts w:ascii="Arial" w:hAnsi="Arial" w:cs="Arial"/>
                                  </w:rPr>
                                  <w:t>Gender and Bushfire Planning</w:t>
                                </w:r>
                                <w:r w:rsidRPr="004A4422">
                                  <w:rPr>
                                    <w:rFonts w:cs="Arial"/>
                                    <w:color w:val="FFFFFF" w:themeColor="background1"/>
                                    <w:sz w:val="48"/>
                                    <w:szCs w:val="48"/>
                                  </w:rPr>
                                  <w:t xml:space="preserve">     </w:t>
                                </w:r>
                              </w:p>
                            </w:txbxContent>
                          </wps:txbx>
                          <wps:bodyPr rot="0" vert="horz" wrap="square" lIns="91440" tIns="45720" rIns="91440" bIns="45720" anchor="t" anchorCtr="0" upright="1">
                            <a:noAutofit/>
                          </wps:bodyPr>
                        </wps:wsp>
                      </wpg:grpSp>
                      <wpg:grpSp>
                        <wpg:cNvPr id="18" name="Group 15"/>
                        <wpg:cNvGrpSpPr>
                          <a:grpSpLocks/>
                        </wpg:cNvGrpSpPr>
                        <wpg:grpSpPr bwMode="auto">
                          <a:xfrm>
                            <a:off x="8636" y="567"/>
                            <a:ext cx="2707" cy="1134"/>
                            <a:chOff x="8636" y="567"/>
                            <a:chExt cx="2707" cy="1134"/>
                          </a:xfrm>
                        </wpg:grpSpPr>
                        <wps:wsp>
                          <wps:cNvPr id="19" name="Freeform 16"/>
                          <wps:cNvSpPr>
                            <a:spLocks/>
                          </wps:cNvSpPr>
                          <wps:spPr bwMode="auto">
                            <a:xfrm>
                              <a:off x="8636" y="567"/>
                              <a:ext cx="2707" cy="1134"/>
                            </a:xfrm>
                            <a:custGeom>
                              <a:avLst/>
                              <a:gdLst>
                                <a:gd name="T0" fmla="+- 0 11339 8636"/>
                                <a:gd name="T1" fmla="*/ T0 w 2707"/>
                                <a:gd name="T2" fmla="+- 0 567 567"/>
                                <a:gd name="T3" fmla="*/ 567 h 1134"/>
                                <a:gd name="T4" fmla="+- 0 8636 8636"/>
                                <a:gd name="T5" fmla="*/ T4 w 2707"/>
                                <a:gd name="T6" fmla="+- 0 567 567"/>
                                <a:gd name="T7" fmla="*/ 567 h 1134"/>
                                <a:gd name="T8" fmla="+- 0 8934 8636"/>
                                <a:gd name="T9" fmla="*/ T8 w 2707"/>
                                <a:gd name="T10" fmla="+- 0 1142 567"/>
                                <a:gd name="T11" fmla="*/ 1142 h 1134"/>
                                <a:gd name="T12" fmla="+- 0 8636 8636"/>
                                <a:gd name="T13" fmla="*/ T12 w 2707"/>
                                <a:gd name="T14" fmla="+- 0 1701 567"/>
                                <a:gd name="T15" fmla="*/ 1701 h 1134"/>
                                <a:gd name="T16" fmla="+- 0 11339 8636"/>
                                <a:gd name="T17" fmla="*/ T16 w 2707"/>
                                <a:gd name="T18" fmla="+- 0 1701 567"/>
                                <a:gd name="T19" fmla="*/ 1701 h 1134"/>
                                <a:gd name="T20" fmla="+- 0 11343 8636"/>
                                <a:gd name="T21" fmla="*/ T20 w 2707"/>
                                <a:gd name="T22" fmla="+- 0 1134 567"/>
                                <a:gd name="T23" fmla="*/ 1134 h 1134"/>
                                <a:gd name="T24" fmla="+- 0 11339 8636"/>
                                <a:gd name="T25" fmla="*/ T24 w 2707"/>
                                <a:gd name="T26" fmla="+- 0 567 567"/>
                                <a:gd name="T27" fmla="*/ 567 h 1134"/>
                              </a:gdLst>
                              <a:ahLst/>
                              <a:cxnLst>
                                <a:cxn ang="0">
                                  <a:pos x="T1" y="T3"/>
                                </a:cxn>
                                <a:cxn ang="0">
                                  <a:pos x="T5" y="T7"/>
                                </a:cxn>
                                <a:cxn ang="0">
                                  <a:pos x="T9" y="T11"/>
                                </a:cxn>
                                <a:cxn ang="0">
                                  <a:pos x="T13" y="T15"/>
                                </a:cxn>
                                <a:cxn ang="0">
                                  <a:pos x="T17" y="T19"/>
                                </a:cxn>
                                <a:cxn ang="0">
                                  <a:pos x="T21" y="T23"/>
                                </a:cxn>
                                <a:cxn ang="0">
                                  <a:pos x="T25" y="T27"/>
                                </a:cxn>
                              </a:cxnLst>
                              <a:rect l="0" t="0" r="r" b="b"/>
                              <a:pathLst>
                                <a:path w="2707" h="1134">
                                  <a:moveTo>
                                    <a:pt x="2703" y="0"/>
                                  </a:moveTo>
                                  <a:lnTo>
                                    <a:pt x="0" y="0"/>
                                  </a:lnTo>
                                  <a:lnTo>
                                    <a:pt x="298" y="575"/>
                                  </a:lnTo>
                                  <a:lnTo>
                                    <a:pt x="0" y="1134"/>
                                  </a:lnTo>
                                  <a:lnTo>
                                    <a:pt x="2703" y="1134"/>
                                  </a:lnTo>
                                  <a:lnTo>
                                    <a:pt x="2707" y="567"/>
                                  </a:lnTo>
                                  <a:lnTo>
                                    <a:pt x="2703" y="0"/>
                                  </a:lnTo>
                                </a:path>
                              </a:pathLst>
                            </a:custGeom>
                            <a:solidFill>
                              <a:srgbClr val="FCB525"/>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21D9798" w14:textId="77777777" w:rsidR="008679FE" w:rsidRPr="004A4422" w:rsidRDefault="008679FE" w:rsidP="007703DA">
                                <w:pPr>
                                  <w:pStyle w:val="Title"/>
                                  <w:spacing w:before="240"/>
                                  <w:ind w:left="0"/>
                                  <w:rPr>
                                    <w:rFonts w:ascii="Arial" w:hAnsi="Arial" w:cs="Arial"/>
                                    <w:sz w:val="40"/>
                                    <w:szCs w:val="40"/>
                                  </w:rPr>
                                </w:pPr>
                                <w:r>
                                  <w:t xml:space="preserve">  </w:t>
                                </w:r>
                                <w:r w:rsidR="007703DA" w:rsidRPr="004A4422">
                                  <w:rPr>
                                    <w:rFonts w:ascii="Arial" w:hAnsi="Arial" w:cs="Arial"/>
                                    <w:sz w:val="40"/>
                                    <w:szCs w:val="40"/>
                                  </w:rPr>
                                  <w:t>Case study</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27.85pt;margin-top:27.85pt;width:539.7pt;height:57.85pt;z-index:-251650048;mso-position-horizontal-relative:page;mso-position-vertical-relative:page" coordorigin="567,567" coordsize="10776,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">
                <v:group id="Group 13" o:spid="_x0000_s1027" style="position:absolute;left:567;top:567;width:8235;height:1134" coordorigin="567,567" coordsize="8235,1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4" o:spid="_x0000_s1028" style="position:absolute;left:567;top:567;width:8235;height:1134;visibility:visible;mso-wrap-style:square;v-text-anchor:top" coordsize="8235,1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28AA&#10;AADbAAAADwAAAGRycy9kb3ducmV2LnhtbERPTWsCMRC9F/wPYYTeamKFVlajiGDxUEqr4nlMxs3i&#10;ZrJsorv+e1Mo9DaP9znzZe9rcaM2VoE1jEcKBLEJtuJSw2G/eZmCiAnZYh2YNNwpwnIxeJpjYUPH&#10;P3TbpVLkEI4FanApNYWU0TjyGEehIc7cObQeU4ZtKW2LXQ73tXxV6k16rDg3OGxo7chcdlevoTxX&#10;SVkzmRwPXx270/fl88MorZ+H/WoGIlGf/sV/7q3N89/h95d8gF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M928AAAADbAAAADwAAAAAAAAAAAAAAAACYAgAAZHJzL2Rvd25y&#10;ZXYueG1sUEsFBgAAAAAEAAQA9QAAAIUDAAAAAA==&#10;" adj="-11796480,,5400" path="m7932,l,,,1134r7932,l8235,567,7932,e" fillcolor="#60779b" stroked="f">
                    <v:stroke joinstyle="round"/>
                    <v:formulas/>
                    <v:path arrowok="t" o:connecttype="custom" o:connectlocs="7932,567;0,567;0,1701;7932,1701;8235,1134;7932,567" o:connectangles="0,0,0,0,0,0" textboxrect="0,0,8235,1134"/>
                    <v:textbox>
                      <w:txbxContent>
                        <w:p w14:paraId="321D9797" w14:textId="77777777" w:rsidR="008679FE" w:rsidRPr="004A4422" w:rsidRDefault="008679FE" w:rsidP="004A4422">
                          <w:pPr>
                            <w:spacing w:before="200"/>
                            <w:rPr>
                              <w:rFonts w:cs="Arial"/>
                            </w:rPr>
                          </w:pPr>
                          <w:r w:rsidRPr="004A4422">
                            <w:rPr>
                              <w:rStyle w:val="TitleChar"/>
                              <w:rFonts w:ascii="Arial" w:hAnsi="Arial" w:cs="Arial"/>
                            </w:rPr>
                            <w:t>Gender and Bushfire Planning</w:t>
                          </w:r>
                          <w:r w:rsidRPr="004A4422">
                            <w:rPr>
                              <w:rFonts w:cs="Arial"/>
                              <w:color w:val="FFFFFF" w:themeColor="background1"/>
                              <w:sz w:val="48"/>
                              <w:szCs w:val="48"/>
                            </w:rPr>
                            <w:t xml:space="preserve">     </w:t>
                          </w:r>
                        </w:p>
                      </w:txbxContent>
                    </v:textbox>
                  </v:shape>
                </v:group>
                <v:group id="_x0000_s1029" style="position:absolute;left:8636;top:567;width:2707;height:1134" coordorigin="8636,567" coordsize="2707,1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6" o:spid="_x0000_s1030" style="position:absolute;left:8636;top:567;width:2707;height:1134;visibility:visible;mso-wrap-style:square;v-text-anchor:top" coordsize="2707,1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oLpMMA&#10;AADbAAAADwAAAGRycy9kb3ducmV2LnhtbESPQYvCMBCF7wv+hzCCtzVV2aLVKMsWwYMHVz14HJqx&#10;rTaTkkSt/94sCHub4b33zZvFqjONuJPztWUFo2ECgriwuuZSwfGw/pyC8AFZY2OZFDzJw2rZ+1hg&#10;pu2Df+m+D6WIEPYZKqhCaDMpfVGRQT+0LXHUztYZDHF1pdQOHxFuGjlOklQarDleqLCln4qK6/5m&#10;IuU2kc0h9195K0/5zl226TrdKjXod99zEIG68G9+pzc61p/B3y9x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oLpMMAAADbAAAADwAAAAAAAAAAAAAAAACYAgAAZHJzL2Rv&#10;d25yZXYueG1sUEsFBgAAAAAEAAQA9QAAAIgDAAAAAA==&#10;" adj="-11796480,,5400" path="m2703,l,,298,575,,1134r2703,l2707,567,2703,e" fillcolor="#fcb525" stroked="f">
                    <v:stroke joinstyle="round"/>
                    <v:formulas/>
                    <v:path arrowok="t" o:connecttype="custom" o:connectlocs="2703,567;0,567;298,1142;0,1701;2703,1701;2707,1134;2703,567" o:connectangles="0,0,0,0,0,0,0" textboxrect="0,0,2707,1134"/>
                    <v:textbox>
                      <w:txbxContent>
                        <w:p w14:paraId="321D9798" w14:textId="77777777" w:rsidR="008679FE" w:rsidRPr="004A4422" w:rsidRDefault="008679FE" w:rsidP="007703DA">
                          <w:pPr>
                            <w:pStyle w:val="Title"/>
                            <w:spacing w:before="240"/>
                            <w:ind w:left="0"/>
                            <w:rPr>
                              <w:rFonts w:ascii="Arial" w:hAnsi="Arial" w:cs="Arial"/>
                              <w:sz w:val="40"/>
                              <w:szCs w:val="40"/>
                            </w:rPr>
                          </w:pPr>
                          <w:r>
                            <w:t xml:space="preserve">  </w:t>
                          </w:r>
                          <w:r w:rsidR="007703DA" w:rsidRPr="004A4422">
                            <w:rPr>
                              <w:rFonts w:ascii="Arial" w:hAnsi="Arial" w:cs="Arial"/>
                              <w:sz w:val="40"/>
                              <w:szCs w:val="40"/>
                            </w:rPr>
                            <w:t>Case study</w:t>
                          </w:r>
                        </w:p>
                      </w:txbxContent>
                    </v:textbox>
                  </v:shape>
                </v:group>
                <w10:wrap anchorx="page" anchory="page"/>
              </v:group>
            </w:pict>
          </mc:Fallback>
        </mc:AlternateContent>
      </w:r>
    </w:p>
    <w:p w14:paraId="321D975E" w14:textId="77777777" w:rsidR="008679FE" w:rsidRPr="00134DD5" w:rsidRDefault="008679FE" w:rsidP="008679FE">
      <w:pPr>
        <w:rPr>
          <w:rFonts w:cs="Arial"/>
        </w:rPr>
      </w:pPr>
    </w:p>
    <w:p w14:paraId="321D975F" w14:textId="77777777" w:rsidR="008679FE" w:rsidRPr="00134DD5" w:rsidRDefault="008679FE" w:rsidP="00265AB5">
      <w:pPr>
        <w:rPr>
          <w:rFonts w:cs="Arial"/>
        </w:rPr>
      </w:pPr>
    </w:p>
    <w:p w14:paraId="321D9760" w14:textId="77777777" w:rsidR="008679FE" w:rsidRPr="00134DD5" w:rsidRDefault="008679FE" w:rsidP="00265AB5">
      <w:pPr>
        <w:rPr>
          <w:rFonts w:cs="Arial"/>
        </w:rPr>
      </w:pPr>
    </w:p>
    <w:p w14:paraId="321D9761" w14:textId="77777777" w:rsidR="00265AB5" w:rsidRPr="00134DD5" w:rsidRDefault="00265AB5" w:rsidP="00265AB5">
      <w:pPr>
        <w:rPr>
          <w:rFonts w:cs="Arial"/>
        </w:rPr>
      </w:pPr>
    </w:p>
    <w:p w14:paraId="321D9762" w14:textId="77777777" w:rsidR="00265AB5" w:rsidRPr="00134DD5" w:rsidRDefault="007641BD" w:rsidP="00265AB5">
      <w:pPr>
        <w:rPr>
          <w:rFonts w:cs="Arial"/>
        </w:rPr>
      </w:pPr>
      <w:r w:rsidRPr="00134DD5">
        <w:rPr>
          <w:rFonts w:cs="Arial"/>
          <w:noProof/>
          <w:lang w:eastAsia="en-AU"/>
        </w:rPr>
        <mc:AlternateContent>
          <mc:Choice Requires="wps">
            <w:drawing>
              <wp:anchor distT="0" distB="0" distL="114300" distR="114300" simplePos="0" relativeHeight="251669504" behindDoc="1" locked="0" layoutInCell="1" allowOverlap="1" wp14:anchorId="321D978D" wp14:editId="321D978E">
                <wp:simplePos x="0" y="0"/>
                <wp:positionH relativeFrom="column">
                  <wp:posOffset>-194945</wp:posOffset>
                </wp:positionH>
                <wp:positionV relativeFrom="paragraph">
                  <wp:posOffset>97155</wp:posOffset>
                </wp:positionV>
                <wp:extent cx="6840000" cy="3524400"/>
                <wp:effectExtent l="0" t="0" r="18415" b="19050"/>
                <wp:wrapNone/>
                <wp:docPr id="1" name="Rectangle 1"/>
                <wp:cNvGraphicFramePr/>
                <a:graphic xmlns:a="http://schemas.openxmlformats.org/drawingml/2006/main">
                  <a:graphicData uri="http://schemas.microsoft.com/office/word/2010/wordprocessingShape">
                    <wps:wsp>
                      <wps:cNvSpPr/>
                      <wps:spPr>
                        <a:xfrm>
                          <a:off x="0" y="0"/>
                          <a:ext cx="6840000" cy="352440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5.35pt;margin-top:7.65pt;width:538.6pt;height:27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" fillcolor="#f2f2f2 [3052]" strokecolor="#243f60 [1604]" strokeweight="2pt"/>
            </w:pict>
          </mc:Fallback>
        </mc:AlternateContent>
      </w:r>
    </w:p>
    <w:p w14:paraId="321D9763" w14:textId="77777777" w:rsidR="002C1226" w:rsidRPr="00134DD5" w:rsidRDefault="00371B20" w:rsidP="008679FE">
      <w:pPr>
        <w:pStyle w:val="Heading1"/>
        <w:rPr>
          <w:rFonts w:ascii="Arial" w:hAnsi="Arial"/>
        </w:rPr>
      </w:pPr>
      <w:r w:rsidRPr="00134DD5">
        <w:rPr>
          <w:rFonts w:ascii="Arial" w:hAnsi="Arial"/>
        </w:rPr>
        <w:t>Action local government can</w:t>
      </w:r>
      <w:r w:rsidR="00265AB5" w:rsidRPr="00134DD5">
        <w:rPr>
          <w:rFonts w:ascii="Arial" w:hAnsi="Arial"/>
        </w:rPr>
        <w:t xml:space="preserve"> take</w:t>
      </w:r>
    </w:p>
    <w:p w14:paraId="321D9764" w14:textId="77777777" w:rsidR="002C1226" w:rsidRPr="00134DD5" w:rsidRDefault="002C1226" w:rsidP="000168FA">
      <w:pPr>
        <w:pStyle w:val="ListParagraph"/>
        <w:rPr>
          <w:rFonts w:ascii="Arial" w:hAnsi="Arial"/>
        </w:rPr>
      </w:pPr>
      <w:r w:rsidRPr="00134DD5">
        <w:rPr>
          <w:rFonts w:ascii="Arial" w:hAnsi="Arial"/>
        </w:rPr>
        <w:t xml:space="preserve">Create partnerships with CFA that address the issue of family conflict regarding bushfire plans that include ‘triggers’ for leaving that are agreed to by all members of the family.  </w:t>
      </w:r>
    </w:p>
    <w:p w14:paraId="321D9765" w14:textId="77777777" w:rsidR="002C1226" w:rsidRPr="00134DD5" w:rsidRDefault="002C1226" w:rsidP="000168FA">
      <w:pPr>
        <w:pStyle w:val="ListParagraph"/>
        <w:rPr>
          <w:rFonts w:ascii="Arial" w:hAnsi="Arial"/>
        </w:rPr>
      </w:pPr>
      <w:r w:rsidRPr="00134DD5">
        <w:rPr>
          <w:rFonts w:ascii="Arial" w:hAnsi="Arial"/>
        </w:rPr>
        <w:t>Partner with women’s health and men’s shed organisation and consider inviting them to be part of emergency management committees or programs</w:t>
      </w:r>
      <w:r w:rsidR="00FF3EB2" w:rsidRPr="00134DD5">
        <w:rPr>
          <w:rFonts w:ascii="Arial" w:hAnsi="Arial"/>
        </w:rPr>
        <w:t>.</w:t>
      </w:r>
    </w:p>
    <w:p w14:paraId="321D9766" w14:textId="77777777" w:rsidR="002C1226" w:rsidRPr="00134DD5" w:rsidRDefault="002C1226" w:rsidP="000168FA">
      <w:pPr>
        <w:pStyle w:val="ListParagraph"/>
        <w:rPr>
          <w:rFonts w:ascii="Arial" w:hAnsi="Arial"/>
        </w:rPr>
      </w:pPr>
      <w:r w:rsidRPr="00134DD5">
        <w:rPr>
          <w:rFonts w:ascii="Arial" w:hAnsi="Arial"/>
        </w:rPr>
        <w:t>Take notice of who attends bushfire safety meetings. Consider community engagement strategies that are inclusive of gender. For example hold meetings at a time and location that is convenient for both women and men to attend and wherever possible provide child minding options. For example consider more child friendly locations for community meetings such as a community hall where there is a playground rather than the local CFA station.</w:t>
      </w:r>
    </w:p>
    <w:p w14:paraId="321D9767" w14:textId="77777777" w:rsidR="008679FE" w:rsidRPr="00134DD5" w:rsidRDefault="002C1226" w:rsidP="008679FE">
      <w:pPr>
        <w:pStyle w:val="ListParagraph"/>
        <w:rPr>
          <w:rFonts w:ascii="Arial" w:hAnsi="Arial"/>
        </w:rPr>
      </w:pPr>
      <w:r w:rsidRPr="00134DD5">
        <w:rPr>
          <w:rFonts w:ascii="Arial" w:hAnsi="Arial"/>
        </w:rPr>
        <w:t>Ensure the community engagement format enables women and men to provide meaningful input, for example some people find ‘Town Hall’ style meetings confronting and would be more en</w:t>
      </w:r>
      <w:r w:rsidR="008679FE" w:rsidRPr="00134DD5">
        <w:rPr>
          <w:rFonts w:ascii="Arial" w:hAnsi="Arial"/>
        </w:rPr>
        <w:t>gaged in ‘Café’ style workshops.</w:t>
      </w:r>
    </w:p>
    <w:p w14:paraId="321D9768" w14:textId="77777777" w:rsidR="008679FE" w:rsidRPr="00134DD5" w:rsidRDefault="008679FE" w:rsidP="008679FE">
      <w:pPr>
        <w:rPr>
          <w:rFonts w:cs="Arial"/>
        </w:rPr>
      </w:pPr>
    </w:p>
    <w:p w14:paraId="321D9769" w14:textId="77777777" w:rsidR="008679FE" w:rsidRPr="00134DD5" w:rsidRDefault="00265AB5" w:rsidP="000605F5">
      <w:pPr>
        <w:pStyle w:val="Heading1"/>
        <w:spacing w:before="240"/>
        <w:rPr>
          <w:rFonts w:ascii="Arial" w:hAnsi="Arial"/>
        </w:rPr>
      </w:pPr>
      <w:r w:rsidRPr="00134DD5">
        <w:rPr>
          <w:rFonts w:ascii="Arial" w:hAnsi="Arial"/>
        </w:rPr>
        <w:t>Resources available</w:t>
      </w:r>
    </w:p>
    <w:p w14:paraId="321D976A" w14:textId="77777777" w:rsidR="008679FE" w:rsidRPr="00134DD5" w:rsidRDefault="008679FE" w:rsidP="008679FE">
      <w:pPr>
        <w:pStyle w:val="ListParagraph"/>
        <w:rPr>
          <w:rFonts w:ascii="Arial" w:hAnsi="Arial"/>
          <w:b/>
          <w:color w:val="0070C0"/>
        </w:rPr>
      </w:pPr>
      <w:r w:rsidRPr="00134DD5">
        <w:rPr>
          <w:rFonts w:ascii="Arial" w:hAnsi="Arial"/>
        </w:rPr>
        <w:t>Women specific planning and preparation for disasters. There are a number of tools available including:</w:t>
      </w:r>
    </w:p>
    <w:p w14:paraId="321D976B" w14:textId="77777777" w:rsidR="008679FE" w:rsidRPr="00134DD5" w:rsidRDefault="008679FE" w:rsidP="008679FE">
      <w:pPr>
        <w:pStyle w:val="ListParagraph"/>
        <w:numPr>
          <w:ilvl w:val="1"/>
          <w:numId w:val="4"/>
        </w:numPr>
        <w:rPr>
          <w:rFonts w:ascii="Arial" w:hAnsi="Arial"/>
          <w:b/>
        </w:rPr>
      </w:pPr>
      <w:r w:rsidRPr="00134DD5">
        <w:rPr>
          <w:rFonts w:ascii="Arial" w:hAnsi="Arial"/>
        </w:rPr>
        <w:t>Women Gathering Toolkit (www.whealth.com.au/publications_resources.html)</w:t>
      </w:r>
    </w:p>
    <w:p w14:paraId="321D976C" w14:textId="77777777" w:rsidR="008679FE" w:rsidRPr="00134DD5" w:rsidRDefault="008679FE" w:rsidP="008679FE">
      <w:pPr>
        <w:pStyle w:val="ListParagraph"/>
        <w:numPr>
          <w:ilvl w:val="1"/>
          <w:numId w:val="4"/>
        </w:numPr>
        <w:rPr>
          <w:rFonts w:ascii="Arial" w:hAnsi="Arial"/>
          <w:b/>
        </w:rPr>
      </w:pPr>
      <w:r w:rsidRPr="00134DD5">
        <w:rPr>
          <w:rFonts w:ascii="Arial" w:hAnsi="Arial"/>
        </w:rPr>
        <w:t xml:space="preserve">Weathering the Storm (www.nrwc.com.au/Projects/WeatherTheStorm) </w:t>
      </w:r>
    </w:p>
    <w:p w14:paraId="321D976D" w14:textId="77777777" w:rsidR="008679FE" w:rsidRPr="00134DD5" w:rsidRDefault="008679FE" w:rsidP="008679FE">
      <w:pPr>
        <w:pStyle w:val="ListParagraph"/>
        <w:numPr>
          <w:ilvl w:val="1"/>
          <w:numId w:val="4"/>
        </w:numPr>
        <w:rPr>
          <w:rFonts w:ascii="Arial" w:hAnsi="Arial"/>
          <w:b/>
        </w:rPr>
      </w:pPr>
      <w:r w:rsidRPr="00134DD5">
        <w:rPr>
          <w:rFonts w:ascii="Arial" w:hAnsi="Arial"/>
        </w:rPr>
        <w:t>Through Women’s Eyes process (www.whealth.com.au)</w:t>
      </w:r>
      <w:r w:rsidR="00B56338" w:rsidRPr="00134DD5">
        <w:rPr>
          <w:rFonts w:ascii="Arial" w:hAnsi="Arial"/>
        </w:rPr>
        <w:t>.</w:t>
      </w:r>
    </w:p>
    <w:p w14:paraId="321D976E" w14:textId="77777777" w:rsidR="008679FE" w:rsidRPr="00134DD5" w:rsidRDefault="008679FE" w:rsidP="008679FE">
      <w:pPr>
        <w:pStyle w:val="ListParagraph"/>
        <w:rPr>
          <w:rFonts w:ascii="Arial" w:hAnsi="Arial"/>
        </w:rPr>
      </w:pPr>
      <w:r w:rsidRPr="00134DD5">
        <w:rPr>
          <w:rFonts w:ascii="Arial" w:hAnsi="Arial"/>
        </w:rPr>
        <w:t xml:space="preserve">Examples of programs engaging men are outlined in Volume 28, Issue 2 of the Australian Journal of Emergency </w:t>
      </w:r>
      <w:proofErr w:type="gramStart"/>
      <w:r w:rsidRPr="00134DD5">
        <w:rPr>
          <w:rFonts w:ascii="Arial" w:hAnsi="Arial"/>
        </w:rPr>
        <w:t>Management  (</w:t>
      </w:r>
      <w:proofErr w:type="gramEnd"/>
      <w:r w:rsidRPr="00134DD5">
        <w:rPr>
          <w:rFonts w:ascii="Arial" w:hAnsi="Arial"/>
        </w:rPr>
        <w:t>ajem.infoservices.com.au/items/AJEM-28-02)</w:t>
      </w:r>
      <w:r w:rsidR="00B56338" w:rsidRPr="00134DD5">
        <w:rPr>
          <w:rFonts w:ascii="Arial" w:hAnsi="Arial"/>
        </w:rPr>
        <w:t>.</w:t>
      </w:r>
      <w:r w:rsidRPr="00134DD5">
        <w:rPr>
          <w:rFonts w:ascii="Arial" w:hAnsi="Arial"/>
        </w:rPr>
        <w:t xml:space="preserve"> </w:t>
      </w:r>
    </w:p>
    <w:p w14:paraId="321D976F" w14:textId="77777777" w:rsidR="008679FE" w:rsidRPr="00134DD5" w:rsidRDefault="008679FE" w:rsidP="008679FE">
      <w:pPr>
        <w:pStyle w:val="ListParagraph"/>
        <w:rPr>
          <w:rFonts w:ascii="Arial" w:hAnsi="Arial"/>
        </w:rPr>
      </w:pPr>
      <w:r w:rsidRPr="00134DD5">
        <w:rPr>
          <w:rFonts w:ascii="Arial" w:hAnsi="Arial"/>
        </w:rPr>
        <w:t>CFA: Leaving Early Bushfire Survival Planning Template (www.cfa.vic.gov.au/plan-prepare/leave-early)</w:t>
      </w:r>
      <w:r w:rsidR="00B56338" w:rsidRPr="00134DD5">
        <w:rPr>
          <w:rFonts w:ascii="Arial" w:hAnsi="Arial"/>
        </w:rPr>
        <w:t>.</w:t>
      </w:r>
    </w:p>
    <w:p w14:paraId="321D9770" w14:textId="77777777" w:rsidR="008679FE" w:rsidRPr="00134DD5" w:rsidRDefault="008679FE" w:rsidP="008679FE">
      <w:pPr>
        <w:pStyle w:val="ListParagraph"/>
        <w:rPr>
          <w:rFonts w:ascii="Arial" w:hAnsi="Arial"/>
        </w:rPr>
      </w:pPr>
      <w:r w:rsidRPr="00134DD5">
        <w:rPr>
          <w:rFonts w:ascii="Arial" w:hAnsi="Arial"/>
        </w:rPr>
        <w:t>Be Ready Warrandyte video: Do you have a fire plan? (</w:t>
      </w:r>
      <w:hyperlink r:id="rId18" w:history="1">
        <w:r w:rsidRPr="00134DD5">
          <w:rPr>
            <w:rStyle w:val="Hyperlink"/>
            <w:rFonts w:ascii="Arial" w:hAnsi="Arial"/>
            <w:color w:val="auto"/>
            <w:u w:val="none"/>
          </w:rPr>
          <w:t>http://warrandyte.org.au/fire/</w:t>
        </w:r>
      </w:hyperlink>
      <w:r w:rsidRPr="00134DD5">
        <w:rPr>
          <w:rFonts w:ascii="Arial" w:hAnsi="Arial"/>
        </w:rPr>
        <w:t>)</w:t>
      </w:r>
      <w:r w:rsidR="00B56338" w:rsidRPr="00134DD5">
        <w:rPr>
          <w:rFonts w:ascii="Arial" w:hAnsi="Arial"/>
        </w:rPr>
        <w:t>.</w:t>
      </w:r>
    </w:p>
    <w:p w14:paraId="321D9771" w14:textId="77777777" w:rsidR="008679FE" w:rsidRPr="00134DD5" w:rsidRDefault="000605F5" w:rsidP="008679FE">
      <w:pPr>
        <w:pStyle w:val="ListParagraph"/>
        <w:rPr>
          <w:rFonts w:ascii="Arial" w:hAnsi="Arial"/>
        </w:rPr>
      </w:pPr>
      <w:bookmarkStart w:id="0" w:name="_GoBack"/>
      <w:r w:rsidRPr="00134DD5">
        <w:rPr>
          <w:rFonts w:ascii="Arial" w:hAnsi="Arial"/>
          <w:noProof/>
        </w:rPr>
        <w:drawing>
          <wp:anchor distT="0" distB="0" distL="114300" distR="114300" simplePos="0" relativeHeight="251667456" behindDoc="1" locked="0" layoutInCell="1" allowOverlap="1" wp14:anchorId="321D978F" wp14:editId="35054CA9">
            <wp:simplePos x="0" y="0"/>
            <wp:positionH relativeFrom="column">
              <wp:posOffset>-4445</wp:posOffset>
            </wp:positionH>
            <wp:positionV relativeFrom="paragraph">
              <wp:posOffset>330835</wp:posOffset>
            </wp:positionV>
            <wp:extent cx="6465570" cy="1180465"/>
            <wp:effectExtent l="0" t="0" r="0" b="635"/>
            <wp:wrapNone/>
            <wp:docPr id="21" name="Picture 21" title="Emergency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der-symbols.jpg"/>
                    <pic:cNvPicPr/>
                  </pic:nvPicPr>
                  <pic:blipFill>
                    <a:blip r:embed="rId19">
                      <a:extLst>
                        <a:ext uri="{28A0092B-C50C-407E-A947-70E740481C1C}">
                          <a14:useLocalDpi xmlns:a14="http://schemas.microsoft.com/office/drawing/2010/main" val="0"/>
                        </a:ext>
                      </a:extLst>
                    </a:blip>
                    <a:stretch>
                      <a:fillRect/>
                    </a:stretch>
                  </pic:blipFill>
                  <pic:spPr>
                    <a:xfrm>
                      <a:off x="0" y="0"/>
                      <a:ext cx="6465570" cy="1180465"/>
                    </a:xfrm>
                    <a:prstGeom prst="rect">
                      <a:avLst/>
                    </a:prstGeom>
                  </pic:spPr>
                </pic:pic>
              </a:graphicData>
            </a:graphic>
            <wp14:sizeRelH relativeFrom="margin">
              <wp14:pctWidth>0</wp14:pctWidth>
            </wp14:sizeRelH>
            <wp14:sizeRelV relativeFrom="margin">
              <wp14:pctHeight>0</wp14:pctHeight>
            </wp14:sizeRelV>
          </wp:anchor>
        </w:drawing>
      </w:r>
      <w:bookmarkEnd w:id="0"/>
      <w:r w:rsidR="008679FE" w:rsidRPr="00134DD5">
        <w:rPr>
          <w:rFonts w:ascii="Arial" w:hAnsi="Arial"/>
        </w:rPr>
        <w:t>The gender and disaster pod website (www.genderanddisaster.com.au)</w:t>
      </w:r>
      <w:r w:rsidR="00B56338" w:rsidRPr="00134DD5">
        <w:rPr>
          <w:rFonts w:ascii="Arial" w:hAnsi="Arial"/>
        </w:rPr>
        <w:t>.</w:t>
      </w:r>
    </w:p>
    <w:p w14:paraId="321D9772" w14:textId="77777777" w:rsidR="00AF263B" w:rsidRPr="00134DD5" w:rsidRDefault="00AF263B" w:rsidP="00AF263B">
      <w:pPr>
        <w:rPr>
          <w:rFonts w:cs="Arial"/>
        </w:rPr>
      </w:pPr>
    </w:p>
    <w:p w14:paraId="321D9773" w14:textId="77777777" w:rsidR="00AF263B" w:rsidRPr="00134DD5" w:rsidRDefault="00AF263B" w:rsidP="00AF263B">
      <w:pPr>
        <w:rPr>
          <w:rFonts w:cs="Arial"/>
        </w:rPr>
      </w:pPr>
    </w:p>
    <w:p w14:paraId="321D9774" w14:textId="77777777" w:rsidR="00AF263B" w:rsidRPr="00134DD5" w:rsidRDefault="00AF263B" w:rsidP="00AF263B">
      <w:pPr>
        <w:rPr>
          <w:rFonts w:cs="Arial"/>
        </w:rPr>
        <w:sectPr w:rsidR="00AF263B" w:rsidRPr="00134DD5" w:rsidSect="008679FE">
          <w:type w:val="continuous"/>
          <w:pgSz w:w="11906" w:h="16838"/>
          <w:pgMar w:top="442" w:right="862" w:bottom="278" w:left="862" w:header="709" w:footer="709" w:gutter="0"/>
          <w:cols w:space="397"/>
          <w:docGrid w:linePitch="360"/>
        </w:sectPr>
      </w:pPr>
    </w:p>
    <w:p w14:paraId="321D9775" w14:textId="77777777" w:rsidR="002C1226" w:rsidRPr="00134DD5" w:rsidRDefault="002C1226" w:rsidP="000319C5">
      <w:pPr>
        <w:rPr>
          <w:rFonts w:cs="Arial"/>
        </w:rPr>
        <w:sectPr w:rsidR="002C1226" w:rsidRPr="00134DD5" w:rsidSect="0028469F">
          <w:type w:val="continuous"/>
          <w:pgSz w:w="11906" w:h="16838"/>
          <w:pgMar w:top="442" w:right="459" w:bottom="278" w:left="459" w:header="709" w:footer="709" w:gutter="0"/>
          <w:cols w:num="2" w:space="708"/>
          <w:docGrid w:linePitch="360"/>
        </w:sectPr>
      </w:pPr>
    </w:p>
    <w:p w14:paraId="321D9776" w14:textId="77777777" w:rsidR="002C1226" w:rsidRPr="00134DD5" w:rsidRDefault="002C1226" w:rsidP="0028469F">
      <w:pPr>
        <w:tabs>
          <w:tab w:val="left" w:pos="8789"/>
        </w:tabs>
        <w:spacing w:before="320"/>
        <w:rPr>
          <w:rFonts w:cs="Arial"/>
          <w:sz w:val="20"/>
          <w:szCs w:val="20"/>
        </w:rPr>
      </w:pPr>
    </w:p>
    <w:p w14:paraId="321D9777" w14:textId="77777777" w:rsidR="00AF263B" w:rsidRPr="00134DD5" w:rsidRDefault="00AF263B" w:rsidP="0028469F">
      <w:pPr>
        <w:tabs>
          <w:tab w:val="left" w:pos="8789"/>
        </w:tabs>
        <w:spacing w:before="320"/>
        <w:rPr>
          <w:rFonts w:cs="Arial"/>
          <w:sz w:val="20"/>
          <w:szCs w:val="20"/>
        </w:rPr>
      </w:pPr>
    </w:p>
    <w:p w14:paraId="321D9778" w14:textId="77777777" w:rsidR="00AF263B" w:rsidRPr="00134DD5" w:rsidRDefault="00AF263B" w:rsidP="0028469F">
      <w:pPr>
        <w:tabs>
          <w:tab w:val="left" w:pos="8789"/>
        </w:tabs>
        <w:spacing w:before="320"/>
        <w:rPr>
          <w:rFonts w:cs="Arial"/>
          <w:sz w:val="20"/>
          <w:szCs w:val="20"/>
        </w:rPr>
      </w:pPr>
      <w:r w:rsidRPr="00134DD5">
        <w:rPr>
          <w:rFonts w:cs="Arial"/>
          <w:noProof/>
          <w:sz w:val="20"/>
          <w:szCs w:val="20"/>
          <w:lang w:eastAsia="en-AU"/>
        </w:rPr>
        <mc:AlternateContent>
          <mc:Choice Requires="wps">
            <w:drawing>
              <wp:anchor distT="0" distB="0" distL="114300" distR="114300" simplePos="0" relativeHeight="251668480" behindDoc="0" locked="0" layoutInCell="1" allowOverlap="1" wp14:anchorId="321D9791" wp14:editId="321D9792">
                <wp:simplePos x="0" y="0"/>
                <wp:positionH relativeFrom="column">
                  <wp:posOffset>-805815</wp:posOffset>
                </wp:positionH>
                <wp:positionV relativeFrom="paragraph">
                  <wp:posOffset>1270</wp:posOffset>
                </wp:positionV>
                <wp:extent cx="9753600" cy="0"/>
                <wp:effectExtent l="0" t="38100" r="0" b="38100"/>
                <wp:wrapNone/>
                <wp:docPr id="22" name="Straight Connector 22"/>
                <wp:cNvGraphicFramePr/>
                <a:graphic xmlns:a="http://schemas.openxmlformats.org/drawingml/2006/main">
                  <a:graphicData uri="http://schemas.microsoft.com/office/word/2010/wordprocessingShape">
                    <wps:wsp>
                      <wps:cNvCnPr/>
                      <wps:spPr>
                        <a:xfrm>
                          <a:off x="0" y="0"/>
                          <a:ext cx="9753600" cy="0"/>
                        </a:xfrm>
                        <a:prstGeom prst="line">
                          <a:avLst/>
                        </a:prstGeom>
                        <a:ln w="76200">
                          <a:solidFill>
                            <a:srgbClr val="FCC24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3.45pt,.1pt" to="704.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" strokecolor="#fcc24f" strokeweight="6pt"/>
            </w:pict>
          </mc:Fallback>
        </mc:AlternateContent>
      </w:r>
    </w:p>
    <w:sectPr w:rsidR="00AF263B" w:rsidRPr="00134DD5" w:rsidSect="0028469F">
      <w:type w:val="continuous"/>
      <w:pgSz w:w="11906" w:h="16838"/>
      <w:pgMar w:top="442" w:right="459" w:bottom="278" w:left="4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4F887" w14:textId="77777777" w:rsidR="00CE6E2F" w:rsidRDefault="00CE6E2F" w:rsidP="002C1226">
      <w:r>
        <w:separator/>
      </w:r>
    </w:p>
  </w:endnote>
  <w:endnote w:type="continuationSeparator" w:id="0">
    <w:p w14:paraId="3B1F508F" w14:textId="77777777" w:rsidR="00CE6E2F" w:rsidRDefault="00CE6E2F" w:rsidP="002C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utura Book">
    <w:panose1 w:val="000B05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56A2A" w14:textId="77777777" w:rsidR="00CE6E2F" w:rsidRDefault="00CE6E2F" w:rsidP="002C1226">
      <w:r>
        <w:separator/>
      </w:r>
    </w:p>
  </w:footnote>
  <w:footnote w:type="continuationSeparator" w:id="0">
    <w:p w14:paraId="7630197F" w14:textId="77777777" w:rsidR="00CE6E2F" w:rsidRDefault="00CE6E2F" w:rsidP="002C1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93408"/>
    <w:multiLevelType w:val="hybridMultilevel"/>
    <w:tmpl w:val="025A9918"/>
    <w:lvl w:ilvl="0" w:tplc="75BAC696">
      <w:numFmt w:val="bullet"/>
      <w:lvlText w:val=""/>
      <w:lvlJc w:val="left"/>
      <w:pPr>
        <w:ind w:left="720" w:hanging="360"/>
      </w:pPr>
      <w:rPr>
        <w:rFonts w:ascii="Symbol" w:eastAsia="Times New Roman" w:hAnsi="Symbol" w:cs="Arial" w:hint="default"/>
        <w:color w:val="auto"/>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ACE2B4B"/>
    <w:multiLevelType w:val="hybridMultilevel"/>
    <w:tmpl w:val="6988F5F4"/>
    <w:lvl w:ilvl="0" w:tplc="36E8C7D4">
      <w:start w:val="1"/>
      <w:numFmt w:val="bullet"/>
      <w:pStyle w:val="ListParagraph"/>
      <w:lvlText w:val="o"/>
      <w:lvlJc w:val="left"/>
      <w:pPr>
        <w:ind w:left="720" w:hanging="360"/>
      </w:pPr>
      <w:rPr>
        <w:rFonts w:ascii="Courier New" w:hAnsi="Courier New" w:cs="Courier New"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24702E7"/>
    <w:multiLevelType w:val="hybridMultilevel"/>
    <w:tmpl w:val="F3B03DD8"/>
    <w:lvl w:ilvl="0" w:tplc="36E8C7D4">
      <w:start w:val="1"/>
      <w:numFmt w:val="bullet"/>
      <w:lvlText w:val="o"/>
      <w:lvlJc w:val="left"/>
      <w:pPr>
        <w:ind w:left="720" w:hanging="360"/>
      </w:pPr>
      <w:rPr>
        <w:rFonts w:ascii="Courier New" w:hAnsi="Courier New" w:cs="Courier New"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B1375D5"/>
    <w:multiLevelType w:val="hybridMultilevel"/>
    <w:tmpl w:val="60B6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69F"/>
    <w:rsid w:val="000168FA"/>
    <w:rsid w:val="000319C5"/>
    <w:rsid w:val="000605F5"/>
    <w:rsid w:val="000F2901"/>
    <w:rsid w:val="00134DD5"/>
    <w:rsid w:val="00265AB5"/>
    <w:rsid w:val="0028469F"/>
    <w:rsid w:val="002C1226"/>
    <w:rsid w:val="002F5638"/>
    <w:rsid w:val="00371B20"/>
    <w:rsid w:val="00463AAA"/>
    <w:rsid w:val="004A4422"/>
    <w:rsid w:val="005C3C5C"/>
    <w:rsid w:val="007641BD"/>
    <w:rsid w:val="007703DA"/>
    <w:rsid w:val="007E4F73"/>
    <w:rsid w:val="008679FE"/>
    <w:rsid w:val="008D3DAD"/>
    <w:rsid w:val="0096642D"/>
    <w:rsid w:val="00A252DC"/>
    <w:rsid w:val="00AF263B"/>
    <w:rsid w:val="00B56338"/>
    <w:rsid w:val="00C75DE1"/>
    <w:rsid w:val="00CE6E2F"/>
    <w:rsid w:val="00CF49C2"/>
    <w:rsid w:val="00E54990"/>
    <w:rsid w:val="00EA7BE3"/>
    <w:rsid w:val="00EE2D4D"/>
    <w:rsid w:val="00F54145"/>
    <w:rsid w:val="00F70F12"/>
    <w:rsid w:val="00F75D0B"/>
    <w:rsid w:val="00F9559B"/>
    <w:rsid w:val="00FD72F1"/>
    <w:rsid w:val="00FF3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Spacing"/>
    <w:next w:val="Normal"/>
    <w:link w:val="Heading1Char"/>
    <w:uiPriority w:val="9"/>
    <w:qFormat/>
    <w:rsid w:val="002C1226"/>
    <w:pPr>
      <w:spacing w:after="240"/>
      <w:ind w:left="284"/>
      <w:outlineLvl w:val="0"/>
    </w:pPr>
    <w:rPr>
      <w:rFonts w:ascii="Futura Book" w:hAnsi="Futura Book" w:cs="Arial"/>
      <w:color w:val="718DBD"/>
      <w:sz w:val="32"/>
      <w:szCs w:val="32"/>
    </w:rPr>
  </w:style>
  <w:style w:type="paragraph" w:styleId="Heading2">
    <w:name w:val="heading 2"/>
    <w:basedOn w:val="Normal"/>
    <w:next w:val="Normal"/>
    <w:link w:val="Heading2Char"/>
    <w:uiPriority w:val="9"/>
    <w:unhideWhenUsed/>
    <w:qFormat/>
    <w:rsid w:val="002C12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469F"/>
    <w:rPr>
      <w:rFonts w:ascii="Tahoma" w:hAnsi="Tahoma" w:cs="Tahoma"/>
      <w:sz w:val="16"/>
      <w:szCs w:val="16"/>
    </w:rPr>
  </w:style>
  <w:style w:type="character" w:customStyle="1" w:styleId="BalloonTextChar">
    <w:name w:val="Balloon Text Char"/>
    <w:basedOn w:val="DefaultParagraphFont"/>
    <w:link w:val="BalloonText"/>
    <w:uiPriority w:val="99"/>
    <w:semiHidden/>
    <w:rsid w:val="0028469F"/>
    <w:rPr>
      <w:rFonts w:ascii="Tahoma" w:hAnsi="Tahoma" w:cs="Tahoma"/>
      <w:sz w:val="16"/>
      <w:szCs w:val="16"/>
    </w:rPr>
  </w:style>
  <w:style w:type="paragraph" w:styleId="Title">
    <w:name w:val="Title"/>
    <w:basedOn w:val="Normal"/>
    <w:next w:val="Normal"/>
    <w:link w:val="TitleChar"/>
    <w:uiPriority w:val="10"/>
    <w:qFormat/>
    <w:rsid w:val="0028469F"/>
    <w:pPr>
      <w:tabs>
        <w:tab w:val="left" w:pos="8789"/>
      </w:tabs>
      <w:spacing w:before="320"/>
      <w:ind w:left="397"/>
    </w:pPr>
    <w:rPr>
      <w:rFonts w:ascii="Futura Book" w:hAnsi="Futura Book"/>
      <w:noProof/>
      <w:color w:val="FFFFFF" w:themeColor="background1"/>
      <w:sz w:val="48"/>
      <w:szCs w:val="48"/>
      <w:lang w:eastAsia="en-AU"/>
    </w:rPr>
  </w:style>
  <w:style w:type="character" w:customStyle="1" w:styleId="TitleChar">
    <w:name w:val="Title Char"/>
    <w:basedOn w:val="DefaultParagraphFont"/>
    <w:link w:val="Title"/>
    <w:uiPriority w:val="10"/>
    <w:rsid w:val="0028469F"/>
    <w:rPr>
      <w:rFonts w:ascii="Futura Book" w:hAnsi="Futura Book"/>
      <w:noProof/>
      <w:color w:val="FFFFFF" w:themeColor="background1"/>
      <w:sz w:val="48"/>
      <w:szCs w:val="48"/>
      <w:lang w:eastAsia="en-AU"/>
    </w:rPr>
  </w:style>
  <w:style w:type="paragraph" w:styleId="NoSpacing">
    <w:name w:val="No Spacing"/>
    <w:uiPriority w:val="1"/>
    <w:qFormat/>
    <w:rsid w:val="0028469F"/>
    <w:rPr>
      <w:rFonts w:asciiTheme="minorHAnsi" w:eastAsiaTheme="minorEastAsia" w:hAnsiTheme="minorHAnsi"/>
      <w:lang w:eastAsia="en-AU"/>
    </w:rPr>
  </w:style>
  <w:style w:type="paragraph" w:styleId="FootnoteText">
    <w:name w:val="footnote text"/>
    <w:basedOn w:val="Normal"/>
    <w:link w:val="FootnoteTextChar"/>
    <w:uiPriority w:val="99"/>
    <w:unhideWhenUsed/>
    <w:rsid w:val="002C1226"/>
    <w:rPr>
      <w:rFonts w:asciiTheme="minorHAnsi" w:eastAsiaTheme="minorEastAsia" w:hAnsiTheme="minorHAnsi"/>
      <w:sz w:val="20"/>
      <w:szCs w:val="20"/>
      <w:lang w:eastAsia="en-AU"/>
    </w:rPr>
  </w:style>
  <w:style w:type="character" w:customStyle="1" w:styleId="FootnoteTextChar">
    <w:name w:val="Footnote Text Char"/>
    <w:basedOn w:val="DefaultParagraphFont"/>
    <w:link w:val="FootnoteText"/>
    <w:uiPriority w:val="99"/>
    <w:rsid w:val="002C1226"/>
    <w:rPr>
      <w:rFonts w:asciiTheme="minorHAnsi" w:eastAsiaTheme="minorEastAsia" w:hAnsiTheme="minorHAnsi"/>
      <w:sz w:val="20"/>
      <w:szCs w:val="20"/>
      <w:lang w:eastAsia="en-AU"/>
    </w:rPr>
  </w:style>
  <w:style w:type="character" w:styleId="FootnoteReference">
    <w:name w:val="footnote reference"/>
    <w:basedOn w:val="DefaultParagraphFont"/>
    <w:uiPriority w:val="99"/>
    <w:semiHidden/>
    <w:unhideWhenUsed/>
    <w:rsid w:val="002C1226"/>
    <w:rPr>
      <w:vertAlign w:val="superscript"/>
    </w:rPr>
  </w:style>
  <w:style w:type="paragraph" w:styleId="ListParagraph">
    <w:name w:val="List Paragraph"/>
    <w:basedOn w:val="NoSpacing"/>
    <w:uiPriority w:val="34"/>
    <w:qFormat/>
    <w:rsid w:val="000168FA"/>
    <w:pPr>
      <w:numPr>
        <w:numId w:val="1"/>
      </w:numPr>
      <w:spacing w:after="240"/>
      <w:ind w:left="567" w:hanging="284"/>
    </w:pPr>
    <w:rPr>
      <w:rFonts w:ascii="Futura Book" w:hAnsi="Futura Book" w:cs="Arial"/>
      <w:sz w:val="24"/>
      <w:szCs w:val="24"/>
    </w:rPr>
  </w:style>
  <w:style w:type="paragraph" w:styleId="NormalWeb">
    <w:name w:val="Normal (Web)"/>
    <w:basedOn w:val="Normal"/>
    <w:uiPriority w:val="99"/>
    <w:unhideWhenUsed/>
    <w:rsid w:val="002C122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2C122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C1226"/>
    <w:rPr>
      <w:rFonts w:ascii="Futura Book" w:eastAsiaTheme="minorEastAsia" w:hAnsi="Futura Book" w:cs="Arial"/>
      <w:color w:val="718DBD"/>
      <w:sz w:val="32"/>
      <w:szCs w:val="32"/>
      <w:lang w:eastAsia="en-AU"/>
    </w:rPr>
  </w:style>
  <w:style w:type="character" w:styleId="Hyperlink">
    <w:name w:val="Hyperlink"/>
    <w:basedOn w:val="DefaultParagraphFont"/>
    <w:uiPriority w:val="99"/>
    <w:unhideWhenUsed/>
    <w:rsid w:val="00FD72F1"/>
    <w:rPr>
      <w:color w:val="0000FF" w:themeColor="hyperlink"/>
      <w:u w:val="single"/>
    </w:rPr>
  </w:style>
  <w:style w:type="paragraph" w:styleId="Subtitle">
    <w:name w:val="Subtitle"/>
    <w:basedOn w:val="Normal"/>
    <w:next w:val="Normal"/>
    <w:link w:val="SubtitleChar"/>
    <w:uiPriority w:val="11"/>
    <w:qFormat/>
    <w:rsid w:val="00CF49C2"/>
    <w:pPr>
      <w:tabs>
        <w:tab w:val="left" w:pos="8647"/>
      </w:tabs>
      <w:spacing w:before="360"/>
      <w:ind w:left="397"/>
    </w:pPr>
    <w:rPr>
      <w:rFonts w:cs="Arial"/>
      <w:color w:val="FFFFFF" w:themeColor="background1"/>
      <w:sz w:val="40"/>
      <w:szCs w:val="40"/>
    </w:rPr>
  </w:style>
  <w:style w:type="character" w:customStyle="1" w:styleId="SubtitleChar">
    <w:name w:val="Subtitle Char"/>
    <w:basedOn w:val="DefaultParagraphFont"/>
    <w:link w:val="Subtitle"/>
    <w:uiPriority w:val="11"/>
    <w:rsid w:val="00CF49C2"/>
    <w:rPr>
      <w:rFonts w:cs="Arial"/>
      <w:color w:val="FFFFFF" w:themeColor="background1"/>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Spacing"/>
    <w:next w:val="Normal"/>
    <w:link w:val="Heading1Char"/>
    <w:uiPriority w:val="9"/>
    <w:qFormat/>
    <w:rsid w:val="002C1226"/>
    <w:pPr>
      <w:spacing w:after="240"/>
      <w:ind w:left="284"/>
      <w:outlineLvl w:val="0"/>
    </w:pPr>
    <w:rPr>
      <w:rFonts w:ascii="Futura Book" w:hAnsi="Futura Book" w:cs="Arial"/>
      <w:color w:val="718DBD"/>
      <w:sz w:val="32"/>
      <w:szCs w:val="32"/>
    </w:rPr>
  </w:style>
  <w:style w:type="paragraph" w:styleId="Heading2">
    <w:name w:val="heading 2"/>
    <w:basedOn w:val="Normal"/>
    <w:next w:val="Normal"/>
    <w:link w:val="Heading2Char"/>
    <w:uiPriority w:val="9"/>
    <w:unhideWhenUsed/>
    <w:qFormat/>
    <w:rsid w:val="002C12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469F"/>
    <w:rPr>
      <w:rFonts w:ascii="Tahoma" w:hAnsi="Tahoma" w:cs="Tahoma"/>
      <w:sz w:val="16"/>
      <w:szCs w:val="16"/>
    </w:rPr>
  </w:style>
  <w:style w:type="character" w:customStyle="1" w:styleId="BalloonTextChar">
    <w:name w:val="Balloon Text Char"/>
    <w:basedOn w:val="DefaultParagraphFont"/>
    <w:link w:val="BalloonText"/>
    <w:uiPriority w:val="99"/>
    <w:semiHidden/>
    <w:rsid w:val="0028469F"/>
    <w:rPr>
      <w:rFonts w:ascii="Tahoma" w:hAnsi="Tahoma" w:cs="Tahoma"/>
      <w:sz w:val="16"/>
      <w:szCs w:val="16"/>
    </w:rPr>
  </w:style>
  <w:style w:type="paragraph" w:styleId="Title">
    <w:name w:val="Title"/>
    <w:basedOn w:val="Normal"/>
    <w:next w:val="Normal"/>
    <w:link w:val="TitleChar"/>
    <w:uiPriority w:val="10"/>
    <w:qFormat/>
    <w:rsid w:val="0028469F"/>
    <w:pPr>
      <w:tabs>
        <w:tab w:val="left" w:pos="8789"/>
      </w:tabs>
      <w:spacing w:before="320"/>
      <w:ind w:left="397"/>
    </w:pPr>
    <w:rPr>
      <w:rFonts w:ascii="Futura Book" w:hAnsi="Futura Book"/>
      <w:noProof/>
      <w:color w:val="FFFFFF" w:themeColor="background1"/>
      <w:sz w:val="48"/>
      <w:szCs w:val="48"/>
      <w:lang w:eastAsia="en-AU"/>
    </w:rPr>
  </w:style>
  <w:style w:type="character" w:customStyle="1" w:styleId="TitleChar">
    <w:name w:val="Title Char"/>
    <w:basedOn w:val="DefaultParagraphFont"/>
    <w:link w:val="Title"/>
    <w:uiPriority w:val="10"/>
    <w:rsid w:val="0028469F"/>
    <w:rPr>
      <w:rFonts w:ascii="Futura Book" w:hAnsi="Futura Book"/>
      <w:noProof/>
      <w:color w:val="FFFFFF" w:themeColor="background1"/>
      <w:sz w:val="48"/>
      <w:szCs w:val="48"/>
      <w:lang w:eastAsia="en-AU"/>
    </w:rPr>
  </w:style>
  <w:style w:type="paragraph" w:styleId="NoSpacing">
    <w:name w:val="No Spacing"/>
    <w:uiPriority w:val="1"/>
    <w:qFormat/>
    <w:rsid w:val="0028469F"/>
    <w:rPr>
      <w:rFonts w:asciiTheme="minorHAnsi" w:eastAsiaTheme="minorEastAsia" w:hAnsiTheme="minorHAnsi"/>
      <w:lang w:eastAsia="en-AU"/>
    </w:rPr>
  </w:style>
  <w:style w:type="paragraph" w:styleId="FootnoteText">
    <w:name w:val="footnote text"/>
    <w:basedOn w:val="Normal"/>
    <w:link w:val="FootnoteTextChar"/>
    <w:uiPriority w:val="99"/>
    <w:unhideWhenUsed/>
    <w:rsid w:val="002C1226"/>
    <w:rPr>
      <w:rFonts w:asciiTheme="minorHAnsi" w:eastAsiaTheme="minorEastAsia" w:hAnsiTheme="minorHAnsi"/>
      <w:sz w:val="20"/>
      <w:szCs w:val="20"/>
      <w:lang w:eastAsia="en-AU"/>
    </w:rPr>
  </w:style>
  <w:style w:type="character" w:customStyle="1" w:styleId="FootnoteTextChar">
    <w:name w:val="Footnote Text Char"/>
    <w:basedOn w:val="DefaultParagraphFont"/>
    <w:link w:val="FootnoteText"/>
    <w:uiPriority w:val="99"/>
    <w:rsid w:val="002C1226"/>
    <w:rPr>
      <w:rFonts w:asciiTheme="minorHAnsi" w:eastAsiaTheme="minorEastAsia" w:hAnsiTheme="minorHAnsi"/>
      <w:sz w:val="20"/>
      <w:szCs w:val="20"/>
      <w:lang w:eastAsia="en-AU"/>
    </w:rPr>
  </w:style>
  <w:style w:type="character" w:styleId="FootnoteReference">
    <w:name w:val="footnote reference"/>
    <w:basedOn w:val="DefaultParagraphFont"/>
    <w:uiPriority w:val="99"/>
    <w:semiHidden/>
    <w:unhideWhenUsed/>
    <w:rsid w:val="002C1226"/>
    <w:rPr>
      <w:vertAlign w:val="superscript"/>
    </w:rPr>
  </w:style>
  <w:style w:type="paragraph" w:styleId="ListParagraph">
    <w:name w:val="List Paragraph"/>
    <w:basedOn w:val="NoSpacing"/>
    <w:uiPriority w:val="34"/>
    <w:qFormat/>
    <w:rsid w:val="000168FA"/>
    <w:pPr>
      <w:numPr>
        <w:numId w:val="1"/>
      </w:numPr>
      <w:spacing w:after="240"/>
      <w:ind w:left="567" w:hanging="284"/>
    </w:pPr>
    <w:rPr>
      <w:rFonts w:ascii="Futura Book" w:hAnsi="Futura Book" w:cs="Arial"/>
      <w:sz w:val="24"/>
      <w:szCs w:val="24"/>
    </w:rPr>
  </w:style>
  <w:style w:type="paragraph" w:styleId="NormalWeb">
    <w:name w:val="Normal (Web)"/>
    <w:basedOn w:val="Normal"/>
    <w:uiPriority w:val="99"/>
    <w:unhideWhenUsed/>
    <w:rsid w:val="002C122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2C122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C1226"/>
    <w:rPr>
      <w:rFonts w:ascii="Futura Book" w:eastAsiaTheme="minorEastAsia" w:hAnsi="Futura Book" w:cs="Arial"/>
      <w:color w:val="718DBD"/>
      <w:sz w:val="32"/>
      <w:szCs w:val="32"/>
      <w:lang w:eastAsia="en-AU"/>
    </w:rPr>
  </w:style>
  <w:style w:type="character" w:styleId="Hyperlink">
    <w:name w:val="Hyperlink"/>
    <w:basedOn w:val="DefaultParagraphFont"/>
    <w:uiPriority w:val="99"/>
    <w:unhideWhenUsed/>
    <w:rsid w:val="00FD72F1"/>
    <w:rPr>
      <w:color w:val="0000FF" w:themeColor="hyperlink"/>
      <w:u w:val="single"/>
    </w:rPr>
  </w:style>
  <w:style w:type="paragraph" w:styleId="Subtitle">
    <w:name w:val="Subtitle"/>
    <w:basedOn w:val="Normal"/>
    <w:next w:val="Normal"/>
    <w:link w:val="SubtitleChar"/>
    <w:uiPriority w:val="11"/>
    <w:qFormat/>
    <w:rsid w:val="00CF49C2"/>
    <w:pPr>
      <w:tabs>
        <w:tab w:val="left" w:pos="8647"/>
      </w:tabs>
      <w:spacing w:before="360"/>
      <w:ind w:left="397"/>
    </w:pPr>
    <w:rPr>
      <w:rFonts w:cs="Arial"/>
      <w:color w:val="FFFFFF" w:themeColor="background1"/>
      <w:sz w:val="40"/>
      <w:szCs w:val="40"/>
    </w:rPr>
  </w:style>
  <w:style w:type="character" w:customStyle="1" w:styleId="SubtitleChar">
    <w:name w:val="Subtitle Char"/>
    <w:basedOn w:val="DefaultParagraphFont"/>
    <w:link w:val="Subtitle"/>
    <w:uiPriority w:val="11"/>
    <w:rsid w:val="00CF49C2"/>
    <w:rPr>
      <w:rFonts w:cs="Arial"/>
      <w:color w:val="FFFFFF" w:themeColor="background1"/>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52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arrandyte.org.au/fir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cfa.vic.gov.au/plan-prepare/leave-early/"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image" Target="media/image4.jpg"/><Relationship Id="rId1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2999bd9-dba0-46e4-8521-1f182c80fbb9">
      <Value>21</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Bushfires</TermName>
          <TermId xmlns="http://schemas.microsoft.com/office/infopath/2007/PartnerControls">fd51213c-10ee-4ade-afbb-ca9896a5e8d3</TermId>
        </TermInfo>
      </Terms>
    </AGLSSubjectHTField0>
    <PublishingExpirationDate xmlns="http://schemas.microsoft.com/sharepoint/v3" xsi:nil="true"/>
    <PublishingStartDate xmlns="http://schemas.microsoft.com/sharepoint/v3" xsi:nil="true"/>
  </documentManagement>
</p:properties>
</file>

<file path=customXml/item4.xml><?xml version="1.0" encoding="utf-8"?>
<?mso-contentType ?>
<DocAve xmlns="http://www.AvePoint.com/sharepoint2007/v5/contenttype/list" CTID="0x010100801A03BAF923BB4A9A6902AB019B677B00AD2E53DA0F1DB949AAB2B62CBDD5924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1C4400D90DA34D4CB4D4537FD59C9D15" ma:contentTypeVersion="4" ma:contentTypeDescription="Create a new document." ma:contentTypeScope="" ma:versionID="10e8f734b89b0eb737033c29ea5da29f">
  <xsd:schema xmlns:xsd="http://www.w3.org/2001/XMLSchema" xmlns:xs="http://www.w3.org/2001/XMLSchema" xmlns:p="http://schemas.microsoft.com/office/2006/metadata/properties" xmlns:ns1="http://schemas.microsoft.com/sharepoint/v3" xmlns:ns2="b2999bd9-dba0-46e4-8521-1f182c80fbb9" xmlns:ns4="c9f238dd-bb73-4aef-a7a5-d644ad823e52" targetNamespace="http://schemas.microsoft.com/office/2006/metadata/properties" ma:root="true" ma:fieldsID="a193c772a7972a544439319c65b8e589" ns1:_="" ns2:_="" ns4:_="">
    <xsd:import namespace="http://schemas.microsoft.com/sharepoint/v3"/>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 ma:hidden="true" ma:internalName="PublishingStartDate">
      <xsd:simpleType>
        <xsd:restriction base="dms:Unknown"/>
      </xsd:simpleType>
    </xsd:element>
    <xsd:element name="PublishingExpirationDate" ma:index="13"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E976C6-A614-4E4C-8867-78CDD002FEE7}"/>
</file>

<file path=customXml/itemProps2.xml><?xml version="1.0" encoding="utf-8"?>
<ds:datastoreItem xmlns:ds="http://schemas.openxmlformats.org/officeDocument/2006/customXml" ds:itemID="{9729A505-2B72-4DA3-981C-28B71600F015}"/>
</file>

<file path=customXml/itemProps3.xml><?xml version="1.0" encoding="utf-8"?>
<ds:datastoreItem xmlns:ds="http://schemas.openxmlformats.org/officeDocument/2006/customXml" ds:itemID="{09548BA5-93A0-44A7-9CF2-E1AFC9AC54AE}"/>
</file>

<file path=customXml/itemProps4.xml><?xml version="1.0" encoding="utf-8"?>
<ds:datastoreItem xmlns:ds="http://schemas.openxmlformats.org/officeDocument/2006/customXml" ds:itemID="{A3A7C877-C165-4A8A-B513-B7E1FE9DE189}">
  <ds:schemaRefs>
    <ds:schemaRef ds:uri="http://www.AvePoint.com/sharepoint2007/v5/contenttype/list"/>
  </ds:schemaRefs>
</ds:datastoreItem>
</file>

<file path=customXml/itemProps5.xml><?xml version="1.0" encoding="utf-8"?>
<ds:datastoreItem xmlns:ds="http://schemas.openxmlformats.org/officeDocument/2006/customXml" ds:itemID="{F2E976C6-A614-4E4C-8867-78CDD002FEE7}">
  <ds:schemaRefs>
    <ds:schemaRef ds:uri="http://schemas.microsoft.com/sharepoint/v3/contenttype/forms"/>
  </ds:schemaRefs>
</ds:datastoreItem>
</file>

<file path=customXml/itemProps6.xml><?xml version="1.0" encoding="utf-8"?>
<ds:datastoreItem xmlns:ds="http://schemas.openxmlformats.org/officeDocument/2006/customXml" ds:itemID="{5F027E47-DEE9-4D87-99BE-EADEE8206BA8}"/>
</file>

<file path=docProps/app.xml><?xml version="1.0" encoding="utf-8"?>
<Properties xmlns="http://schemas.openxmlformats.org/officeDocument/2006/extended-properties" xmlns:vt="http://schemas.openxmlformats.org/officeDocument/2006/docPropsVTypes">
  <Template>Normal.dotm</Template>
  <TotalTime>2</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Gender and Bushfire Planning factsheet</vt:lpstr>
    </vt:vector>
  </TitlesOfParts>
  <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and bushfire planning - Case study - Nov 2015</dc:title>
  <dc:creator>Alvin Bautista</dc:creator>
  <cp:lastModifiedBy>Michael Green</cp:lastModifiedBy>
  <cp:revision>3</cp:revision>
  <dcterms:created xsi:type="dcterms:W3CDTF">2015-12-15T00:29:00Z</dcterms:created>
  <dcterms:modified xsi:type="dcterms:W3CDTF">2015-12-15T00:39:00Z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0x0101001C4400D90DA34D4CB4D4537FD59C9D15</vt:lpwstr>
  </property>
  <property fmtid="{D5CDD505-2E9C-101B-9397-08002B2CF9AE}" pid="3" name="Topic">
    <vt:lpwstr>60;#Bush fires|be5b9334-dbbe-45fc-a9d9-cfbc1d42b4b2</vt:lpwstr>
  </property>
  <property fmtid="{D5CDD505-2E9C-101B-9397-08002B2CF9AE}" pid="4" name="Projects">
    <vt:lpwstr>484;#Gender and diversity|75c6ed81-ac09-4208-84ff-d34a52f9eeb3</vt:lpwstr>
  </property>
  <property fmtid="{D5CDD505-2E9C-101B-9397-08002B2CF9AE}" pid="5" name="Year">
    <vt:lpwstr>504;#2015|ad6819b0-ff8d-40b9-a541-b6bee189b9b4</vt:lpwstr>
  </property>
  <property fmtid="{D5CDD505-2E9C-101B-9397-08002B2CF9AE}" pid="6" name="Month">
    <vt:lpwstr>10;#November|36c336c7-40e1-4d28-b23a-8570bb8f13c2</vt:lpwstr>
  </property>
  <property fmtid="{D5CDD505-2E9C-101B-9397-08002B2CF9AE}" pid="7" name="Stakeholders">
    <vt:lpwstr/>
  </property>
  <property fmtid="{D5CDD505-2E9C-101B-9397-08002B2CF9AE}" pid="8" name="Doc Type">
    <vt:lpwstr>52;#Fact sheet|6360168b-5b5f-4f35-b1f5-cccc14c82f85</vt:lpwstr>
  </property>
  <property fmtid="{D5CDD505-2E9C-101B-9397-08002B2CF9AE}" pid="9" name="AGLSSubject">
    <vt:lpwstr>21;#Bushfires|fd51213c-10ee-4ade-afbb-ca9896a5e8d3</vt:lpwstr>
  </property>
</Properties>
</file>