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1BD6" w14:textId="77777777" w:rsidR="00F965E3" w:rsidRDefault="00F965E3" w:rsidP="00F72827"/>
    <w:p w14:paraId="796E1FFC" w14:textId="5EA0DF51" w:rsidR="00F72827" w:rsidRDefault="00270D0C" w:rsidP="00F72827">
      <w:r w:rsidRPr="0001676A">
        <w:rPr>
          <w:rFonts w:cs="Arial"/>
          <w:noProof/>
          <w:szCs w:val="22"/>
          <w:lang w:eastAsia="en-AU"/>
        </w:rPr>
        <w:drawing>
          <wp:anchor distT="0" distB="0" distL="114300" distR="114300" simplePos="0" relativeHeight="251658241" behindDoc="0" locked="0" layoutInCell="1" allowOverlap="1" wp14:anchorId="7F732ABB" wp14:editId="003B3CAD">
            <wp:simplePos x="0" y="0"/>
            <wp:positionH relativeFrom="column">
              <wp:posOffset>-681355</wp:posOffset>
            </wp:positionH>
            <wp:positionV relativeFrom="paragraph">
              <wp:posOffset>-857250</wp:posOffset>
            </wp:positionV>
            <wp:extent cx="7096125" cy="10010775"/>
            <wp:effectExtent l="0" t="0" r="9525" b="9525"/>
            <wp:wrapNone/>
            <wp:docPr id="6" name="Picture 0" descr="Web-doc-templ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doc-template.gif"/>
                    <pic:cNvPicPr/>
                  </pic:nvPicPr>
                  <pic:blipFill>
                    <a:blip r:embed="rId14" cstate="print"/>
                    <a:stretch>
                      <a:fillRect/>
                    </a:stretch>
                  </pic:blipFill>
                  <pic:spPr>
                    <a:xfrm>
                      <a:off x="0" y="0"/>
                      <a:ext cx="7096125" cy="10010775"/>
                    </a:xfrm>
                    <a:prstGeom prst="rect">
                      <a:avLst/>
                    </a:prstGeom>
                  </pic:spPr>
                </pic:pic>
              </a:graphicData>
            </a:graphic>
          </wp:anchor>
        </w:drawing>
      </w:r>
    </w:p>
    <w:p w14:paraId="10CE027B" w14:textId="77777777" w:rsidR="00F72827" w:rsidRPr="00F72827" w:rsidRDefault="00F72827" w:rsidP="00F72827"/>
    <w:p w14:paraId="4A41ECF1" w14:textId="77777777" w:rsidR="00E6349B" w:rsidRDefault="00E6349B" w:rsidP="00E6349B">
      <w:pPr>
        <w:rPr>
          <w:rFonts w:cs="Arial"/>
          <w:szCs w:val="22"/>
        </w:rPr>
      </w:pPr>
    </w:p>
    <w:p w14:paraId="5E2BC599" w14:textId="77777777" w:rsidR="00A75052" w:rsidRDefault="009F78C0" w:rsidP="00E6349B">
      <w:pPr>
        <w:rPr>
          <w:rFonts w:cs="Arial"/>
          <w:szCs w:val="22"/>
        </w:rPr>
        <w:sectPr w:rsidR="00A75052" w:rsidSect="00A75052">
          <w:headerReference w:type="default" r:id="rId15"/>
          <w:footerReference w:type="default" r:id="rId16"/>
          <w:pgSz w:w="11907" w:h="16840" w:code="9"/>
          <w:pgMar w:top="1605" w:right="1418" w:bottom="1247" w:left="1418" w:header="720" w:footer="720" w:gutter="0"/>
          <w:cols w:space="720"/>
          <w:titlePg/>
          <w:docGrid w:linePitch="299"/>
        </w:sectPr>
      </w:pPr>
      <w:r>
        <w:rPr>
          <w:rFonts w:cs="Arial"/>
          <w:noProof/>
          <w:szCs w:val="22"/>
          <w:lang w:eastAsia="en-AU"/>
        </w:rPr>
        <mc:AlternateContent>
          <mc:Choice Requires="wps">
            <w:drawing>
              <wp:anchor distT="0" distB="0" distL="114300" distR="114300" simplePos="0" relativeHeight="251658242" behindDoc="0" locked="0" layoutInCell="1" allowOverlap="1" wp14:anchorId="7B936C52" wp14:editId="64903F62">
                <wp:simplePos x="0" y="0"/>
                <wp:positionH relativeFrom="column">
                  <wp:posOffset>290195</wp:posOffset>
                </wp:positionH>
                <wp:positionV relativeFrom="paragraph">
                  <wp:posOffset>1652904</wp:posOffset>
                </wp:positionV>
                <wp:extent cx="6124575" cy="3686175"/>
                <wp:effectExtent l="0" t="0" r="28575" b="2857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8617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07FDE1CC" w14:textId="77777777" w:rsidR="006A03D5" w:rsidRDefault="006A03D5" w:rsidP="0081308D">
                            <w:pPr>
                              <w:spacing w:before="40" w:after="40"/>
                              <w:jc w:val="right"/>
                              <w:rPr>
                                <w:rFonts w:cs="Arial"/>
                                <w:b/>
                                <w:sz w:val="28"/>
                                <w:szCs w:val="32"/>
                              </w:rPr>
                            </w:pPr>
                          </w:p>
                          <w:p w14:paraId="5C7C6A4A" w14:textId="77777777" w:rsidR="006A03D5" w:rsidRDefault="006A03D5" w:rsidP="0081308D">
                            <w:pPr>
                              <w:spacing w:before="40" w:after="40"/>
                              <w:jc w:val="right"/>
                              <w:rPr>
                                <w:rFonts w:cs="Arial"/>
                                <w:b/>
                                <w:sz w:val="28"/>
                                <w:szCs w:val="32"/>
                              </w:rPr>
                            </w:pPr>
                          </w:p>
                          <w:p w14:paraId="535A9483" w14:textId="2C067964" w:rsidR="000802F5" w:rsidRPr="00A87BA5" w:rsidRDefault="006A03D5" w:rsidP="0081308D">
                            <w:pPr>
                              <w:spacing w:before="40" w:after="40"/>
                              <w:jc w:val="right"/>
                              <w:rPr>
                                <w:rFonts w:cs="Arial"/>
                                <w:b/>
                                <w:sz w:val="28"/>
                                <w:szCs w:val="32"/>
                              </w:rPr>
                            </w:pPr>
                            <w:r>
                              <w:rPr>
                                <w:rFonts w:cs="Arial"/>
                                <w:b/>
                                <w:sz w:val="28"/>
                                <w:szCs w:val="32"/>
                              </w:rPr>
                              <w:t>`</w:t>
                            </w:r>
                            <w:r w:rsidR="000802F5" w:rsidRPr="00A87BA5">
                              <w:rPr>
                                <w:rFonts w:cs="Arial"/>
                                <w:b/>
                                <w:sz w:val="28"/>
                                <w:szCs w:val="32"/>
                              </w:rPr>
                              <w:t>Municipal Association of Victoria</w:t>
                            </w:r>
                          </w:p>
                          <w:p w14:paraId="25AC9164" w14:textId="0CDC7E5A" w:rsidR="0048193D" w:rsidRDefault="0048193D" w:rsidP="00AF1658">
                            <w:pPr>
                              <w:spacing w:before="40" w:after="40"/>
                              <w:jc w:val="right"/>
                              <w:rPr>
                                <w:rFonts w:cs="Arial"/>
                                <w:b/>
                                <w:sz w:val="28"/>
                                <w:szCs w:val="32"/>
                              </w:rPr>
                            </w:pPr>
                          </w:p>
                          <w:p w14:paraId="071C33CC" w14:textId="77777777" w:rsidR="006A03D5" w:rsidRDefault="006A03D5" w:rsidP="00AF1658">
                            <w:pPr>
                              <w:spacing w:before="40" w:after="40"/>
                              <w:jc w:val="right"/>
                              <w:rPr>
                                <w:rFonts w:cs="Arial"/>
                                <w:b/>
                                <w:sz w:val="36"/>
                                <w:szCs w:val="36"/>
                              </w:rPr>
                            </w:pPr>
                          </w:p>
                          <w:p w14:paraId="6079C228" w14:textId="0A80B7EA" w:rsidR="000802F5" w:rsidRPr="0048193D" w:rsidRDefault="000802F5" w:rsidP="00AF1658">
                            <w:pPr>
                              <w:spacing w:before="40" w:after="40"/>
                              <w:jc w:val="right"/>
                              <w:rPr>
                                <w:rFonts w:cs="Arial"/>
                                <w:b/>
                                <w:sz w:val="36"/>
                                <w:szCs w:val="36"/>
                              </w:rPr>
                            </w:pPr>
                            <w:r w:rsidRPr="0048193D">
                              <w:rPr>
                                <w:rFonts w:cs="Arial"/>
                                <w:b/>
                                <w:sz w:val="36"/>
                                <w:szCs w:val="36"/>
                              </w:rPr>
                              <w:t>Conflicts of Interest Policy</w:t>
                            </w:r>
                          </w:p>
                          <w:p w14:paraId="5EB37625" w14:textId="77777777" w:rsidR="0048193D" w:rsidRDefault="000802F5" w:rsidP="00AF1658">
                            <w:pPr>
                              <w:spacing w:before="40" w:after="40"/>
                              <w:jc w:val="right"/>
                              <w:rPr>
                                <w:rFonts w:cs="Arial"/>
                                <w:b/>
                                <w:sz w:val="28"/>
                                <w:szCs w:val="28"/>
                              </w:rPr>
                            </w:pPr>
                            <w:r w:rsidRPr="0048193D">
                              <w:rPr>
                                <w:rFonts w:cs="Arial"/>
                                <w:b/>
                                <w:sz w:val="28"/>
                                <w:szCs w:val="28"/>
                              </w:rPr>
                              <w:t xml:space="preserve"> </w:t>
                            </w:r>
                            <w:r w:rsidR="0048193D" w:rsidRPr="0048193D">
                              <w:rPr>
                                <w:rFonts w:cs="Arial"/>
                                <w:b/>
                                <w:sz w:val="28"/>
                                <w:szCs w:val="28"/>
                              </w:rPr>
                              <w:t xml:space="preserve">For Members of the </w:t>
                            </w:r>
                            <w:r w:rsidRPr="0048193D">
                              <w:rPr>
                                <w:rFonts w:cs="Arial"/>
                                <w:b/>
                                <w:sz w:val="28"/>
                                <w:szCs w:val="28"/>
                              </w:rPr>
                              <w:t>Management Board</w:t>
                            </w:r>
                            <w:r w:rsidR="0048193D" w:rsidRPr="0048193D">
                              <w:rPr>
                                <w:rFonts w:cs="Arial"/>
                                <w:b/>
                                <w:sz w:val="28"/>
                                <w:szCs w:val="28"/>
                              </w:rPr>
                              <w:t xml:space="preserve">, </w:t>
                            </w:r>
                            <w:r w:rsidRPr="0048193D">
                              <w:rPr>
                                <w:rFonts w:cs="Arial"/>
                                <w:b/>
                                <w:sz w:val="28"/>
                                <w:szCs w:val="28"/>
                              </w:rPr>
                              <w:t>Insurance Board</w:t>
                            </w:r>
                            <w:r w:rsidR="0048193D" w:rsidRPr="0048193D">
                              <w:rPr>
                                <w:rFonts w:cs="Arial"/>
                                <w:b/>
                                <w:sz w:val="28"/>
                                <w:szCs w:val="28"/>
                              </w:rPr>
                              <w:t xml:space="preserve">, </w:t>
                            </w:r>
                          </w:p>
                          <w:p w14:paraId="08E6CA19" w14:textId="36A19EE0" w:rsidR="000802F5" w:rsidRPr="0048193D" w:rsidRDefault="000802F5" w:rsidP="00AF1658">
                            <w:pPr>
                              <w:spacing w:before="40" w:after="40"/>
                              <w:jc w:val="right"/>
                              <w:rPr>
                                <w:rFonts w:cs="Arial"/>
                                <w:b/>
                                <w:sz w:val="28"/>
                                <w:szCs w:val="28"/>
                              </w:rPr>
                            </w:pPr>
                            <w:proofErr w:type="spellStart"/>
                            <w:r w:rsidRPr="0048193D">
                              <w:rPr>
                                <w:rFonts w:cs="Arial"/>
                                <w:b/>
                                <w:sz w:val="28"/>
                                <w:szCs w:val="28"/>
                              </w:rPr>
                              <w:t>WorkCare</w:t>
                            </w:r>
                            <w:proofErr w:type="spellEnd"/>
                            <w:r w:rsidRPr="0048193D">
                              <w:rPr>
                                <w:rFonts w:cs="Arial"/>
                                <w:b/>
                                <w:sz w:val="28"/>
                                <w:szCs w:val="28"/>
                              </w:rPr>
                              <w:t xml:space="preserve"> Board</w:t>
                            </w:r>
                            <w:r w:rsidR="0048193D">
                              <w:rPr>
                                <w:rFonts w:cs="Arial"/>
                                <w:b/>
                                <w:sz w:val="28"/>
                                <w:szCs w:val="28"/>
                              </w:rPr>
                              <w:t xml:space="preserve">, </w:t>
                            </w:r>
                            <w:r w:rsidRPr="0048193D">
                              <w:rPr>
                                <w:rFonts w:cs="Arial"/>
                                <w:b/>
                                <w:sz w:val="28"/>
                                <w:szCs w:val="28"/>
                              </w:rPr>
                              <w:t xml:space="preserve">Audit </w:t>
                            </w:r>
                            <w:r w:rsidR="0048193D">
                              <w:rPr>
                                <w:rFonts w:cs="Arial"/>
                                <w:b/>
                                <w:sz w:val="28"/>
                                <w:szCs w:val="28"/>
                              </w:rPr>
                              <w:t xml:space="preserve">and </w:t>
                            </w:r>
                            <w:r w:rsidRPr="0048193D">
                              <w:rPr>
                                <w:rFonts w:cs="Arial"/>
                                <w:b/>
                                <w:sz w:val="28"/>
                                <w:szCs w:val="28"/>
                              </w:rPr>
                              <w:t>Risk Committee</w:t>
                            </w:r>
                          </w:p>
                          <w:p w14:paraId="42573ED0" w14:textId="77777777" w:rsidR="0048193D" w:rsidRDefault="0048193D" w:rsidP="00AF1658">
                            <w:pPr>
                              <w:spacing w:before="40" w:after="40"/>
                              <w:jc w:val="right"/>
                              <w:rPr>
                                <w:rFonts w:cs="Arial"/>
                                <w:b/>
                                <w:sz w:val="28"/>
                                <w:szCs w:val="32"/>
                              </w:rPr>
                            </w:pPr>
                          </w:p>
                          <w:p w14:paraId="0428D2CA" w14:textId="5133F72F" w:rsidR="0048193D" w:rsidRPr="0048193D" w:rsidRDefault="0048193D" w:rsidP="00AF1658">
                            <w:pPr>
                              <w:spacing w:before="40" w:after="40"/>
                              <w:jc w:val="right"/>
                              <w:rPr>
                                <w:rFonts w:cs="Arial"/>
                                <w:b/>
                                <w:szCs w:val="22"/>
                              </w:rPr>
                            </w:pPr>
                            <w:r w:rsidRPr="0048193D">
                              <w:rPr>
                                <w:rFonts w:cs="Arial"/>
                                <w:b/>
                                <w:szCs w:val="22"/>
                              </w:rPr>
                              <w:t>Approved 4 June 2021</w:t>
                            </w:r>
                          </w:p>
                          <w:p w14:paraId="1491078A" w14:textId="77777777" w:rsidR="004031AC" w:rsidRPr="00A87BA5" w:rsidRDefault="004031AC" w:rsidP="00AF1658">
                            <w:pPr>
                              <w:spacing w:before="40" w:after="40"/>
                              <w:jc w:val="right"/>
                              <w:rPr>
                                <w:rFonts w:cs="Arial"/>
                                <w:b/>
                                <w:sz w:val="28"/>
                                <w:szCs w:val="32"/>
                              </w:rPr>
                            </w:pPr>
                          </w:p>
                          <w:p w14:paraId="18E3D3A9" w14:textId="77777777" w:rsidR="000802F5" w:rsidRPr="00A87BA5" w:rsidRDefault="000802F5" w:rsidP="0081308D">
                            <w:pPr>
                              <w:spacing w:before="40" w:after="40"/>
                              <w:jc w:val="right"/>
                              <w:rPr>
                                <w:rFonts w:cs="Arial"/>
                                <w:b/>
                                <w:sz w:val="28"/>
                                <w:szCs w:val="32"/>
                              </w:rPr>
                            </w:pPr>
                          </w:p>
                          <w:p w14:paraId="773BC52C" w14:textId="77777777" w:rsidR="000802F5" w:rsidRDefault="000802F5" w:rsidP="0081308D">
                            <w:pPr>
                              <w:jc w:val="right"/>
                              <w:rPr>
                                <w:rFonts w:ascii="Futura Bk BT" w:hAnsi="Futura Bk BT" w:cs="Arial"/>
                                <w:sz w:val="52"/>
                                <w:szCs w:val="52"/>
                              </w:rPr>
                            </w:pPr>
                          </w:p>
                          <w:p w14:paraId="4B080D76" w14:textId="77777777" w:rsidR="000802F5" w:rsidRDefault="000802F5">
                            <w:pPr>
                              <w:rPr>
                                <w:rFonts w:ascii="Futura Md BT" w:hAnsi="Futura Md BT" w:cs="Arial"/>
                                <w:sz w:val="36"/>
                                <w:szCs w:val="36"/>
                              </w:rPr>
                            </w:pPr>
                          </w:p>
                          <w:p w14:paraId="0EF9580A" w14:textId="77777777" w:rsidR="000802F5" w:rsidRPr="0081308D" w:rsidRDefault="000802F5">
                            <w:pPr>
                              <w:rPr>
                                <w:rFonts w:ascii="Futura Bk BT" w:hAnsi="Futura Bk B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36C52" id="_x0000_t202" coordsize="21600,21600" o:spt="202" path="m,l,21600r21600,l21600,xe">
                <v:stroke joinstyle="miter"/>
                <v:path gradientshapeok="t" o:connecttype="rect"/>
              </v:shapetype>
              <v:shape id="Text Box 6" o:spid="_x0000_s1026" type="#_x0000_t202" style="position:absolute;margin-left:22.85pt;margin-top:130.15pt;width:482.25pt;height:29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" fillcolor="white [3212]" strokecolor="white [3212]">
                <v:textbox>
                  <w:txbxContent>
                    <w:p w14:paraId="07FDE1CC" w14:textId="77777777" w:rsidR="006A03D5" w:rsidRDefault="006A03D5" w:rsidP="0081308D">
                      <w:pPr>
                        <w:spacing w:before="40" w:after="40"/>
                        <w:jc w:val="right"/>
                        <w:rPr>
                          <w:rFonts w:cs="Arial"/>
                          <w:b/>
                          <w:sz w:val="28"/>
                          <w:szCs w:val="32"/>
                        </w:rPr>
                      </w:pPr>
                    </w:p>
                    <w:p w14:paraId="5C7C6A4A" w14:textId="77777777" w:rsidR="006A03D5" w:rsidRDefault="006A03D5" w:rsidP="0081308D">
                      <w:pPr>
                        <w:spacing w:before="40" w:after="40"/>
                        <w:jc w:val="right"/>
                        <w:rPr>
                          <w:rFonts w:cs="Arial"/>
                          <w:b/>
                          <w:sz w:val="28"/>
                          <w:szCs w:val="32"/>
                        </w:rPr>
                      </w:pPr>
                    </w:p>
                    <w:p w14:paraId="535A9483" w14:textId="2C067964" w:rsidR="000802F5" w:rsidRPr="00A87BA5" w:rsidRDefault="006A03D5" w:rsidP="0081308D">
                      <w:pPr>
                        <w:spacing w:before="40" w:after="40"/>
                        <w:jc w:val="right"/>
                        <w:rPr>
                          <w:rFonts w:cs="Arial"/>
                          <w:b/>
                          <w:sz w:val="28"/>
                          <w:szCs w:val="32"/>
                        </w:rPr>
                      </w:pPr>
                      <w:r>
                        <w:rPr>
                          <w:rFonts w:cs="Arial"/>
                          <w:b/>
                          <w:sz w:val="28"/>
                          <w:szCs w:val="32"/>
                        </w:rPr>
                        <w:t>`</w:t>
                      </w:r>
                      <w:r w:rsidR="000802F5" w:rsidRPr="00A87BA5">
                        <w:rPr>
                          <w:rFonts w:cs="Arial"/>
                          <w:b/>
                          <w:sz w:val="28"/>
                          <w:szCs w:val="32"/>
                        </w:rPr>
                        <w:t>Municipal Association of Victoria</w:t>
                      </w:r>
                    </w:p>
                    <w:p w14:paraId="25AC9164" w14:textId="0CDC7E5A" w:rsidR="0048193D" w:rsidRDefault="0048193D" w:rsidP="00AF1658">
                      <w:pPr>
                        <w:spacing w:before="40" w:after="40"/>
                        <w:jc w:val="right"/>
                        <w:rPr>
                          <w:rFonts w:cs="Arial"/>
                          <w:b/>
                          <w:sz w:val="28"/>
                          <w:szCs w:val="32"/>
                        </w:rPr>
                      </w:pPr>
                    </w:p>
                    <w:p w14:paraId="071C33CC" w14:textId="77777777" w:rsidR="006A03D5" w:rsidRDefault="006A03D5" w:rsidP="00AF1658">
                      <w:pPr>
                        <w:spacing w:before="40" w:after="40"/>
                        <w:jc w:val="right"/>
                        <w:rPr>
                          <w:rFonts w:cs="Arial"/>
                          <w:b/>
                          <w:sz w:val="36"/>
                          <w:szCs w:val="36"/>
                        </w:rPr>
                      </w:pPr>
                    </w:p>
                    <w:p w14:paraId="6079C228" w14:textId="0A80B7EA" w:rsidR="000802F5" w:rsidRPr="0048193D" w:rsidRDefault="000802F5" w:rsidP="00AF1658">
                      <w:pPr>
                        <w:spacing w:before="40" w:after="40"/>
                        <w:jc w:val="right"/>
                        <w:rPr>
                          <w:rFonts w:cs="Arial"/>
                          <w:b/>
                          <w:sz w:val="36"/>
                          <w:szCs w:val="36"/>
                        </w:rPr>
                      </w:pPr>
                      <w:r w:rsidRPr="0048193D">
                        <w:rPr>
                          <w:rFonts w:cs="Arial"/>
                          <w:b/>
                          <w:sz w:val="36"/>
                          <w:szCs w:val="36"/>
                        </w:rPr>
                        <w:t>Conflicts of Interest Policy</w:t>
                      </w:r>
                    </w:p>
                    <w:p w14:paraId="5EB37625" w14:textId="77777777" w:rsidR="0048193D" w:rsidRDefault="000802F5" w:rsidP="00AF1658">
                      <w:pPr>
                        <w:spacing w:before="40" w:after="40"/>
                        <w:jc w:val="right"/>
                        <w:rPr>
                          <w:rFonts w:cs="Arial"/>
                          <w:b/>
                          <w:sz w:val="28"/>
                          <w:szCs w:val="28"/>
                        </w:rPr>
                      </w:pPr>
                      <w:r w:rsidRPr="0048193D">
                        <w:rPr>
                          <w:rFonts w:cs="Arial"/>
                          <w:b/>
                          <w:sz w:val="28"/>
                          <w:szCs w:val="28"/>
                        </w:rPr>
                        <w:t xml:space="preserve"> </w:t>
                      </w:r>
                      <w:r w:rsidR="0048193D" w:rsidRPr="0048193D">
                        <w:rPr>
                          <w:rFonts w:cs="Arial"/>
                          <w:b/>
                          <w:sz w:val="28"/>
                          <w:szCs w:val="28"/>
                        </w:rPr>
                        <w:t xml:space="preserve">For Members of the </w:t>
                      </w:r>
                      <w:r w:rsidRPr="0048193D">
                        <w:rPr>
                          <w:rFonts w:cs="Arial"/>
                          <w:b/>
                          <w:sz w:val="28"/>
                          <w:szCs w:val="28"/>
                        </w:rPr>
                        <w:t>Management Board</w:t>
                      </w:r>
                      <w:r w:rsidR="0048193D" w:rsidRPr="0048193D">
                        <w:rPr>
                          <w:rFonts w:cs="Arial"/>
                          <w:b/>
                          <w:sz w:val="28"/>
                          <w:szCs w:val="28"/>
                        </w:rPr>
                        <w:t xml:space="preserve">, </w:t>
                      </w:r>
                      <w:r w:rsidRPr="0048193D">
                        <w:rPr>
                          <w:rFonts w:cs="Arial"/>
                          <w:b/>
                          <w:sz w:val="28"/>
                          <w:szCs w:val="28"/>
                        </w:rPr>
                        <w:t>Insurance Board</w:t>
                      </w:r>
                      <w:r w:rsidR="0048193D" w:rsidRPr="0048193D">
                        <w:rPr>
                          <w:rFonts w:cs="Arial"/>
                          <w:b/>
                          <w:sz w:val="28"/>
                          <w:szCs w:val="28"/>
                        </w:rPr>
                        <w:t xml:space="preserve">, </w:t>
                      </w:r>
                    </w:p>
                    <w:p w14:paraId="08E6CA19" w14:textId="36A19EE0" w:rsidR="000802F5" w:rsidRPr="0048193D" w:rsidRDefault="000802F5" w:rsidP="00AF1658">
                      <w:pPr>
                        <w:spacing w:before="40" w:after="40"/>
                        <w:jc w:val="right"/>
                        <w:rPr>
                          <w:rFonts w:cs="Arial"/>
                          <w:b/>
                          <w:sz w:val="28"/>
                          <w:szCs w:val="28"/>
                        </w:rPr>
                      </w:pPr>
                      <w:proofErr w:type="spellStart"/>
                      <w:r w:rsidRPr="0048193D">
                        <w:rPr>
                          <w:rFonts w:cs="Arial"/>
                          <w:b/>
                          <w:sz w:val="28"/>
                          <w:szCs w:val="28"/>
                        </w:rPr>
                        <w:t>WorkCare</w:t>
                      </w:r>
                      <w:proofErr w:type="spellEnd"/>
                      <w:r w:rsidRPr="0048193D">
                        <w:rPr>
                          <w:rFonts w:cs="Arial"/>
                          <w:b/>
                          <w:sz w:val="28"/>
                          <w:szCs w:val="28"/>
                        </w:rPr>
                        <w:t xml:space="preserve"> Board</w:t>
                      </w:r>
                      <w:r w:rsidR="0048193D">
                        <w:rPr>
                          <w:rFonts w:cs="Arial"/>
                          <w:b/>
                          <w:sz w:val="28"/>
                          <w:szCs w:val="28"/>
                        </w:rPr>
                        <w:t xml:space="preserve">, </w:t>
                      </w:r>
                      <w:r w:rsidRPr="0048193D">
                        <w:rPr>
                          <w:rFonts w:cs="Arial"/>
                          <w:b/>
                          <w:sz w:val="28"/>
                          <w:szCs w:val="28"/>
                        </w:rPr>
                        <w:t xml:space="preserve">Audit </w:t>
                      </w:r>
                      <w:r w:rsidR="0048193D">
                        <w:rPr>
                          <w:rFonts w:cs="Arial"/>
                          <w:b/>
                          <w:sz w:val="28"/>
                          <w:szCs w:val="28"/>
                        </w:rPr>
                        <w:t xml:space="preserve">and </w:t>
                      </w:r>
                      <w:r w:rsidRPr="0048193D">
                        <w:rPr>
                          <w:rFonts w:cs="Arial"/>
                          <w:b/>
                          <w:sz w:val="28"/>
                          <w:szCs w:val="28"/>
                        </w:rPr>
                        <w:t>Risk Committee</w:t>
                      </w:r>
                    </w:p>
                    <w:p w14:paraId="42573ED0" w14:textId="77777777" w:rsidR="0048193D" w:rsidRDefault="0048193D" w:rsidP="00AF1658">
                      <w:pPr>
                        <w:spacing w:before="40" w:after="40"/>
                        <w:jc w:val="right"/>
                        <w:rPr>
                          <w:rFonts w:cs="Arial"/>
                          <w:b/>
                          <w:sz w:val="28"/>
                          <w:szCs w:val="32"/>
                        </w:rPr>
                      </w:pPr>
                    </w:p>
                    <w:p w14:paraId="0428D2CA" w14:textId="5133F72F" w:rsidR="0048193D" w:rsidRPr="0048193D" w:rsidRDefault="0048193D" w:rsidP="00AF1658">
                      <w:pPr>
                        <w:spacing w:before="40" w:after="40"/>
                        <w:jc w:val="right"/>
                        <w:rPr>
                          <w:rFonts w:cs="Arial"/>
                          <w:b/>
                          <w:szCs w:val="22"/>
                        </w:rPr>
                      </w:pPr>
                      <w:r w:rsidRPr="0048193D">
                        <w:rPr>
                          <w:rFonts w:cs="Arial"/>
                          <w:b/>
                          <w:szCs w:val="22"/>
                        </w:rPr>
                        <w:t>Approved 4 June 2021</w:t>
                      </w:r>
                    </w:p>
                    <w:p w14:paraId="1491078A" w14:textId="77777777" w:rsidR="004031AC" w:rsidRPr="00A87BA5" w:rsidRDefault="004031AC" w:rsidP="00AF1658">
                      <w:pPr>
                        <w:spacing w:before="40" w:after="40"/>
                        <w:jc w:val="right"/>
                        <w:rPr>
                          <w:rFonts w:cs="Arial"/>
                          <w:b/>
                          <w:sz w:val="28"/>
                          <w:szCs w:val="32"/>
                        </w:rPr>
                      </w:pPr>
                    </w:p>
                    <w:p w14:paraId="18E3D3A9" w14:textId="77777777" w:rsidR="000802F5" w:rsidRPr="00A87BA5" w:rsidRDefault="000802F5" w:rsidP="0081308D">
                      <w:pPr>
                        <w:spacing w:before="40" w:after="40"/>
                        <w:jc w:val="right"/>
                        <w:rPr>
                          <w:rFonts w:cs="Arial"/>
                          <w:b/>
                          <w:sz w:val="28"/>
                          <w:szCs w:val="32"/>
                        </w:rPr>
                      </w:pPr>
                    </w:p>
                    <w:p w14:paraId="773BC52C" w14:textId="77777777" w:rsidR="000802F5" w:rsidRDefault="000802F5" w:rsidP="0081308D">
                      <w:pPr>
                        <w:jc w:val="right"/>
                        <w:rPr>
                          <w:rFonts w:ascii="Futura Bk BT" w:hAnsi="Futura Bk BT" w:cs="Arial"/>
                          <w:sz w:val="52"/>
                          <w:szCs w:val="52"/>
                        </w:rPr>
                      </w:pPr>
                    </w:p>
                    <w:p w14:paraId="4B080D76" w14:textId="77777777" w:rsidR="000802F5" w:rsidRDefault="000802F5">
                      <w:pPr>
                        <w:rPr>
                          <w:rFonts w:ascii="Futura Md BT" w:hAnsi="Futura Md BT" w:cs="Arial"/>
                          <w:sz w:val="36"/>
                          <w:szCs w:val="36"/>
                        </w:rPr>
                      </w:pPr>
                    </w:p>
                    <w:p w14:paraId="0EF9580A" w14:textId="77777777" w:rsidR="000802F5" w:rsidRPr="0081308D" w:rsidRDefault="000802F5">
                      <w:pPr>
                        <w:rPr>
                          <w:rFonts w:ascii="Futura Bk BT" w:hAnsi="Futura Bk BT"/>
                        </w:rPr>
                      </w:pPr>
                    </w:p>
                  </w:txbxContent>
                </v:textbox>
              </v:shape>
            </w:pict>
          </mc:Fallback>
        </mc:AlternateContent>
      </w:r>
      <w:r>
        <w:rPr>
          <w:rFonts w:cs="Arial"/>
          <w:noProof/>
          <w:szCs w:val="22"/>
          <w:lang w:eastAsia="en-AU"/>
        </w:rPr>
        <mc:AlternateContent>
          <mc:Choice Requires="wps">
            <w:drawing>
              <wp:anchor distT="0" distB="0" distL="114300" distR="114300" simplePos="0" relativeHeight="251658240" behindDoc="0" locked="0" layoutInCell="1" allowOverlap="1" wp14:anchorId="247AEF6E" wp14:editId="1B401865">
                <wp:simplePos x="0" y="0"/>
                <wp:positionH relativeFrom="column">
                  <wp:posOffset>-176530</wp:posOffset>
                </wp:positionH>
                <wp:positionV relativeFrom="paragraph">
                  <wp:posOffset>1975485</wp:posOffset>
                </wp:positionV>
                <wp:extent cx="6467475" cy="2971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E0869" w14:textId="77777777" w:rsidR="000802F5" w:rsidRDefault="000802F5" w:rsidP="0001676A">
                            <w:pPr>
                              <w:jc w:val="right"/>
                              <w:rPr>
                                <w:rFonts w:cs="Arial"/>
                                <w:sz w:val="52"/>
                                <w:szCs w:val="52"/>
                              </w:rPr>
                            </w:pPr>
                            <w:r w:rsidRPr="000B62BE">
                              <w:rPr>
                                <w:rFonts w:cs="Arial"/>
                                <w:sz w:val="52"/>
                                <w:szCs w:val="52"/>
                              </w:rPr>
                              <w:t xml:space="preserve">Document title </w:t>
                            </w:r>
                          </w:p>
                          <w:p w14:paraId="5765488F" w14:textId="77777777" w:rsidR="000802F5" w:rsidRDefault="000802F5" w:rsidP="0001676A">
                            <w:pPr>
                              <w:jc w:val="right"/>
                              <w:rPr>
                                <w:rFonts w:cs="Arial"/>
                                <w:sz w:val="52"/>
                                <w:szCs w:val="52"/>
                              </w:rPr>
                            </w:pPr>
                            <w:r w:rsidRPr="000B62BE">
                              <w:rPr>
                                <w:rFonts w:cs="Arial"/>
                                <w:sz w:val="52"/>
                                <w:szCs w:val="52"/>
                              </w:rPr>
                              <w:t xml:space="preserve">goes </w:t>
                            </w:r>
                            <w:r>
                              <w:rPr>
                                <w:rFonts w:cs="Arial"/>
                                <w:sz w:val="52"/>
                                <w:szCs w:val="52"/>
                              </w:rPr>
                              <w:t>here</w:t>
                            </w:r>
                          </w:p>
                          <w:p w14:paraId="639D7A6D" w14:textId="77777777" w:rsidR="000802F5" w:rsidRDefault="000802F5" w:rsidP="0001676A">
                            <w:pPr>
                              <w:jc w:val="right"/>
                              <w:rPr>
                                <w:rFonts w:cs="Arial"/>
                                <w:sz w:val="52"/>
                                <w:szCs w:val="52"/>
                              </w:rPr>
                            </w:pPr>
                          </w:p>
                          <w:p w14:paraId="2B6E97B1" w14:textId="77777777" w:rsidR="000802F5" w:rsidRDefault="000802F5" w:rsidP="0001676A">
                            <w:pPr>
                              <w:jc w:val="right"/>
                              <w:rPr>
                                <w:rFonts w:cs="Arial"/>
                                <w:sz w:val="52"/>
                                <w:szCs w:val="52"/>
                              </w:rPr>
                            </w:pPr>
                          </w:p>
                          <w:p w14:paraId="4CBE30F3" w14:textId="77777777" w:rsidR="000802F5" w:rsidRPr="000B62BE" w:rsidRDefault="000802F5" w:rsidP="0001676A">
                            <w:pPr>
                              <w:jc w:val="right"/>
                              <w:rPr>
                                <w:rFonts w:cs="Arial"/>
                                <w:sz w:val="28"/>
                                <w:szCs w:val="28"/>
                              </w:rPr>
                            </w:pPr>
                            <w:r>
                              <w:rPr>
                                <w:rFonts w:cs="Arial"/>
                                <w:sz w:val="28"/>
                                <w:szCs w:val="28"/>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AEF6E" id="Text Box 4" o:spid="_x0000_s1027" type="#_x0000_t202" style="position:absolute;margin-left:-13.9pt;margin-top:155.55pt;width:509.2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" stroked="f">
                <v:textbox>
                  <w:txbxContent>
                    <w:p w14:paraId="0A0E0869" w14:textId="77777777" w:rsidR="000802F5" w:rsidRDefault="000802F5" w:rsidP="0001676A">
                      <w:pPr>
                        <w:jc w:val="right"/>
                        <w:rPr>
                          <w:rFonts w:cs="Arial"/>
                          <w:sz w:val="52"/>
                          <w:szCs w:val="52"/>
                        </w:rPr>
                      </w:pPr>
                      <w:r w:rsidRPr="000B62BE">
                        <w:rPr>
                          <w:rFonts w:cs="Arial"/>
                          <w:sz w:val="52"/>
                          <w:szCs w:val="52"/>
                        </w:rPr>
                        <w:t xml:space="preserve">Document title </w:t>
                      </w:r>
                    </w:p>
                    <w:p w14:paraId="5765488F" w14:textId="77777777" w:rsidR="000802F5" w:rsidRDefault="000802F5" w:rsidP="0001676A">
                      <w:pPr>
                        <w:jc w:val="right"/>
                        <w:rPr>
                          <w:rFonts w:cs="Arial"/>
                          <w:sz w:val="52"/>
                          <w:szCs w:val="52"/>
                        </w:rPr>
                      </w:pPr>
                      <w:r w:rsidRPr="000B62BE">
                        <w:rPr>
                          <w:rFonts w:cs="Arial"/>
                          <w:sz w:val="52"/>
                          <w:szCs w:val="52"/>
                        </w:rPr>
                        <w:t xml:space="preserve">goes </w:t>
                      </w:r>
                      <w:r>
                        <w:rPr>
                          <w:rFonts w:cs="Arial"/>
                          <w:sz w:val="52"/>
                          <w:szCs w:val="52"/>
                        </w:rPr>
                        <w:t>here</w:t>
                      </w:r>
                    </w:p>
                    <w:p w14:paraId="639D7A6D" w14:textId="77777777" w:rsidR="000802F5" w:rsidRDefault="000802F5" w:rsidP="0001676A">
                      <w:pPr>
                        <w:jc w:val="right"/>
                        <w:rPr>
                          <w:rFonts w:cs="Arial"/>
                          <w:sz w:val="52"/>
                          <w:szCs w:val="52"/>
                        </w:rPr>
                      </w:pPr>
                    </w:p>
                    <w:p w14:paraId="2B6E97B1" w14:textId="77777777" w:rsidR="000802F5" w:rsidRDefault="000802F5" w:rsidP="0001676A">
                      <w:pPr>
                        <w:jc w:val="right"/>
                        <w:rPr>
                          <w:rFonts w:cs="Arial"/>
                          <w:sz w:val="52"/>
                          <w:szCs w:val="52"/>
                        </w:rPr>
                      </w:pPr>
                    </w:p>
                    <w:p w14:paraId="4CBE30F3" w14:textId="77777777" w:rsidR="000802F5" w:rsidRPr="000B62BE" w:rsidRDefault="000802F5" w:rsidP="0001676A">
                      <w:pPr>
                        <w:jc w:val="right"/>
                        <w:rPr>
                          <w:rFonts w:cs="Arial"/>
                          <w:sz w:val="28"/>
                          <w:szCs w:val="28"/>
                        </w:rPr>
                      </w:pPr>
                      <w:r>
                        <w:rPr>
                          <w:rFonts w:cs="Arial"/>
                          <w:sz w:val="28"/>
                          <w:szCs w:val="28"/>
                        </w:rPr>
                        <w:t>Date</w:t>
                      </w:r>
                    </w:p>
                  </w:txbxContent>
                </v:textbox>
              </v:shape>
            </w:pict>
          </mc:Fallback>
        </mc:AlternateContent>
      </w:r>
    </w:p>
    <w:p w14:paraId="605B6E01" w14:textId="77777777" w:rsidR="00A75052" w:rsidRPr="00A87BA5" w:rsidRDefault="00A75052" w:rsidP="00A75052">
      <w:pPr>
        <w:spacing w:before="40" w:after="40"/>
        <w:rPr>
          <w:rFonts w:cs="Arial"/>
          <w:b/>
          <w:sz w:val="28"/>
          <w:szCs w:val="28"/>
        </w:rPr>
      </w:pPr>
      <w:r w:rsidRPr="00A87BA5">
        <w:rPr>
          <w:rFonts w:cs="Arial"/>
          <w:b/>
          <w:sz w:val="28"/>
          <w:szCs w:val="28"/>
        </w:rPr>
        <w:lastRenderedPageBreak/>
        <w:t>T</w:t>
      </w:r>
      <w:r w:rsidR="00A87BA5">
        <w:rPr>
          <w:rFonts w:cs="Arial"/>
          <w:b/>
          <w:sz w:val="28"/>
          <w:szCs w:val="28"/>
        </w:rPr>
        <w:t>able of Contents</w:t>
      </w:r>
    </w:p>
    <w:p w14:paraId="07B1B9B0" w14:textId="751C81EB" w:rsidR="005824E7" w:rsidRDefault="00DF3EAE">
      <w:pPr>
        <w:pStyle w:val="TOC1"/>
        <w:tabs>
          <w:tab w:val="left" w:pos="567"/>
          <w:tab w:val="right" w:leader="dot" w:pos="9061"/>
        </w:tabs>
        <w:rPr>
          <w:rFonts w:asciiTheme="minorHAnsi" w:eastAsiaTheme="minorEastAsia" w:hAnsiTheme="minorHAnsi" w:cstheme="minorBidi"/>
          <w:noProof/>
          <w:szCs w:val="22"/>
          <w:lang w:eastAsia="en-AU"/>
        </w:rPr>
      </w:pPr>
      <w:r w:rsidRPr="007A1ACF">
        <w:rPr>
          <w:rFonts w:cs="Arial"/>
          <w:szCs w:val="22"/>
        </w:rPr>
        <w:fldChar w:fldCharType="begin"/>
      </w:r>
      <w:r w:rsidR="00182192" w:rsidRPr="007A1ACF">
        <w:rPr>
          <w:rFonts w:cs="Arial"/>
          <w:szCs w:val="22"/>
        </w:rPr>
        <w:instrText xml:space="preserve"> TOC \o "1-2" \h \z \u </w:instrText>
      </w:r>
      <w:r w:rsidRPr="007A1ACF">
        <w:rPr>
          <w:rFonts w:cs="Arial"/>
          <w:szCs w:val="22"/>
        </w:rPr>
        <w:fldChar w:fldCharType="separate"/>
      </w:r>
      <w:hyperlink w:anchor="_Toc82504628" w:history="1">
        <w:r w:rsidR="005824E7" w:rsidRPr="003F4405">
          <w:rPr>
            <w:rStyle w:val="Hyperlink"/>
            <w:noProof/>
          </w:rPr>
          <w:t>1</w:t>
        </w:r>
        <w:r w:rsidR="005824E7">
          <w:rPr>
            <w:rFonts w:asciiTheme="minorHAnsi" w:eastAsiaTheme="minorEastAsia" w:hAnsiTheme="minorHAnsi" w:cstheme="minorBidi"/>
            <w:noProof/>
            <w:szCs w:val="22"/>
            <w:lang w:eastAsia="en-AU"/>
          </w:rPr>
          <w:tab/>
        </w:r>
        <w:r w:rsidR="005824E7" w:rsidRPr="003F4405">
          <w:rPr>
            <w:rStyle w:val="Hyperlink"/>
            <w:noProof/>
          </w:rPr>
          <w:t>Purpose</w:t>
        </w:r>
        <w:r w:rsidR="005824E7">
          <w:rPr>
            <w:noProof/>
            <w:webHidden/>
          </w:rPr>
          <w:tab/>
        </w:r>
        <w:r w:rsidR="005824E7">
          <w:rPr>
            <w:noProof/>
            <w:webHidden/>
          </w:rPr>
          <w:fldChar w:fldCharType="begin"/>
        </w:r>
        <w:r w:rsidR="005824E7">
          <w:rPr>
            <w:noProof/>
            <w:webHidden/>
          </w:rPr>
          <w:instrText xml:space="preserve"> PAGEREF _Toc82504628 \h </w:instrText>
        </w:r>
        <w:r w:rsidR="005824E7">
          <w:rPr>
            <w:noProof/>
            <w:webHidden/>
          </w:rPr>
        </w:r>
        <w:r w:rsidR="005824E7">
          <w:rPr>
            <w:noProof/>
            <w:webHidden/>
          </w:rPr>
          <w:fldChar w:fldCharType="separate"/>
        </w:r>
        <w:r w:rsidR="005824E7">
          <w:rPr>
            <w:noProof/>
            <w:webHidden/>
          </w:rPr>
          <w:t>3</w:t>
        </w:r>
        <w:r w:rsidR="005824E7">
          <w:rPr>
            <w:noProof/>
            <w:webHidden/>
          </w:rPr>
          <w:fldChar w:fldCharType="end"/>
        </w:r>
      </w:hyperlink>
    </w:p>
    <w:p w14:paraId="482D5AD8" w14:textId="6E5B6E84" w:rsidR="005824E7" w:rsidRDefault="006D51E3">
      <w:pPr>
        <w:pStyle w:val="TOC1"/>
        <w:tabs>
          <w:tab w:val="left" w:pos="567"/>
          <w:tab w:val="right" w:leader="dot" w:pos="9061"/>
        </w:tabs>
        <w:rPr>
          <w:rFonts w:asciiTheme="minorHAnsi" w:eastAsiaTheme="minorEastAsia" w:hAnsiTheme="minorHAnsi" w:cstheme="minorBidi"/>
          <w:noProof/>
          <w:szCs w:val="22"/>
          <w:lang w:eastAsia="en-AU"/>
        </w:rPr>
      </w:pPr>
      <w:hyperlink w:anchor="_Toc82504629" w:history="1">
        <w:r w:rsidR="005824E7" w:rsidRPr="003F4405">
          <w:rPr>
            <w:rStyle w:val="Hyperlink"/>
            <w:noProof/>
          </w:rPr>
          <w:t>2</w:t>
        </w:r>
        <w:r w:rsidR="005824E7">
          <w:rPr>
            <w:rFonts w:asciiTheme="minorHAnsi" w:eastAsiaTheme="minorEastAsia" w:hAnsiTheme="minorHAnsi" w:cstheme="minorBidi"/>
            <w:noProof/>
            <w:szCs w:val="22"/>
            <w:lang w:eastAsia="en-AU"/>
          </w:rPr>
          <w:tab/>
        </w:r>
        <w:r w:rsidR="005824E7" w:rsidRPr="003F4405">
          <w:rPr>
            <w:rStyle w:val="Hyperlink"/>
            <w:noProof/>
          </w:rPr>
          <w:t>Scope</w:t>
        </w:r>
        <w:r w:rsidR="005824E7">
          <w:rPr>
            <w:noProof/>
            <w:webHidden/>
          </w:rPr>
          <w:tab/>
        </w:r>
        <w:r w:rsidR="005824E7">
          <w:rPr>
            <w:noProof/>
            <w:webHidden/>
          </w:rPr>
          <w:fldChar w:fldCharType="begin"/>
        </w:r>
        <w:r w:rsidR="005824E7">
          <w:rPr>
            <w:noProof/>
            <w:webHidden/>
          </w:rPr>
          <w:instrText xml:space="preserve"> PAGEREF _Toc82504629 \h </w:instrText>
        </w:r>
        <w:r w:rsidR="005824E7">
          <w:rPr>
            <w:noProof/>
            <w:webHidden/>
          </w:rPr>
        </w:r>
        <w:r w:rsidR="005824E7">
          <w:rPr>
            <w:noProof/>
            <w:webHidden/>
          </w:rPr>
          <w:fldChar w:fldCharType="separate"/>
        </w:r>
        <w:r w:rsidR="005824E7">
          <w:rPr>
            <w:noProof/>
            <w:webHidden/>
          </w:rPr>
          <w:t>3</w:t>
        </w:r>
        <w:r w:rsidR="005824E7">
          <w:rPr>
            <w:noProof/>
            <w:webHidden/>
          </w:rPr>
          <w:fldChar w:fldCharType="end"/>
        </w:r>
      </w:hyperlink>
    </w:p>
    <w:p w14:paraId="0F02FC5E" w14:textId="123E09D4" w:rsidR="005824E7" w:rsidRDefault="006D51E3">
      <w:pPr>
        <w:pStyle w:val="TOC1"/>
        <w:tabs>
          <w:tab w:val="left" w:pos="567"/>
          <w:tab w:val="right" w:leader="dot" w:pos="9061"/>
        </w:tabs>
        <w:rPr>
          <w:rFonts w:asciiTheme="minorHAnsi" w:eastAsiaTheme="minorEastAsia" w:hAnsiTheme="minorHAnsi" w:cstheme="minorBidi"/>
          <w:noProof/>
          <w:szCs w:val="22"/>
          <w:lang w:eastAsia="en-AU"/>
        </w:rPr>
      </w:pPr>
      <w:hyperlink w:anchor="_Toc82504630" w:history="1">
        <w:r w:rsidR="005824E7" w:rsidRPr="003F4405">
          <w:rPr>
            <w:rStyle w:val="Hyperlink"/>
            <w:noProof/>
          </w:rPr>
          <w:t>3</w:t>
        </w:r>
        <w:r w:rsidR="005824E7">
          <w:rPr>
            <w:rFonts w:asciiTheme="minorHAnsi" w:eastAsiaTheme="minorEastAsia" w:hAnsiTheme="minorHAnsi" w:cstheme="minorBidi"/>
            <w:noProof/>
            <w:szCs w:val="22"/>
            <w:lang w:eastAsia="en-AU"/>
          </w:rPr>
          <w:tab/>
        </w:r>
        <w:r w:rsidR="005824E7" w:rsidRPr="003F4405">
          <w:rPr>
            <w:rStyle w:val="Hyperlink"/>
            <w:noProof/>
          </w:rPr>
          <w:t>Legislative context</w:t>
        </w:r>
        <w:r w:rsidR="005824E7">
          <w:rPr>
            <w:noProof/>
            <w:webHidden/>
          </w:rPr>
          <w:tab/>
        </w:r>
        <w:r w:rsidR="005824E7">
          <w:rPr>
            <w:noProof/>
            <w:webHidden/>
          </w:rPr>
          <w:fldChar w:fldCharType="begin"/>
        </w:r>
        <w:r w:rsidR="005824E7">
          <w:rPr>
            <w:noProof/>
            <w:webHidden/>
          </w:rPr>
          <w:instrText xml:space="preserve"> PAGEREF _Toc82504630 \h </w:instrText>
        </w:r>
        <w:r w:rsidR="005824E7">
          <w:rPr>
            <w:noProof/>
            <w:webHidden/>
          </w:rPr>
        </w:r>
        <w:r w:rsidR="005824E7">
          <w:rPr>
            <w:noProof/>
            <w:webHidden/>
          </w:rPr>
          <w:fldChar w:fldCharType="separate"/>
        </w:r>
        <w:r w:rsidR="005824E7">
          <w:rPr>
            <w:noProof/>
            <w:webHidden/>
          </w:rPr>
          <w:t>3</w:t>
        </w:r>
        <w:r w:rsidR="005824E7">
          <w:rPr>
            <w:noProof/>
            <w:webHidden/>
          </w:rPr>
          <w:fldChar w:fldCharType="end"/>
        </w:r>
      </w:hyperlink>
    </w:p>
    <w:p w14:paraId="00986B35" w14:textId="4C845F12" w:rsidR="005824E7" w:rsidRDefault="006D51E3">
      <w:pPr>
        <w:pStyle w:val="TOC1"/>
        <w:tabs>
          <w:tab w:val="left" w:pos="567"/>
          <w:tab w:val="right" w:leader="dot" w:pos="9061"/>
        </w:tabs>
        <w:rPr>
          <w:rFonts w:asciiTheme="minorHAnsi" w:eastAsiaTheme="minorEastAsia" w:hAnsiTheme="minorHAnsi" w:cstheme="minorBidi"/>
          <w:noProof/>
          <w:szCs w:val="22"/>
          <w:lang w:eastAsia="en-AU"/>
        </w:rPr>
      </w:pPr>
      <w:hyperlink w:anchor="_Toc82504631" w:history="1">
        <w:r w:rsidR="005824E7" w:rsidRPr="003F4405">
          <w:rPr>
            <w:rStyle w:val="Hyperlink"/>
            <w:noProof/>
          </w:rPr>
          <w:t>4</w:t>
        </w:r>
        <w:r w:rsidR="005824E7">
          <w:rPr>
            <w:rFonts w:asciiTheme="minorHAnsi" w:eastAsiaTheme="minorEastAsia" w:hAnsiTheme="minorHAnsi" w:cstheme="minorBidi"/>
            <w:noProof/>
            <w:szCs w:val="22"/>
            <w:lang w:eastAsia="en-AU"/>
          </w:rPr>
          <w:tab/>
        </w:r>
        <w:r w:rsidR="005824E7" w:rsidRPr="003F4405">
          <w:rPr>
            <w:rStyle w:val="Hyperlink"/>
            <w:noProof/>
          </w:rPr>
          <w:t>Defining conflict of interest</w:t>
        </w:r>
        <w:r w:rsidR="005824E7">
          <w:rPr>
            <w:noProof/>
            <w:webHidden/>
          </w:rPr>
          <w:tab/>
        </w:r>
        <w:r w:rsidR="005824E7">
          <w:rPr>
            <w:noProof/>
            <w:webHidden/>
          </w:rPr>
          <w:fldChar w:fldCharType="begin"/>
        </w:r>
        <w:r w:rsidR="005824E7">
          <w:rPr>
            <w:noProof/>
            <w:webHidden/>
          </w:rPr>
          <w:instrText xml:space="preserve"> PAGEREF _Toc82504631 \h </w:instrText>
        </w:r>
        <w:r w:rsidR="005824E7">
          <w:rPr>
            <w:noProof/>
            <w:webHidden/>
          </w:rPr>
        </w:r>
        <w:r w:rsidR="005824E7">
          <w:rPr>
            <w:noProof/>
            <w:webHidden/>
          </w:rPr>
          <w:fldChar w:fldCharType="separate"/>
        </w:r>
        <w:r w:rsidR="005824E7">
          <w:rPr>
            <w:noProof/>
            <w:webHidden/>
          </w:rPr>
          <w:t>3</w:t>
        </w:r>
        <w:r w:rsidR="005824E7">
          <w:rPr>
            <w:noProof/>
            <w:webHidden/>
          </w:rPr>
          <w:fldChar w:fldCharType="end"/>
        </w:r>
      </w:hyperlink>
    </w:p>
    <w:p w14:paraId="7255878C" w14:textId="3B1C4563" w:rsidR="005824E7" w:rsidRDefault="006D51E3" w:rsidP="00892664">
      <w:pPr>
        <w:pStyle w:val="StyleTOC2Left1cm"/>
        <w:rPr>
          <w:rFonts w:asciiTheme="minorHAnsi" w:eastAsiaTheme="minorEastAsia" w:hAnsiTheme="minorHAnsi" w:cstheme="minorBidi"/>
          <w:noProof/>
          <w:szCs w:val="22"/>
          <w:lang w:eastAsia="en-AU"/>
        </w:rPr>
      </w:pPr>
      <w:hyperlink w:anchor="_Toc82504632" w:history="1">
        <w:r w:rsidR="005824E7" w:rsidRPr="003F4405">
          <w:rPr>
            <w:rStyle w:val="Hyperlink"/>
            <w:noProof/>
          </w:rPr>
          <w:t>4.1</w:t>
        </w:r>
        <w:r w:rsidR="005824E7">
          <w:rPr>
            <w:rFonts w:asciiTheme="minorHAnsi" w:eastAsiaTheme="minorEastAsia" w:hAnsiTheme="minorHAnsi" w:cstheme="minorBidi"/>
            <w:noProof/>
            <w:szCs w:val="22"/>
            <w:lang w:eastAsia="en-AU"/>
          </w:rPr>
          <w:tab/>
        </w:r>
        <w:r w:rsidR="005824E7" w:rsidRPr="003F4405">
          <w:rPr>
            <w:rStyle w:val="Hyperlink"/>
            <w:noProof/>
          </w:rPr>
          <w:t>Conflicts of interest</w:t>
        </w:r>
        <w:r w:rsidR="005824E7">
          <w:rPr>
            <w:noProof/>
            <w:webHidden/>
          </w:rPr>
          <w:tab/>
        </w:r>
        <w:r w:rsidR="005824E7">
          <w:rPr>
            <w:noProof/>
            <w:webHidden/>
          </w:rPr>
          <w:fldChar w:fldCharType="begin"/>
        </w:r>
        <w:r w:rsidR="005824E7">
          <w:rPr>
            <w:noProof/>
            <w:webHidden/>
          </w:rPr>
          <w:instrText xml:space="preserve"> PAGEREF _Toc82504632 \h </w:instrText>
        </w:r>
        <w:r w:rsidR="005824E7">
          <w:rPr>
            <w:noProof/>
            <w:webHidden/>
          </w:rPr>
        </w:r>
        <w:r w:rsidR="005824E7">
          <w:rPr>
            <w:noProof/>
            <w:webHidden/>
          </w:rPr>
          <w:fldChar w:fldCharType="separate"/>
        </w:r>
        <w:r w:rsidR="005824E7">
          <w:rPr>
            <w:noProof/>
            <w:webHidden/>
          </w:rPr>
          <w:t>3</w:t>
        </w:r>
        <w:r w:rsidR="005824E7">
          <w:rPr>
            <w:noProof/>
            <w:webHidden/>
          </w:rPr>
          <w:fldChar w:fldCharType="end"/>
        </w:r>
      </w:hyperlink>
    </w:p>
    <w:p w14:paraId="563E0803" w14:textId="643C1DC0" w:rsidR="005824E7" w:rsidRDefault="006D51E3" w:rsidP="00892664">
      <w:pPr>
        <w:pStyle w:val="StyleTOC2Left1cm"/>
        <w:rPr>
          <w:rFonts w:asciiTheme="minorHAnsi" w:eastAsiaTheme="minorEastAsia" w:hAnsiTheme="minorHAnsi" w:cstheme="minorBidi"/>
          <w:noProof/>
          <w:szCs w:val="22"/>
          <w:lang w:eastAsia="en-AU"/>
        </w:rPr>
      </w:pPr>
      <w:hyperlink w:anchor="_Toc82504633" w:history="1">
        <w:r w:rsidR="005824E7" w:rsidRPr="003F4405">
          <w:rPr>
            <w:rStyle w:val="Hyperlink"/>
            <w:noProof/>
          </w:rPr>
          <w:t>4.2</w:t>
        </w:r>
        <w:r w:rsidR="005824E7">
          <w:rPr>
            <w:rFonts w:asciiTheme="minorHAnsi" w:eastAsiaTheme="minorEastAsia" w:hAnsiTheme="minorHAnsi" w:cstheme="minorBidi"/>
            <w:noProof/>
            <w:szCs w:val="22"/>
            <w:lang w:eastAsia="en-AU"/>
          </w:rPr>
          <w:tab/>
        </w:r>
        <w:r w:rsidR="005824E7" w:rsidRPr="003F4405">
          <w:rPr>
            <w:rStyle w:val="Hyperlink"/>
            <w:noProof/>
          </w:rPr>
          <w:t>Private interests</w:t>
        </w:r>
        <w:r w:rsidR="005824E7">
          <w:rPr>
            <w:noProof/>
            <w:webHidden/>
          </w:rPr>
          <w:tab/>
        </w:r>
        <w:r w:rsidR="005824E7">
          <w:rPr>
            <w:noProof/>
            <w:webHidden/>
          </w:rPr>
          <w:fldChar w:fldCharType="begin"/>
        </w:r>
        <w:r w:rsidR="005824E7">
          <w:rPr>
            <w:noProof/>
            <w:webHidden/>
          </w:rPr>
          <w:instrText xml:space="preserve"> PAGEREF _Toc82504633 \h </w:instrText>
        </w:r>
        <w:r w:rsidR="005824E7">
          <w:rPr>
            <w:noProof/>
            <w:webHidden/>
          </w:rPr>
        </w:r>
        <w:r w:rsidR="005824E7">
          <w:rPr>
            <w:noProof/>
            <w:webHidden/>
          </w:rPr>
          <w:fldChar w:fldCharType="separate"/>
        </w:r>
        <w:r w:rsidR="005824E7">
          <w:rPr>
            <w:noProof/>
            <w:webHidden/>
          </w:rPr>
          <w:t>4</w:t>
        </w:r>
        <w:r w:rsidR="005824E7">
          <w:rPr>
            <w:noProof/>
            <w:webHidden/>
          </w:rPr>
          <w:fldChar w:fldCharType="end"/>
        </w:r>
      </w:hyperlink>
    </w:p>
    <w:p w14:paraId="24C62DBD" w14:textId="67DBFED2" w:rsidR="005824E7" w:rsidRDefault="006D51E3">
      <w:pPr>
        <w:pStyle w:val="TOC1"/>
        <w:tabs>
          <w:tab w:val="left" w:pos="567"/>
          <w:tab w:val="right" w:leader="dot" w:pos="9061"/>
        </w:tabs>
        <w:rPr>
          <w:rFonts w:asciiTheme="minorHAnsi" w:eastAsiaTheme="minorEastAsia" w:hAnsiTheme="minorHAnsi" w:cstheme="minorBidi"/>
          <w:noProof/>
          <w:szCs w:val="22"/>
          <w:lang w:eastAsia="en-AU"/>
        </w:rPr>
      </w:pPr>
      <w:hyperlink w:anchor="_Toc82504634" w:history="1">
        <w:r w:rsidR="005824E7" w:rsidRPr="003F4405">
          <w:rPr>
            <w:rStyle w:val="Hyperlink"/>
            <w:noProof/>
          </w:rPr>
          <w:t>5</w:t>
        </w:r>
        <w:r w:rsidR="005824E7">
          <w:rPr>
            <w:rFonts w:asciiTheme="minorHAnsi" w:eastAsiaTheme="minorEastAsia" w:hAnsiTheme="minorHAnsi" w:cstheme="minorBidi"/>
            <w:noProof/>
            <w:szCs w:val="22"/>
            <w:lang w:eastAsia="en-AU"/>
          </w:rPr>
          <w:tab/>
        </w:r>
        <w:r w:rsidR="005824E7" w:rsidRPr="003F4405">
          <w:rPr>
            <w:rStyle w:val="Hyperlink"/>
            <w:noProof/>
          </w:rPr>
          <w:t>Principles</w:t>
        </w:r>
        <w:r w:rsidR="005824E7">
          <w:rPr>
            <w:noProof/>
            <w:webHidden/>
          </w:rPr>
          <w:tab/>
        </w:r>
        <w:r w:rsidR="005824E7">
          <w:rPr>
            <w:noProof/>
            <w:webHidden/>
          </w:rPr>
          <w:fldChar w:fldCharType="begin"/>
        </w:r>
        <w:r w:rsidR="005824E7">
          <w:rPr>
            <w:noProof/>
            <w:webHidden/>
          </w:rPr>
          <w:instrText xml:space="preserve"> PAGEREF _Toc82504634 \h </w:instrText>
        </w:r>
        <w:r w:rsidR="005824E7">
          <w:rPr>
            <w:noProof/>
            <w:webHidden/>
          </w:rPr>
        </w:r>
        <w:r w:rsidR="005824E7">
          <w:rPr>
            <w:noProof/>
            <w:webHidden/>
          </w:rPr>
          <w:fldChar w:fldCharType="separate"/>
        </w:r>
        <w:r w:rsidR="005824E7">
          <w:rPr>
            <w:noProof/>
            <w:webHidden/>
          </w:rPr>
          <w:t>4</w:t>
        </w:r>
        <w:r w:rsidR="005824E7">
          <w:rPr>
            <w:noProof/>
            <w:webHidden/>
          </w:rPr>
          <w:fldChar w:fldCharType="end"/>
        </w:r>
      </w:hyperlink>
    </w:p>
    <w:p w14:paraId="61D56C8C" w14:textId="7DC28DFD" w:rsidR="005824E7" w:rsidRDefault="006D51E3">
      <w:pPr>
        <w:pStyle w:val="TOC1"/>
        <w:tabs>
          <w:tab w:val="left" w:pos="567"/>
          <w:tab w:val="right" w:leader="dot" w:pos="9061"/>
        </w:tabs>
        <w:rPr>
          <w:rFonts w:asciiTheme="minorHAnsi" w:eastAsiaTheme="minorEastAsia" w:hAnsiTheme="minorHAnsi" w:cstheme="minorBidi"/>
          <w:noProof/>
          <w:szCs w:val="22"/>
          <w:lang w:eastAsia="en-AU"/>
        </w:rPr>
      </w:pPr>
      <w:hyperlink w:anchor="_Toc82504635" w:history="1">
        <w:r w:rsidR="005824E7" w:rsidRPr="003F4405">
          <w:rPr>
            <w:rStyle w:val="Hyperlink"/>
            <w:noProof/>
          </w:rPr>
          <w:t>6</w:t>
        </w:r>
        <w:r w:rsidR="005824E7">
          <w:rPr>
            <w:rFonts w:asciiTheme="minorHAnsi" w:eastAsiaTheme="minorEastAsia" w:hAnsiTheme="minorHAnsi" w:cstheme="minorBidi"/>
            <w:noProof/>
            <w:szCs w:val="22"/>
            <w:lang w:eastAsia="en-AU"/>
          </w:rPr>
          <w:tab/>
        </w:r>
        <w:r w:rsidR="005824E7" w:rsidRPr="003F4405">
          <w:rPr>
            <w:rStyle w:val="Hyperlink"/>
            <w:noProof/>
          </w:rPr>
          <w:t>Policy</w:t>
        </w:r>
        <w:r w:rsidR="005824E7">
          <w:rPr>
            <w:noProof/>
            <w:webHidden/>
          </w:rPr>
          <w:tab/>
        </w:r>
        <w:r w:rsidR="005824E7">
          <w:rPr>
            <w:noProof/>
            <w:webHidden/>
          </w:rPr>
          <w:fldChar w:fldCharType="begin"/>
        </w:r>
        <w:r w:rsidR="005824E7">
          <w:rPr>
            <w:noProof/>
            <w:webHidden/>
          </w:rPr>
          <w:instrText xml:space="preserve"> PAGEREF _Toc82504635 \h </w:instrText>
        </w:r>
        <w:r w:rsidR="005824E7">
          <w:rPr>
            <w:noProof/>
            <w:webHidden/>
          </w:rPr>
        </w:r>
        <w:r w:rsidR="005824E7">
          <w:rPr>
            <w:noProof/>
            <w:webHidden/>
          </w:rPr>
          <w:fldChar w:fldCharType="separate"/>
        </w:r>
        <w:r w:rsidR="005824E7">
          <w:rPr>
            <w:noProof/>
            <w:webHidden/>
          </w:rPr>
          <w:t>4</w:t>
        </w:r>
        <w:r w:rsidR="005824E7">
          <w:rPr>
            <w:noProof/>
            <w:webHidden/>
          </w:rPr>
          <w:fldChar w:fldCharType="end"/>
        </w:r>
      </w:hyperlink>
    </w:p>
    <w:p w14:paraId="53B21C3D" w14:textId="1B2870A9" w:rsidR="005824E7" w:rsidRDefault="006D51E3" w:rsidP="00892664">
      <w:pPr>
        <w:pStyle w:val="StyleTOC2Left1cm"/>
        <w:rPr>
          <w:rFonts w:asciiTheme="minorHAnsi" w:eastAsiaTheme="minorEastAsia" w:hAnsiTheme="minorHAnsi" w:cstheme="minorBidi"/>
          <w:noProof/>
          <w:szCs w:val="22"/>
          <w:lang w:eastAsia="en-AU"/>
        </w:rPr>
      </w:pPr>
      <w:hyperlink w:anchor="_Toc82504636" w:history="1">
        <w:r w:rsidR="005824E7" w:rsidRPr="003F4405">
          <w:rPr>
            <w:rStyle w:val="Hyperlink"/>
            <w:noProof/>
          </w:rPr>
          <w:t>6.1</w:t>
        </w:r>
        <w:r w:rsidR="005824E7">
          <w:rPr>
            <w:rFonts w:asciiTheme="minorHAnsi" w:eastAsiaTheme="minorEastAsia" w:hAnsiTheme="minorHAnsi" w:cstheme="minorBidi"/>
            <w:noProof/>
            <w:szCs w:val="22"/>
            <w:lang w:eastAsia="en-AU"/>
          </w:rPr>
          <w:tab/>
        </w:r>
        <w:r w:rsidR="005824E7" w:rsidRPr="003F4405">
          <w:rPr>
            <w:rStyle w:val="Hyperlink"/>
            <w:noProof/>
          </w:rPr>
          <w:t>Obligations and responsibilities</w:t>
        </w:r>
        <w:r w:rsidR="005824E7">
          <w:rPr>
            <w:noProof/>
            <w:webHidden/>
          </w:rPr>
          <w:tab/>
        </w:r>
        <w:r w:rsidR="005824E7">
          <w:rPr>
            <w:noProof/>
            <w:webHidden/>
          </w:rPr>
          <w:fldChar w:fldCharType="begin"/>
        </w:r>
        <w:r w:rsidR="005824E7">
          <w:rPr>
            <w:noProof/>
            <w:webHidden/>
          </w:rPr>
          <w:instrText xml:space="preserve"> PAGEREF _Toc82504636 \h </w:instrText>
        </w:r>
        <w:r w:rsidR="005824E7">
          <w:rPr>
            <w:noProof/>
            <w:webHidden/>
          </w:rPr>
        </w:r>
        <w:r w:rsidR="005824E7">
          <w:rPr>
            <w:noProof/>
            <w:webHidden/>
          </w:rPr>
          <w:fldChar w:fldCharType="separate"/>
        </w:r>
        <w:r w:rsidR="005824E7">
          <w:rPr>
            <w:noProof/>
            <w:webHidden/>
          </w:rPr>
          <w:t>4</w:t>
        </w:r>
        <w:r w:rsidR="005824E7">
          <w:rPr>
            <w:noProof/>
            <w:webHidden/>
          </w:rPr>
          <w:fldChar w:fldCharType="end"/>
        </w:r>
      </w:hyperlink>
    </w:p>
    <w:p w14:paraId="72F220C8" w14:textId="0A726201" w:rsidR="005824E7" w:rsidRDefault="006D51E3" w:rsidP="00892664">
      <w:pPr>
        <w:pStyle w:val="StyleTOC2Left1cm"/>
        <w:rPr>
          <w:rFonts w:asciiTheme="minorHAnsi" w:eastAsiaTheme="minorEastAsia" w:hAnsiTheme="minorHAnsi" w:cstheme="minorBidi"/>
          <w:noProof/>
          <w:szCs w:val="22"/>
          <w:lang w:eastAsia="en-AU"/>
        </w:rPr>
      </w:pPr>
      <w:hyperlink w:anchor="_Toc82504637" w:history="1">
        <w:r w:rsidR="005824E7" w:rsidRPr="003F4405">
          <w:rPr>
            <w:rStyle w:val="Hyperlink"/>
            <w:noProof/>
          </w:rPr>
          <w:t>6.2</w:t>
        </w:r>
        <w:r w:rsidR="005824E7">
          <w:rPr>
            <w:rFonts w:asciiTheme="minorHAnsi" w:eastAsiaTheme="minorEastAsia" w:hAnsiTheme="minorHAnsi" w:cstheme="minorBidi"/>
            <w:noProof/>
            <w:szCs w:val="22"/>
            <w:lang w:eastAsia="en-AU"/>
          </w:rPr>
          <w:tab/>
        </w:r>
        <w:r w:rsidR="005824E7" w:rsidRPr="003F4405">
          <w:rPr>
            <w:rStyle w:val="Hyperlink"/>
            <w:noProof/>
          </w:rPr>
          <w:t>Identifying conflicts of interest</w:t>
        </w:r>
        <w:r w:rsidR="005824E7">
          <w:rPr>
            <w:noProof/>
            <w:webHidden/>
          </w:rPr>
          <w:tab/>
        </w:r>
        <w:r w:rsidR="005824E7">
          <w:rPr>
            <w:noProof/>
            <w:webHidden/>
          </w:rPr>
          <w:fldChar w:fldCharType="begin"/>
        </w:r>
        <w:r w:rsidR="005824E7">
          <w:rPr>
            <w:noProof/>
            <w:webHidden/>
          </w:rPr>
          <w:instrText xml:space="preserve"> PAGEREF _Toc82504637 \h </w:instrText>
        </w:r>
        <w:r w:rsidR="005824E7">
          <w:rPr>
            <w:noProof/>
            <w:webHidden/>
          </w:rPr>
        </w:r>
        <w:r w:rsidR="005824E7">
          <w:rPr>
            <w:noProof/>
            <w:webHidden/>
          </w:rPr>
          <w:fldChar w:fldCharType="separate"/>
        </w:r>
        <w:r w:rsidR="005824E7">
          <w:rPr>
            <w:noProof/>
            <w:webHidden/>
          </w:rPr>
          <w:t>5</w:t>
        </w:r>
        <w:r w:rsidR="005824E7">
          <w:rPr>
            <w:noProof/>
            <w:webHidden/>
          </w:rPr>
          <w:fldChar w:fldCharType="end"/>
        </w:r>
      </w:hyperlink>
    </w:p>
    <w:p w14:paraId="4DE08394" w14:textId="46F1A459" w:rsidR="005824E7" w:rsidRDefault="006D51E3" w:rsidP="00892664">
      <w:pPr>
        <w:pStyle w:val="StyleTOC2Left1cm"/>
        <w:rPr>
          <w:rFonts w:asciiTheme="minorHAnsi" w:eastAsiaTheme="minorEastAsia" w:hAnsiTheme="minorHAnsi" w:cstheme="minorBidi"/>
          <w:noProof/>
          <w:szCs w:val="22"/>
          <w:lang w:eastAsia="en-AU"/>
        </w:rPr>
      </w:pPr>
      <w:hyperlink w:anchor="_Toc82504638" w:history="1">
        <w:r w:rsidR="005824E7" w:rsidRPr="003F4405">
          <w:rPr>
            <w:rStyle w:val="Hyperlink"/>
            <w:noProof/>
          </w:rPr>
          <w:t>6.3</w:t>
        </w:r>
        <w:r w:rsidR="005824E7">
          <w:rPr>
            <w:rFonts w:asciiTheme="minorHAnsi" w:eastAsiaTheme="minorEastAsia" w:hAnsiTheme="minorHAnsi" w:cstheme="minorBidi"/>
            <w:noProof/>
            <w:szCs w:val="22"/>
            <w:lang w:eastAsia="en-AU"/>
          </w:rPr>
          <w:tab/>
        </w:r>
        <w:r w:rsidR="005824E7" w:rsidRPr="003F4405">
          <w:rPr>
            <w:rStyle w:val="Hyperlink"/>
            <w:noProof/>
          </w:rPr>
          <w:t>Procedures</w:t>
        </w:r>
        <w:r w:rsidR="005824E7">
          <w:rPr>
            <w:noProof/>
            <w:webHidden/>
          </w:rPr>
          <w:tab/>
        </w:r>
        <w:r w:rsidR="005824E7">
          <w:rPr>
            <w:noProof/>
            <w:webHidden/>
          </w:rPr>
          <w:fldChar w:fldCharType="begin"/>
        </w:r>
        <w:r w:rsidR="005824E7">
          <w:rPr>
            <w:noProof/>
            <w:webHidden/>
          </w:rPr>
          <w:instrText xml:space="preserve"> PAGEREF _Toc82504638 \h </w:instrText>
        </w:r>
        <w:r w:rsidR="005824E7">
          <w:rPr>
            <w:noProof/>
            <w:webHidden/>
          </w:rPr>
        </w:r>
        <w:r w:rsidR="005824E7">
          <w:rPr>
            <w:noProof/>
            <w:webHidden/>
          </w:rPr>
          <w:fldChar w:fldCharType="separate"/>
        </w:r>
        <w:r w:rsidR="005824E7">
          <w:rPr>
            <w:noProof/>
            <w:webHidden/>
          </w:rPr>
          <w:t>7</w:t>
        </w:r>
        <w:r w:rsidR="005824E7">
          <w:rPr>
            <w:noProof/>
            <w:webHidden/>
          </w:rPr>
          <w:fldChar w:fldCharType="end"/>
        </w:r>
      </w:hyperlink>
    </w:p>
    <w:p w14:paraId="3924A666" w14:textId="4C5EE098" w:rsidR="005824E7" w:rsidRDefault="006D51E3">
      <w:pPr>
        <w:pStyle w:val="TOC1"/>
        <w:tabs>
          <w:tab w:val="left" w:pos="567"/>
          <w:tab w:val="right" w:leader="dot" w:pos="9061"/>
        </w:tabs>
        <w:rPr>
          <w:rFonts w:asciiTheme="minorHAnsi" w:eastAsiaTheme="minorEastAsia" w:hAnsiTheme="minorHAnsi" w:cstheme="minorBidi"/>
          <w:noProof/>
          <w:szCs w:val="22"/>
          <w:lang w:eastAsia="en-AU"/>
        </w:rPr>
      </w:pPr>
      <w:hyperlink w:anchor="_Toc82504639" w:history="1">
        <w:r w:rsidR="005824E7" w:rsidRPr="003F4405">
          <w:rPr>
            <w:rStyle w:val="Hyperlink"/>
            <w:noProof/>
          </w:rPr>
          <w:t>7</w:t>
        </w:r>
        <w:r w:rsidR="005824E7">
          <w:rPr>
            <w:rFonts w:asciiTheme="minorHAnsi" w:eastAsiaTheme="minorEastAsia" w:hAnsiTheme="minorHAnsi" w:cstheme="minorBidi"/>
            <w:noProof/>
            <w:szCs w:val="22"/>
            <w:lang w:eastAsia="en-AU"/>
          </w:rPr>
          <w:tab/>
        </w:r>
        <w:r w:rsidR="005824E7" w:rsidRPr="003F4405">
          <w:rPr>
            <w:rStyle w:val="Hyperlink"/>
            <w:noProof/>
          </w:rPr>
          <w:t>Records Keeping</w:t>
        </w:r>
        <w:r w:rsidR="005824E7">
          <w:rPr>
            <w:noProof/>
            <w:webHidden/>
          </w:rPr>
          <w:tab/>
        </w:r>
        <w:r w:rsidR="005824E7">
          <w:rPr>
            <w:noProof/>
            <w:webHidden/>
          </w:rPr>
          <w:fldChar w:fldCharType="begin"/>
        </w:r>
        <w:r w:rsidR="005824E7">
          <w:rPr>
            <w:noProof/>
            <w:webHidden/>
          </w:rPr>
          <w:instrText xml:space="preserve"> PAGEREF _Toc82504639 \h </w:instrText>
        </w:r>
        <w:r w:rsidR="005824E7">
          <w:rPr>
            <w:noProof/>
            <w:webHidden/>
          </w:rPr>
        </w:r>
        <w:r w:rsidR="005824E7">
          <w:rPr>
            <w:noProof/>
            <w:webHidden/>
          </w:rPr>
          <w:fldChar w:fldCharType="separate"/>
        </w:r>
        <w:r w:rsidR="005824E7">
          <w:rPr>
            <w:noProof/>
            <w:webHidden/>
          </w:rPr>
          <w:t>8</w:t>
        </w:r>
        <w:r w:rsidR="005824E7">
          <w:rPr>
            <w:noProof/>
            <w:webHidden/>
          </w:rPr>
          <w:fldChar w:fldCharType="end"/>
        </w:r>
      </w:hyperlink>
    </w:p>
    <w:p w14:paraId="4E106488" w14:textId="48FF8731" w:rsidR="005824E7" w:rsidRDefault="006D51E3">
      <w:pPr>
        <w:pStyle w:val="TOC1"/>
        <w:tabs>
          <w:tab w:val="left" w:pos="567"/>
          <w:tab w:val="right" w:leader="dot" w:pos="9061"/>
        </w:tabs>
        <w:rPr>
          <w:rFonts w:asciiTheme="minorHAnsi" w:eastAsiaTheme="minorEastAsia" w:hAnsiTheme="minorHAnsi" w:cstheme="minorBidi"/>
          <w:noProof/>
          <w:szCs w:val="22"/>
          <w:lang w:eastAsia="en-AU"/>
        </w:rPr>
      </w:pPr>
      <w:hyperlink w:anchor="_Toc82504640" w:history="1">
        <w:r w:rsidR="005824E7" w:rsidRPr="003F4405">
          <w:rPr>
            <w:rStyle w:val="Hyperlink"/>
            <w:noProof/>
          </w:rPr>
          <w:t>8</w:t>
        </w:r>
        <w:r w:rsidR="005824E7">
          <w:rPr>
            <w:rFonts w:asciiTheme="minorHAnsi" w:eastAsiaTheme="minorEastAsia" w:hAnsiTheme="minorHAnsi" w:cstheme="minorBidi"/>
            <w:noProof/>
            <w:szCs w:val="22"/>
            <w:lang w:eastAsia="en-AU"/>
          </w:rPr>
          <w:tab/>
        </w:r>
        <w:r w:rsidR="005824E7" w:rsidRPr="003F4405">
          <w:rPr>
            <w:rStyle w:val="Hyperlink"/>
            <w:noProof/>
          </w:rPr>
          <w:t>Breach of this policy</w:t>
        </w:r>
        <w:r w:rsidR="005824E7">
          <w:rPr>
            <w:noProof/>
            <w:webHidden/>
          </w:rPr>
          <w:tab/>
        </w:r>
        <w:r w:rsidR="005824E7">
          <w:rPr>
            <w:noProof/>
            <w:webHidden/>
          </w:rPr>
          <w:fldChar w:fldCharType="begin"/>
        </w:r>
        <w:r w:rsidR="005824E7">
          <w:rPr>
            <w:noProof/>
            <w:webHidden/>
          </w:rPr>
          <w:instrText xml:space="preserve"> PAGEREF _Toc82504640 \h </w:instrText>
        </w:r>
        <w:r w:rsidR="005824E7">
          <w:rPr>
            <w:noProof/>
            <w:webHidden/>
          </w:rPr>
        </w:r>
        <w:r w:rsidR="005824E7">
          <w:rPr>
            <w:noProof/>
            <w:webHidden/>
          </w:rPr>
          <w:fldChar w:fldCharType="separate"/>
        </w:r>
        <w:r w:rsidR="005824E7">
          <w:rPr>
            <w:noProof/>
            <w:webHidden/>
          </w:rPr>
          <w:t>8</w:t>
        </w:r>
        <w:r w:rsidR="005824E7">
          <w:rPr>
            <w:noProof/>
            <w:webHidden/>
          </w:rPr>
          <w:fldChar w:fldCharType="end"/>
        </w:r>
      </w:hyperlink>
    </w:p>
    <w:p w14:paraId="65ED8833" w14:textId="0A396FDB" w:rsidR="005824E7" w:rsidRDefault="006D51E3">
      <w:pPr>
        <w:pStyle w:val="TOC1"/>
        <w:tabs>
          <w:tab w:val="left" w:pos="567"/>
          <w:tab w:val="right" w:leader="dot" w:pos="9061"/>
        </w:tabs>
        <w:rPr>
          <w:rFonts w:asciiTheme="minorHAnsi" w:eastAsiaTheme="minorEastAsia" w:hAnsiTheme="minorHAnsi" w:cstheme="minorBidi"/>
          <w:noProof/>
          <w:szCs w:val="22"/>
          <w:lang w:eastAsia="en-AU"/>
        </w:rPr>
      </w:pPr>
      <w:hyperlink w:anchor="_Toc82504641" w:history="1">
        <w:r w:rsidR="005824E7" w:rsidRPr="003F4405">
          <w:rPr>
            <w:rStyle w:val="Hyperlink"/>
            <w:noProof/>
          </w:rPr>
          <w:t>9</w:t>
        </w:r>
        <w:r w:rsidR="005824E7">
          <w:rPr>
            <w:rFonts w:asciiTheme="minorHAnsi" w:eastAsiaTheme="minorEastAsia" w:hAnsiTheme="minorHAnsi" w:cstheme="minorBidi"/>
            <w:noProof/>
            <w:szCs w:val="22"/>
            <w:lang w:eastAsia="en-AU"/>
          </w:rPr>
          <w:tab/>
        </w:r>
        <w:r w:rsidR="005824E7" w:rsidRPr="003F4405">
          <w:rPr>
            <w:rStyle w:val="Hyperlink"/>
            <w:noProof/>
          </w:rPr>
          <w:t>Privacy</w:t>
        </w:r>
        <w:r w:rsidR="005824E7">
          <w:rPr>
            <w:noProof/>
            <w:webHidden/>
          </w:rPr>
          <w:tab/>
        </w:r>
        <w:r w:rsidR="005824E7">
          <w:rPr>
            <w:noProof/>
            <w:webHidden/>
          </w:rPr>
          <w:fldChar w:fldCharType="begin"/>
        </w:r>
        <w:r w:rsidR="005824E7">
          <w:rPr>
            <w:noProof/>
            <w:webHidden/>
          </w:rPr>
          <w:instrText xml:space="preserve"> PAGEREF _Toc82504641 \h </w:instrText>
        </w:r>
        <w:r w:rsidR="005824E7">
          <w:rPr>
            <w:noProof/>
            <w:webHidden/>
          </w:rPr>
        </w:r>
        <w:r w:rsidR="005824E7">
          <w:rPr>
            <w:noProof/>
            <w:webHidden/>
          </w:rPr>
          <w:fldChar w:fldCharType="separate"/>
        </w:r>
        <w:r w:rsidR="005824E7">
          <w:rPr>
            <w:noProof/>
            <w:webHidden/>
          </w:rPr>
          <w:t>9</w:t>
        </w:r>
        <w:r w:rsidR="005824E7">
          <w:rPr>
            <w:noProof/>
            <w:webHidden/>
          </w:rPr>
          <w:fldChar w:fldCharType="end"/>
        </w:r>
      </w:hyperlink>
    </w:p>
    <w:p w14:paraId="648F01B7" w14:textId="554CF493" w:rsidR="005824E7" w:rsidRDefault="006D51E3">
      <w:pPr>
        <w:pStyle w:val="TOC1"/>
        <w:tabs>
          <w:tab w:val="left" w:pos="567"/>
          <w:tab w:val="right" w:leader="dot" w:pos="9061"/>
        </w:tabs>
        <w:rPr>
          <w:rFonts w:asciiTheme="minorHAnsi" w:eastAsiaTheme="minorEastAsia" w:hAnsiTheme="minorHAnsi" w:cstheme="minorBidi"/>
          <w:noProof/>
          <w:szCs w:val="22"/>
          <w:lang w:eastAsia="en-AU"/>
        </w:rPr>
      </w:pPr>
      <w:hyperlink w:anchor="_Toc82504642" w:history="1">
        <w:r w:rsidR="005824E7" w:rsidRPr="003F4405">
          <w:rPr>
            <w:rStyle w:val="Hyperlink"/>
            <w:noProof/>
          </w:rPr>
          <w:t>10</w:t>
        </w:r>
        <w:r w:rsidR="005824E7">
          <w:rPr>
            <w:rFonts w:asciiTheme="minorHAnsi" w:eastAsiaTheme="minorEastAsia" w:hAnsiTheme="minorHAnsi" w:cstheme="minorBidi"/>
            <w:noProof/>
            <w:szCs w:val="22"/>
            <w:lang w:eastAsia="en-AU"/>
          </w:rPr>
          <w:tab/>
        </w:r>
        <w:r w:rsidR="005824E7" w:rsidRPr="003F4405">
          <w:rPr>
            <w:rStyle w:val="Hyperlink"/>
            <w:noProof/>
          </w:rPr>
          <w:t>Related Policies</w:t>
        </w:r>
        <w:r w:rsidR="005824E7">
          <w:rPr>
            <w:noProof/>
            <w:webHidden/>
          </w:rPr>
          <w:tab/>
        </w:r>
        <w:r w:rsidR="005824E7">
          <w:rPr>
            <w:noProof/>
            <w:webHidden/>
          </w:rPr>
          <w:fldChar w:fldCharType="begin"/>
        </w:r>
        <w:r w:rsidR="005824E7">
          <w:rPr>
            <w:noProof/>
            <w:webHidden/>
          </w:rPr>
          <w:instrText xml:space="preserve"> PAGEREF _Toc82504642 \h </w:instrText>
        </w:r>
        <w:r w:rsidR="005824E7">
          <w:rPr>
            <w:noProof/>
            <w:webHidden/>
          </w:rPr>
        </w:r>
        <w:r w:rsidR="005824E7">
          <w:rPr>
            <w:noProof/>
            <w:webHidden/>
          </w:rPr>
          <w:fldChar w:fldCharType="separate"/>
        </w:r>
        <w:r w:rsidR="005824E7">
          <w:rPr>
            <w:noProof/>
            <w:webHidden/>
          </w:rPr>
          <w:t>9</w:t>
        </w:r>
        <w:r w:rsidR="005824E7">
          <w:rPr>
            <w:noProof/>
            <w:webHidden/>
          </w:rPr>
          <w:fldChar w:fldCharType="end"/>
        </w:r>
      </w:hyperlink>
    </w:p>
    <w:p w14:paraId="5D41A69D" w14:textId="2EAF9BA8" w:rsidR="005824E7" w:rsidRDefault="006D51E3">
      <w:pPr>
        <w:pStyle w:val="TOC1"/>
        <w:tabs>
          <w:tab w:val="left" w:pos="567"/>
          <w:tab w:val="right" w:leader="dot" w:pos="9061"/>
        </w:tabs>
        <w:rPr>
          <w:rFonts w:asciiTheme="minorHAnsi" w:eastAsiaTheme="minorEastAsia" w:hAnsiTheme="minorHAnsi" w:cstheme="minorBidi"/>
          <w:noProof/>
          <w:szCs w:val="22"/>
          <w:lang w:eastAsia="en-AU"/>
        </w:rPr>
      </w:pPr>
      <w:hyperlink w:anchor="_Toc82504643" w:history="1">
        <w:r w:rsidR="005824E7" w:rsidRPr="003F4405">
          <w:rPr>
            <w:rStyle w:val="Hyperlink"/>
            <w:noProof/>
          </w:rPr>
          <w:t>11</w:t>
        </w:r>
        <w:r w:rsidR="005824E7">
          <w:rPr>
            <w:rFonts w:asciiTheme="minorHAnsi" w:eastAsiaTheme="minorEastAsia" w:hAnsiTheme="minorHAnsi" w:cstheme="minorBidi"/>
            <w:noProof/>
            <w:szCs w:val="22"/>
            <w:lang w:eastAsia="en-AU"/>
          </w:rPr>
          <w:tab/>
        </w:r>
        <w:r w:rsidR="005824E7" w:rsidRPr="003F4405">
          <w:rPr>
            <w:rStyle w:val="Hyperlink"/>
            <w:noProof/>
          </w:rPr>
          <w:t>Appendices</w:t>
        </w:r>
        <w:r w:rsidR="005824E7">
          <w:rPr>
            <w:noProof/>
            <w:webHidden/>
          </w:rPr>
          <w:tab/>
        </w:r>
        <w:r w:rsidR="005824E7">
          <w:rPr>
            <w:noProof/>
            <w:webHidden/>
          </w:rPr>
          <w:fldChar w:fldCharType="begin"/>
        </w:r>
        <w:r w:rsidR="005824E7">
          <w:rPr>
            <w:noProof/>
            <w:webHidden/>
          </w:rPr>
          <w:instrText xml:space="preserve"> PAGEREF _Toc82504643 \h </w:instrText>
        </w:r>
        <w:r w:rsidR="005824E7">
          <w:rPr>
            <w:noProof/>
            <w:webHidden/>
          </w:rPr>
        </w:r>
        <w:r w:rsidR="005824E7">
          <w:rPr>
            <w:noProof/>
            <w:webHidden/>
          </w:rPr>
          <w:fldChar w:fldCharType="separate"/>
        </w:r>
        <w:r w:rsidR="005824E7">
          <w:rPr>
            <w:noProof/>
            <w:webHidden/>
          </w:rPr>
          <w:t>9</w:t>
        </w:r>
        <w:r w:rsidR="005824E7">
          <w:rPr>
            <w:noProof/>
            <w:webHidden/>
          </w:rPr>
          <w:fldChar w:fldCharType="end"/>
        </w:r>
      </w:hyperlink>
    </w:p>
    <w:p w14:paraId="5C1F5BA6" w14:textId="3AA1CCC5" w:rsidR="00A75052" w:rsidRDefault="00DF3EAE" w:rsidP="000802F5">
      <w:pPr>
        <w:ind w:left="567" w:hanging="567"/>
        <w:rPr>
          <w:rFonts w:cs="Arial"/>
          <w:szCs w:val="22"/>
        </w:rPr>
      </w:pPr>
      <w:r w:rsidRPr="007A1ACF">
        <w:rPr>
          <w:rFonts w:cs="Arial"/>
          <w:szCs w:val="22"/>
        </w:rPr>
        <w:fldChar w:fldCharType="end"/>
      </w:r>
    </w:p>
    <w:p w14:paraId="1DF1C8AA" w14:textId="77777777" w:rsidR="00A75052" w:rsidRDefault="00A75052" w:rsidP="00E6349B">
      <w:pPr>
        <w:rPr>
          <w:rFonts w:cs="Arial"/>
          <w:szCs w:val="22"/>
        </w:rPr>
      </w:pPr>
    </w:p>
    <w:p w14:paraId="4171C90E" w14:textId="77777777" w:rsidR="00A87BA5" w:rsidRDefault="00A87BA5" w:rsidP="00E6349B">
      <w:pPr>
        <w:rPr>
          <w:rFonts w:cs="Arial"/>
          <w:szCs w:val="22"/>
        </w:rPr>
      </w:pPr>
    </w:p>
    <w:p w14:paraId="453AEAE3" w14:textId="3143DB77" w:rsidR="00A87BA5" w:rsidRPr="0048193D" w:rsidRDefault="0048193D" w:rsidP="00E6349B">
      <w:pPr>
        <w:rPr>
          <w:rFonts w:cs="Arial"/>
          <w:b/>
          <w:bCs/>
          <w:sz w:val="28"/>
          <w:szCs w:val="28"/>
        </w:rPr>
      </w:pPr>
      <w:r w:rsidRPr="0048193D">
        <w:rPr>
          <w:rFonts w:cs="Arial"/>
          <w:b/>
          <w:bCs/>
          <w:sz w:val="28"/>
          <w:szCs w:val="28"/>
        </w:rPr>
        <w:t>Document History</w:t>
      </w:r>
    </w:p>
    <w:tbl>
      <w:tblPr>
        <w:tblW w:w="9062" w:type="dxa"/>
        <w:tblCellMar>
          <w:left w:w="0" w:type="dxa"/>
          <w:right w:w="0" w:type="dxa"/>
        </w:tblCellMar>
        <w:tblLook w:val="04A0" w:firstRow="1" w:lastRow="0" w:firstColumn="1" w:lastColumn="0" w:noHBand="0" w:noVBand="1"/>
      </w:tblPr>
      <w:tblGrid>
        <w:gridCol w:w="3794"/>
        <w:gridCol w:w="5268"/>
      </w:tblGrid>
      <w:tr w:rsidR="00C63EEA" w14:paraId="0A06BE5F" w14:textId="77777777" w:rsidTr="0048193D">
        <w:trPr>
          <w:trHeight w:val="280"/>
        </w:trPr>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2235FB" w14:textId="77777777" w:rsidR="00C63EEA" w:rsidRPr="0048193D" w:rsidRDefault="00C63EEA" w:rsidP="00C63EEA">
            <w:pPr>
              <w:rPr>
                <w:rFonts w:eastAsiaTheme="minorHAnsi" w:cs="Arial"/>
                <w:b/>
                <w:bCs/>
                <w:szCs w:val="22"/>
              </w:rPr>
            </w:pPr>
            <w:r w:rsidRPr="0048193D">
              <w:rPr>
                <w:rFonts w:cs="Arial"/>
                <w:b/>
                <w:bCs/>
              </w:rPr>
              <w:t>Policy oversight &amp; responsibility</w:t>
            </w:r>
          </w:p>
        </w:tc>
        <w:tc>
          <w:tcPr>
            <w:tcW w:w="5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7DB7F2" w14:textId="77777777" w:rsidR="00C63EEA" w:rsidRDefault="008A785C" w:rsidP="00F70F84">
            <w:pPr>
              <w:spacing w:before="40" w:after="40"/>
              <w:rPr>
                <w:rFonts w:eastAsiaTheme="minorHAnsi" w:cs="Arial"/>
                <w:szCs w:val="22"/>
              </w:rPr>
            </w:pPr>
            <w:r>
              <w:rPr>
                <w:rFonts w:eastAsiaTheme="minorHAnsi" w:cs="Arial"/>
                <w:szCs w:val="22"/>
              </w:rPr>
              <w:t xml:space="preserve">Management Board </w:t>
            </w:r>
          </w:p>
        </w:tc>
      </w:tr>
      <w:tr w:rsidR="008A785C" w14:paraId="08A3AF0E" w14:textId="77777777" w:rsidTr="0048193D">
        <w:trPr>
          <w:trHeight w:val="280"/>
        </w:trPr>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C1F4F0" w14:textId="77777777" w:rsidR="008A785C" w:rsidRPr="0048193D" w:rsidRDefault="008A785C" w:rsidP="00C63EEA">
            <w:pPr>
              <w:rPr>
                <w:rFonts w:cs="Arial"/>
                <w:b/>
                <w:bCs/>
              </w:rPr>
            </w:pPr>
            <w:r w:rsidRPr="0048193D">
              <w:rPr>
                <w:rFonts w:cs="Arial"/>
                <w:b/>
                <w:bCs/>
              </w:rPr>
              <w:t xml:space="preserve">Policy implementation </w:t>
            </w:r>
          </w:p>
        </w:tc>
        <w:tc>
          <w:tcPr>
            <w:tcW w:w="5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DE7E65" w14:textId="3B5991D8" w:rsidR="008A785C" w:rsidRPr="00035005" w:rsidRDefault="008A785C" w:rsidP="008A785C">
            <w:pPr>
              <w:spacing w:before="40" w:after="40"/>
              <w:rPr>
                <w:szCs w:val="22"/>
              </w:rPr>
            </w:pPr>
            <w:r w:rsidRPr="00035005">
              <w:rPr>
                <w:szCs w:val="22"/>
              </w:rPr>
              <w:t>Chief Executive Officer</w:t>
            </w:r>
            <w:r w:rsidR="0048193D">
              <w:rPr>
                <w:szCs w:val="22"/>
              </w:rPr>
              <w:t xml:space="preserve"> &amp; Manager Governance</w:t>
            </w:r>
          </w:p>
        </w:tc>
      </w:tr>
      <w:tr w:rsidR="00C63EEA" w14:paraId="4DF0D389" w14:textId="77777777" w:rsidTr="0048193D">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F4EB5" w14:textId="77777777" w:rsidR="00C63EEA" w:rsidRPr="0048193D" w:rsidRDefault="00C63EEA" w:rsidP="00C63EEA">
            <w:pPr>
              <w:rPr>
                <w:rFonts w:eastAsiaTheme="minorHAnsi" w:cs="Arial"/>
                <w:b/>
                <w:bCs/>
                <w:szCs w:val="22"/>
              </w:rPr>
            </w:pPr>
            <w:r w:rsidRPr="0048193D">
              <w:rPr>
                <w:rFonts w:cs="Arial"/>
                <w:b/>
                <w:bCs/>
              </w:rPr>
              <w:t>First approved</w:t>
            </w:r>
          </w:p>
        </w:tc>
        <w:tc>
          <w:tcPr>
            <w:tcW w:w="5268" w:type="dxa"/>
            <w:tcBorders>
              <w:top w:val="nil"/>
              <w:left w:val="nil"/>
              <w:bottom w:val="single" w:sz="8" w:space="0" w:color="auto"/>
              <w:right w:val="single" w:sz="8" w:space="0" w:color="auto"/>
            </w:tcBorders>
            <w:tcMar>
              <w:top w:w="0" w:type="dxa"/>
              <w:left w:w="108" w:type="dxa"/>
              <w:bottom w:w="0" w:type="dxa"/>
              <w:right w:w="108" w:type="dxa"/>
            </w:tcMar>
            <w:hideMark/>
          </w:tcPr>
          <w:p w14:paraId="50FB2615" w14:textId="77777777" w:rsidR="00C63EEA" w:rsidRDefault="00F27A3E" w:rsidP="00C63EEA">
            <w:pPr>
              <w:rPr>
                <w:rFonts w:eastAsiaTheme="minorHAnsi" w:cs="Arial"/>
                <w:szCs w:val="22"/>
              </w:rPr>
            </w:pPr>
            <w:r>
              <w:rPr>
                <w:rFonts w:eastAsiaTheme="minorHAnsi" w:cs="Arial"/>
                <w:szCs w:val="22"/>
              </w:rPr>
              <w:t>3 July 2015</w:t>
            </w:r>
          </w:p>
        </w:tc>
      </w:tr>
      <w:tr w:rsidR="005C15B7" w14:paraId="2B94DFE0" w14:textId="77777777" w:rsidTr="0048193D">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8821E0" w14:textId="2FB76563" w:rsidR="005C15B7" w:rsidRPr="0048193D" w:rsidRDefault="005C15B7" w:rsidP="00C63EEA">
            <w:pPr>
              <w:rPr>
                <w:rFonts w:cs="Arial"/>
                <w:b/>
                <w:bCs/>
              </w:rPr>
            </w:pPr>
            <w:r w:rsidRPr="0048193D">
              <w:rPr>
                <w:rFonts w:cs="Arial"/>
                <w:b/>
                <w:bCs/>
              </w:rPr>
              <w:t>Last approved</w:t>
            </w:r>
          </w:p>
        </w:tc>
        <w:tc>
          <w:tcPr>
            <w:tcW w:w="5268" w:type="dxa"/>
            <w:tcBorders>
              <w:top w:val="nil"/>
              <w:left w:val="nil"/>
              <w:bottom w:val="single" w:sz="8" w:space="0" w:color="auto"/>
              <w:right w:val="single" w:sz="8" w:space="0" w:color="auto"/>
            </w:tcBorders>
            <w:tcMar>
              <w:top w:w="0" w:type="dxa"/>
              <w:left w:w="108" w:type="dxa"/>
              <w:bottom w:w="0" w:type="dxa"/>
              <w:right w:w="108" w:type="dxa"/>
            </w:tcMar>
          </w:tcPr>
          <w:p w14:paraId="7F8850E8" w14:textId="3D40C9DC" w:rsidR="005C15B7" w:rsidRDefault="005C15B7" w:rsidP="00C63EEA">
            <w:pPr>
              <w:rPr>
                <w:rFonts w:eastAsiaTheme="minorHAnsi" w:cs="Arial"/>
                <w:szCs w:val="22"/>
              </w:rPr>
            </w:pPr>
            <w:r>
              <w:rPr>
                <w:rFonts w:eastAsiaTheme="minorHAnsi" w:cs="Arial"/>
                <w:szCs w:val="22"/>
              </w:rPr>
              <w:t>4 June 2021</w:t>
            </w:r>
          </w:p>
        </w:tc>
      </w:tr>
      <w:tr w:rsidR="00C63EEA" w14:paraId="01745F5F" w14:textId="77777777" w:rsidTr="0048193D">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01BCB" w14:textId="77777777" w:rsidR="00C63EEA" w:rsidRPr="0048193D" w:rsidRDefault="00C63EEA" w:rsidP="00C63EEA">
            <w:pPr>
              <w:rPr>
                <w:rFonts w:eastAsiaTheme="minorHAnsi" w:cs="Arial"/>
                <w:b/>
                <w:bCs/>
                <w:szCs w:val="22"/>
              </w:rPr>
            </w:pPr>
            <w:r w:rsidRPr="0048193D">
              <w:rPr>
                <w:rFonts w:cs="Arial"/>
                <w:b/>
                <w:bCs/>
              </w:rPr>
              <w:t>Approved by</w:t>
            </w:r>
          </w:p>
        </w:tc>
        <w:tc>
          <w:tcPr>
            <w:tcW w:w="5268" w:type="dxa"/>
            <w:tcBorders>
              <w:top w:val="nil"/>
              <w:left w:val="nil"/>
              <w:bottom w:val="single" w:sz="8" w:space="0" w:color="auto"/>
              <w:right w:val="single" w:sz="8" w:space="0" w:color="auto"/>
            </w:tcBorders>
            <w:tcMar>
              <w:top w:w="0" w:type="dxa"/>
              <w:left w:w="108" w:type="dxa"/>
              <w:bottom w:w="0" w:type="dxa"/>
              <w:right w:w="108" w:type="dxa"/>
            </w:tcMar>
            <w:hideMark/>
          </w:tcPr>
          <w:p w14:paraId="5866F93C" w14:textId="77777777" w:rsidR="00C63EEA" w:rsidRDefault="00CE188A" w:rsidP="00C63EEA">
            <w:pPr>
              <w:rPr>
                <w:rFonts w:eastAsiaTheme="minorHAnsi" w:cs="Arial"/>
                <w:szCs w:val="22"/>
              </w:rPr>
            </w:pPr>
            <w:r>
              <w:rPr>
                <w:rFonts w:cs="Arial"/>
              </w:rPr>
              <w:t>Management Board</w:t>
            </w:r>
          </w:p>
        </w:tc>
      </w:tr>
      <w:tr w:rsidR="00C63EEA" w14:paraId="43C6933C" w14:textId="77777777" w:rsidTr="0048193D">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B7A8E" w14:textId="77777777" w:rsidR="00C63EEA" w:rsidRPr="0048193D" w:rsidRDefault="00C63EEA" w:rsidP="00C63EEA">
            <w:pPr>
              <w:rPr>
                <w:rFonts w:eastAsiaTheme="minorHAnsi" w:cs="Arial"/>
                <w:b/>
                <w:bCs/>
                <w:szCs w:val="22"/>
              </w:rPr>
            </w:pPr>
            <w:r w:rsidRPr="0048193D">
              <w:rPr>
                <w:rFonts w:cs="Arial"/>
                <w:b/>
                <w:bCs/>
              </w:rPr>
              <w:t>Review history</w:t>
            </w:r>
          </w:p>
        </w:tc>
        <w:tc>
          <w:tcPr>
            <w:tcW w:w="5268" w:type="dxa"/>
            <w:tcBorders>
              <w:top w:val="nil"/>
              <w:left w:val="nil"/>
              <w:bottom w:val="single" w:sz="8" w:space="0" w:color="auto"/>
              <w:right w:val="single" w:sz="8" w:space="0" w:color="auto"/>
            </w:tcBorders>
            <w:tcMar>
              <w:top w:w="0" w:type="dxa"/>
              <w:left w:w="108" w:type="dxa"/>
              <w:bottom w:w="0" w:type="dxa"/>
              <w:right w:w="108" w:type="dxa"/>
            </w:tcMar>
          </w:tcPr>
          <w:p w14:paraId="29FE1530" w14:textId="1DF21F70" w:rsidR="005C15B7" w:rsidRDefault="005C15B7" w:rsidP="00C63EEA">
            <w:pPr>
              <w:rPr>
                <w:rFonts w:cs="Arial"/>
              </w:rPr>
            </w:pPr>
            <w:r>
              <w:rPr>
                <w:rFonts w:cs="Arial"/>
              </w:rPr>
              <w:t>4 June 2021</w:t>
            </w:r>
          </w:p>
          <w:p w14:paraId="0C55AABC" w14:textId="798CCF6A" w:rsidR="006B451F" w:rsidRDefault="006B451F" w:rsidP="00C63EEA">
            <w:pPr>
              <w:rPr>
                <w:rFonts w:cs="Arial"/>
              </w:rPr>
            </w:pPr>
            <w:r>
              <w:rPr>
                <w:rFonts w:cs="Arial"/>
              </w:rPr>
              <w:t>5 April 2019</w:t>
            </w:r>
          </w:p>
          <w:p w14:paraId="64197885" w14:textId="4F911815" w:rsidR="00953E00" w:rsidRDefault="00953E00" w:rsidP="00C63EEA">
            <w:pPr>
              <w:rPr>
                <w:rFonts w:cs="Arial"/>
              </w:rPr>
            </w:pPr>
            <w:r>
              <w:rPr>
                <w:rFonts w:cs="Arial"/>
              </w:rPr>
              <w:t>27 October 2017</w:t>
            </w:r>
          </w:p>
          <w:p w14:paraId="403170F1" w14:textId="77777777" w:rsidR="00C63EEA" w:rsidRPr="00AF1658" w:rsidRDefault="00047B3A" w:rsidP="00C63EEA">
            <w:pPr>
              <w:rPr>
                <w:rFonts w:cs="Arial"/>
              </w:rPr>
            </w:pPr>
            <w:r>
              <w:rPr>
                <w:rFonts w:cs="Arial"/>
              </w:rPr>
              <w:t>7 April 2017</w:t>
            </w:r>
          </w:p>
        </w:tc>
      </w:tr>
      <w:tr w:rsidR="00C63EEA" w14:paraId="0C105A03" w14:textId="77777777" w:rsidTr="0048193D">
        <w:trPr>
          <w:trHeight w:val="264"/>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0B3BCA" w14:textId="77777777" w:rsidR="00C63EEA" w:rsidRPr="0048193D" w:rsidRDefault="00C63EEA" w:rsidP="00C63EEA">
            <w:pPr>
              <w:rPr>
                <w:rFonts w:eastAsiaTheme="minorHAnsi" w:cs="Arial"/>
                <w:b/>
                <w:bCs/>
                <w:szCs w:val="22"/>
              </w:rPr>
            </w:pPr>
            <w:r w:rsidRPr="0048193D">
              <w:rPr>
                <w:rFonts w:cs="Arial"/>
                <w:b/>
                <w:bCs/>
              </w:rPr>
              <w:t>Next review date</w:t>
            </w:r>
          </w:p>
        </w:tc>
        <w:tc>
          <w:tcPr>
            <w:tcW w:w="5268" w:type="dxa"/>
            <w:tcBorders>
              <w:top w:val="nil"/>
              <w:left w:val="nil"/>
              <w:bottom w:val="single" w:sz="8" w:space="0" w:color="auto"/>
              <w:right w:val="single" w:sz="8" w:space="0" w:color="auto"/>
            </w:tcBorders>
            <w:tcMar>
              <w:top w:w="0" w:type="dxa"/>
              <w:left w:w="108" w:type="dxa"/>
              <w:bottom w:w="0" w:type="dxa"/>
              <w:right w:w="108" w:type="dxa"/>
            </w:tcMar>
          </w:tcPr>
          <w:p w14:paraId="2E0189CD" w14:textId="5478C47F" w:rsidR="00C63EEA" w:rsidRDefault="006B451F" w:rsidP="00C63EEA">
            <w:pPr>
              <w:rPr>
                <w:rFonts w:eastAsiaTheme="minorHAnsi" w:cs="Arial"/>
                <w:szCs w:val="22"/>
              </w:rPr>
            </w:pPr>
            <w:r>
              <w:rPr>
                <w:rFonts w:eastAsiaTheme="minorHAnsi" w:cs="Arial"/>
                <w:szCs w:val="22"/>
              </w:rPr>
              <w:t xml:space="preserve">Within 6 months of MAV </w:t>
            </w:r>
            <w:r w:rsidR="00FA63D5">
              <w:rPr>
                <w:rFonts w:eastAsiaTheme="minorHAnsi" w:cs="Arial"/>
                <w:szCs w:val="22"/>
              </w:rPr>
              <w:t xml:space="preserve">2023 </w:t>
            </w:r>
            <w:r w:rsidR="00047B3A">
              <w:rPr>
                <w:rFonts w:eastAsiaTheme="minorHAnsi" w:cs="Arial"/>
                <w:szCs w:val="22"/>
              </w:rPr>
              <w:t xml:space="preserve">Board </w:t>
            </w:r>
            <w:r w:rsidR="008A785C">
              <w:rPr>
                <w:rFonts w:eastAsiaTheme="minorHAnsi" w:cs="Arial"/>
                <w:szCs w:val="22"/>
              </w:rPr>
              <w:t>elections</w:t>
            </w:r>
            <w:r>
              <w:rPr>
                <w:rFonts w:eastAsiaTheme="minorHAnsi" w:cs="Arial"/>
                <w:szCs w:val="22"/>
              </w:rPr>
              <w:t xml:space="preserve"> (September </w:t>
            </w:r>
            <w:r w:rsidR="00FA63D5">
              <w:rPr>
                <w:rFonts w:eastAsiaTheme="minorHAnsi" w:cs="Arial"/>
                <w:szCs w:val="22"/>
              </w:rPr>
              <w:t>2023</w:t>
            </w:r>
            <w:r w:rsidR="00EE2393">
              <w:rPr>
                <w:rFonts w:eastAsiaTheme="minorHAnsi" w:cs="Arial"/>
                <w:szCs w:val="22"/>
              </w:rPr>
              <w:t>)</w:t>
            </w:r>
          </w:p>
        </w:tc>
      </w:tr>
      <w:tr w:rsidR="00C63EEA" w14:paraId="0460B777" w14:textId="77777777" w:rsidTr="0048193D">
        <w:trPr>
          <w:trHeight w:val="280"/>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9E514" w14:textId="77777777" w:rsidR="00C63EEA" w:rsidRPr="0048193D" w:rsidRDefault="00C63EEA" w:rsidP="00C63EEA">
            <w:pPr>
              <w:rPr>
                <w:rFonts w:eastAsiaTheme="minorHAnsi" w:cs="Arial"/>
                <w:b/>
                <w:bCs/>
                <w:szCs w:val="22"/>
              </w:rPr>
            </w:pPr>
            <w:r w:rsidRPr="0048193D">
              <w:rPr>
                <w:rFonts w:cs="Arial"/>
                <w:b/>
                <w:bCs/>
              </w:rPr>
              <w:t>Predecessor document</w:t>
            </w:r>
          </w:p>
        </w:tc>
        <w:tc>
          <w:tcPr>
            <w:tcW w:w="5268" w:type="dxa"/>
            <w:tcBorders>
              <w:top w:val="nil"/>
              <w:left w:val="nil"/>
              <w:bottom w:val="single" w:sz="8" w:space="0" w:color="auto"/>
              <w:right w:val="single" w:sz="8" w:space="0" w:color="auto"/>
            </w:tcBorders>
            <w:tcMar>
              <w:top w:w="0" w:type="dxa"/>
              <w:left w:w="108" w:type="dxa"/>
              <w:bottom w:w="0" w:type="dxa"/>
              <w:right w:w="108" w:type="dxa"/>
            </w:tcMar>
          </w:tcPr>
          <w:p w14:paraId="15B60EC1" w14:textId="346A848B" w:rsidR="00C63EEA" w:rsidRDefault="00733826">
            <w:pPr>
              <w:rPr>
                <w:rFonts w:eastAsiaTheme="minorHAnsi" w:cs="Arial"/>
                <w:szCs w:val="22"/>
              </w:rPr>
            </w:pPr>
            <w:r w:rsidRPr="00C14289">
              <w:rPr>
                <w:rFonts w:cs="Arial"/>
              </w:rPr>
              <w:t>Conflicts of Interest Policy for Members of the Management Board, Insurance Board</w:t>
            </w:r>
            <w:r w:rsidR="00C14289">
              <w:rPr>
                <w:rFonts w:cs="Arial"/>
              </w:rPr>
              <w:t xml:space="preserve">, </w:t>
            </w:r>
            <w:proofErr w:type="spellStart"/>
            <w:r w:rsidR="00C14289">
              <w:rPr>
                <w:rFonts w:cs="Arial"/>
              </w:rPr>
              <w:t>WorkCare</w:t>
            </w:r>
            <w:proofErr w:type="spellEnd"/>
            <w:r w:rsidR="00C14289">
              <w:rPr>
                <w:rFonts w:cs="Arial"/>
              </w:rPr>
              <w:t xml:space="preserve"> Board</w:t>
            </w:r>
            <w:r w:rsidRPr="00C14289">
              <w:rPr>
                <w:rFonts w:cs="Arial"/>
              </w:rPr>
              <w:t xml:space="preserve"> and Audit</w:t>
            </w:r>
            <w:r w:rsidR="005C15B7">
              <w:rPr>
                <w:rFonts w:cs="Arial"/>
              </w:rPr>
              <w:t xml:space="preserve"> and Risk</w:t>
            </w:r>
            <w:r w:rsidRPr="00C14289">
              <w:rPr>
                <w:rFonts w:cs="Arial"/>
              </w:rPr>
              <w:t xml:space="preserve"> Committee</w:t>
            </w:r>
          </w:p>
        </w:tc>
      </w:tr>
    </w:tbl>
    <w:p w14:paraId="78C6EE96" w14:textId="77777777" w:rsidR="0048193D" w:rsidRDefault="0048193D" w:rsidP="005E33F3">
      <w:pPr>
        <w:pStyle w:val="Heading1"/>
        <w:numPr>
          <w:ilvl w:val="0"/>
          <w:numId w:val="0"/>
        </w:numPr>
        <w:ind w:left="432"/>
      </w:pPr>
    </w:p>
    <w:p w14:paraId="7CD767F6" w14:textId="77777777" w:rsidR="0048193D" w:rsidRDefault="0048193D">
      <w:pPr>
        <w:overflowPunct/>
        <w:autoSpaceDE/>
        <w:autoSpaceDN/>
        <w:adjustRightInd/>
        <w:textAlignment w:val="auto"/>
        <w:rPr>
          <w:rFonts w:ascii="Arial Bold" w:hAnsi="Arial Bold" w:cs="Arial"/>
          <w:b/>
          <w:bCs/>
          <w:sz w:val="28"/>
          <w:szCs w:val="28"/>
        </w:rPr>
      </w:pPr>
      <w:r>
        <w:br w:type="page"/>
      </w:r>
    </w:p>
    <w:p w14:paraId="5D4937DA" w14:textId="02BBE1F0" w:rsidR="00277DB9" w:rsidRPr="00AB1BC3" w:rsidRDefault="0057008D" w:rsidP="005E33F3">
      <w:pPr>
        <w:pStyle w:val="Heading1"/>
      </w:pPr>
      <w:bookmarkStart w:id="0" w:name="_Toc82504628"/>
      <w:r w:rsidRPr="00714343">
        <w:lastRenderedPageBreak/>
        <w:t>Purpose</w:t>
      </w:r>
      <w:bookmarkEnd w:id="0"/>
    </w:p>
    <w:p w14:paraId="5CF08EDE" w14:textId="77777777" w:rsidR="0057008D" w:rsidRDefault="0057008D" w:rsidP="0057008D">
      <w:pPr>
        <w:spacing w:before="40" w:after="40"/>
        <w:rPr>
          <w:rFonts w:cs="Arial"/>
          <w:szCs w:val="22"/>
        </w:rPr>
      </w:pPr>
      <w:r>
        <w:rPr>
          <w:rFonts w:cs="Arial"/>
          <w:szCs w:val="22"/>
        </w:rPr>
        <w:t>The purpose of this policy is to:</w:t>
      </w:r>
    </w:p>
    <w:p w14:paraId="5B5C9F4A" w14:textId="3817306D" w:rsidR="00FE5039" w:rsidRPr="00FE5039" w:rsidRDefault="00664E7D" w:rsidP="005E33F3">
      <w:pPr>
        <w:numPr>
          <w:ilvl w:val="0"/>
          <w:numId w:val="2"/>
        </w:numPr>
        <w:spacing w:before="120"/>
        <w:ind w:left="709" w:hanging="306"/>
        <w:rPr>
          <w:lang w:val="en-US"/>
        </w:rPr>
      </w:pPr>
      <w:r>
        <w:rPr>
          <w:rFonts w:cs="Arial"/>
          <w:szCs w:val="22"/>
        </w:rPr>
        <w:t>Provide arrangements</w:t>
      </w:r>
      <w:r w:rsidR="008764CD">
        <w:rPr>
          <w:rFonts w:cs="Arial"/>
          <w:szCs w:val="22"/>
        </w:rPr>
        <w:t xml:space="preserve"> </w:t>
      </w:r>
      <w:r>
        <w:rPr>
          <w:rFonts w:cs="Arial"/>
          <w:szCs w:val="22"/>
        </w:rPr>
        <w:t>that support</w:t>
      </w:r>
      <w:r w:rsidR="00FE5039">
        <w:rPr>
          <w:rFonts w:cs="Arial"/>
          <w:szCs w:val="22"/>
        </w:rPr>
        <w:t xml:space="preserve"> </w:t>
      </w:r>
      <w:r w:rsidR="00723B08">
        <w:rPr>
          <w:rFonts w:cs="Arial"/>
          <w:szCs w:val="22"/>
        </w:rPr>
        <w:t>impartial and objective decision-making</w:t>
      </w:r>
      <w:r w:rsidR="007A3E9E">
        <w:rPr>
          <w:rFonts w:cs="Arial"/>
          <w:szCs w:val="22"/>
        </w:rPr>
        <w:t xml:space="preserve"> uninfluenced by private interests</w:t>
      </w:r>
      <w:r>
        <w:rPr>
          <w:rFonts w:cs="Arial"/>
          <w:szCs w:val="22"/>
        </w:rPr>
        <w:t xml:space="preserve"> by the Management Board</w:t>
      </w:r>
      <w:r w:rsidR="0004181C">
        <w:rPr>
          <w:rFonts w:cs="Arial"/>
          <w:szCs w:val="22"/>
        </w:rPr>
        <w:t xml:space="preserve"> (</w:t>
      </w:r>
      <w:r w:rsidR="0004181C">
        <w:rPr>
          <w:rFonts w:cs="Arial"/>
          <w:i/>
          <w:iCs/>
          <w:szCs w:val="22"/>
        </w:rPr>
        <w:t xml:space="preserve">the </w:t>
      </w:r>
      <w:r w:rsidR="0004181C">
        <w:rPr>
          <w:rFonts w:cs="Arial"/>
          <w:szCs w:val="22"/>
        </w:rPr>
        <w:t>Board)</w:t>
      </w:r>
      <w:r>
        <w:rPr>
          <w:rFonts w:cs="Arial"/>
          <w:szCs w:val="22"/>
        </w:rPr>
        <w:t xml:space="preserve">, Insurance </w:t>
      </w:r>
      <w:r w:rsidR="008A785C">
        <w:rPr>
          <w:rFonts w:cs="Arial"/>
          <w:szCs w:val="22"/>
        </w:rPr>
        <w:t>Board</w:t>
      </w:r>
      <w:r w:rsidR="0004181C">
        <w:rPr>
          <w:rFonts w:cs="Arial"/>
          <w:szCs w:val="22"/>
        </w:rPr>
        <w:t xml:space="preserve"> (MAVIB)</w:t>
      </w:r>
      <w:r w:rsidR="00D067A2">
        <w:rPr>
          <w:rFonts w:cs="Arial"/>
          <w:szCs w:val="22"/>
        </w:rPr>
        <w:t xml:space="preserve"> </w:t>
      </w:r>
      <w:proofErr w:type="spellStart"/>
      <w:r w:rsidR="00D067A2">
        <w:rPr>
          <w:rFonts w:cs="Arial"/>
          <w:szCs w:val="22"/>
        </w:rPr>
        <w:t>WorkCare</w:t>
      </w:r>
      <w:proofErr w:type="spellEnd"/>
      <w:r w:rsidR="00953E00">
        <w:rPr>
          <w:rFonts w:cs="Arial"/>
          <w:szCs w:val="22"/>
        </w:rPr>
        <w:t xml:space="preserve"> Board</w:t>
      </w:r>
      <w:r w:rsidR="008A785C">
        <w:rPr>
          <w:rFonts w:cs="Arial"/>
          <w:szCs w:val="22"/>
        </w:rPr>
        <w:t xml:space="preserve"> </w:t>
      </w:r>
      <w:r w:rsidR="00B016FC">
        <w:rPr>
          <w:rFonts w:cs="Arial"/>
          <w:szCs w:val="22"/>
        </w:rPr>
        <w:t xml:space="preserve">(WCB) </w:t>
      </w:r>
      <w:r>
        <w:rPr>
          <w:rFonts w:cs="Arial"/>
          <w:szCs w:val="22"/>
        </w:rPr>
        <w:t>and Audit</w:t>
      </w:r>
      <w:r w:rsidR="008D0178">
        <w:rPr>
          <w:rFonts w:cs="Arial"/>
          <w:szCs w:val="22"/>
        </w:rPr>
        <w:t xml:space="preserve"> and Risk</w:t>
      </w:r>
      <w:r>
        <w:rPr>
          <w:rFonts w:cs="Arial"/>
          <w:szCs w:val="22"/>
        </w:rPr>
        <w:t xml:space="preserve"> Committee</w:t>
      </w:r>
      <w:r w:rsidR="0004181C">
        <w:rPr>
          <w:rFonts w:cs="Arial"/>
          <w:szCs w:val="22"/>
        </w:rPr>
        <w:t xml:space="preserve"> (ARC)</w:t>
      </w:r>
      <w:r>
        <w:rPr>
          <w:rFonts w:cs="Arial"/>
          <w:szCs w:val="22"/>
        </w:rPr>
        <w:t>.</w:t>
      </w:r>
    </w:p>
    <w:p w14:paraId="0B57CBED" w14:textId="287C4182" w:rsidR="00FE5039" w:rsidRPr="00FE5039" w:rsidRDefault="0020735B" w:rsidP="005E33F3">
      <w:pPr>
        <w:numPr>
          <w:ilvl w:val="0"/>
          <w:numId w:val="2"/>
        </w:numPr>
        <w:spacing w:before="120"/>
        <w:ind w:left="709" w:hanging="306"/>
        <w:rPr>
          <w:lang w:val="en-US"/>
        </w:rPr>
      </w:pPr>
      <w:r>
        <w:rPr>
          <w:rFonts w:cs="Arial"/>
          <w:szCs w:val="22"/>
        </w:rPr>
        <w:t>Define conflicts of in</w:t>
      </w:r>
      <w:r w:rsidR="007614C8">
        <w:rPr>
          <w:rFonts w:cs="Arial"/>
          <w:szCs w:val="22"/>
        </w:rPr>
        <w:t>terest in the MAV context and</w:t>
      </w:r>
      <w:r w:rsidR="00664E7D">
        <w:rPr>
          <w:rFonts w:cs="Arial"/>
          <w:szCs w:val="22"/>
        </w:rPr>
        <w:t xml:space="preserve"> to assist</w:t>
      </w:r>
      <w:r>
        <w:rPr>
          <w:rFonts w:cs="Arial"/>
          <w:szCs w:val="22"/>
        </w:rPr>
        <w:t xml:space="preserve"> </w:t>
      </w:r>
      <w:r w:rsidR="001C7B08">
        <w:rPr>
          <w:rFonts w:cs="Arial"/>
          <w:szCs w:val="22"/>
        </w:rPr>
        <w:t>mem</w:t>
      </w:r>
      <w:r w:rsidR="008A785C">
        <w:rPr>
          <w:rFonts w:cs="Arial"/>
          <w:szCs w:val="22"/>
        </w:rPr>
        <w:t xml:space="preserve">bers of the </w:t>
      </w:r>
      <w:r w:rsidR="0004181C">
        <w:rPr>
          <w:rFonts w:cs="Arial"/>
          <w:szCs w:val="22"/>
        </w:rPr>
        <w:t>Board</w:t>
      </w:r>
      <w:r w:rsidR="008A785C">
        <w:rPr>
          <w:rFonts w:cs="Arial"/>
          <w:szCs w:val="22"/>
        </w:rPr>
        <w:t>,</w:t>
      </w:r>
      <w:r w:rsidR="001C7B08">
        <w:rPr>
          <w:rFonts w:cs="Arial"/>
          <w:szCs w:val="22"/>
        </w:rPr>
        <w:t xml:space="preserve"> </w:t>
      </w:r>
      <w:r w:rsidR="0004181C">
        <w:rPr>
          <w:rFonts w:cs="Arial"/>
          <w:szCs w:val="22"/>
        </w:rPr>
        <w:t>MAVIB</w:t>
      </w:r>
      <w:r w:rsidR="00B016FC">
        <w:rPr>
          <w:rFonts w:cs="Arial"/>
          <w:szCs w:val="22"/>
        </w:rPr>
        <w:t>, WCB</w:t>
      </w:r>
      <w:r w:rsidR="0004181C">
        <w:rPr>
          <w:rFonts w:cs="Arial"/>
          <w:szCs w:val="22"/>
        </w:rPr>
        <w:t xml:space="preserve"> </w:t>
      </w:r>
      <w:r w:rsidR="008A785C">
        <w:rPr>
          <w:rFonts w:cs="Arial"/>
          <w:szCs w:val="22"/>
        </w:rPr>
        <w:t xml:space="preserve">and </w:t>
      </w:r>
      <w:r w:rsidR="0004181C">
        <w:rPr>
          <w:rFonts w:cs="Arial"/>
          <w:szCs w:val="22"/>
        </w:rPr>
        <w:t xml:space="preserve">ARC </w:t>
      </w:r>
      <w:r w:rsidR="00FE5039">
        <w:rPr>
          <w:rFonts w:cs="Arial"/>
          <w:szCs w:val="22"/>
        </w:rPr>
        <w:t>to be able t</w:t>
      </w:r>
      <w:r>
        <w:rPr>
          <w:rFonts w:cs="Arial"/>
          <w:szCs w:val="22"/>
        </w:rPr>
        <w:t>o identify</w:t>
      </w:r>
      <w:r w:rsidR="007A3E9E">
        <w:rPr>
          <w:rFonts w:cs="Arial"/>
          <w:szCs w:val="22"/>
        </w:rPr>
        <w:t xml:space="preserve"> and declare</w:t>
      </w:r>
      <w:r>
        <w:rPr>
          <w:rFonts w:cs="Arial"/>
          <w:szCs w:val="22"/>
        </w:rPr>
        <w:t xml:space="preserve"> them</w:t>
      </w:r>
    </w:p>
    <w:p w14:paraId="4237081B" w14:textId="77777777" w:rsidR="00FE5039" w:rsidRPr="00FE5039" w:rsidRDefault="00FE5039" w:rsidP="005E33F3">
      <w:pPr>
        <w:numPr>
          <w:ilvl w:val="0"/>
          <w:numId w:val="2"/>
        </w:numPr>
        <w:spacing w:before="120"/>
        <w:ind w:left="709" w:hanging="306"/>
        <w:rPr>
          <w:lang w:val="en-US"/>
        </w:rPr>
      </w:pPr>
      <w:r>
        <w:rPr>
          <w:rFonts w:cs="Arial"/>
          <w:szCs w:val="22"/>
        </w:rPr>
        <w:t>Establish arrangements for declaring conflicts of interest</w:t>
      </w:r>
    </w:p>
    <w:p w14:paraId="543ED8D0" w14:textId="77777777" w:rsidR="000B531D" w:rsidRPr="00F70F84" w:rsidRDefault="00530C0D" w:rsidP="005E33F3">
      <w:pPr>
        <w:numPr>
          <w:ilvl w:val="0"/>
          <w:numId w:val="2"/>
        </w:numPr>
        <w:spacing w:before="120"/>
        <w:ind w:left="709" w:hanging="306"/>
        <w:rPr>
          <w:lang w:val="en-US"/>
        </w:rPr>
      </w:pPr>
      <w:r>
        <w:rPr>
          <w:rFonts w:cs="Arial"/>
          <w:szCs w:val="22"/>
        </w:rPr>
        <w:t>P</w:t>
      </w:r>
      <w:r w:rsidR="000B531D">
        <w:rPr>
          <w:rFonts w:cs="Arial"/>
          <w:szCs w:val="22"/>
        </w:rPr>
        <w:t>revent corrupt conduct</w:t>
      </w:r>
      <w:r w:rsidR="00587BC8">
        <w:rPr>
          <w:rFonts w:cs="Arial"/>
          <w:szCs w:val="22"/>
        </w:rPr>
        <w:t xml:space="preserve"> and reinforc</w:t>
      </w:r>
      <w:r w:rsidR="00063C74">
        <w:rPr>
          <w:rFonts w:cs="Arial"/>
          <w:szCs w:val="22"/>
        </w:rPr>
        <w:t>e the MAV’s values and ethical culture</w:t>
      </w:r>
    </w:p>
    <w:p w14:paraId="0A1077B6" w14:textId="77777777" w:rsidR="000B531D" w:rsidRPr="009D28DF" w:rsidRDefault="00DC1071" w:rsidP="005E33F3">
      <w:pPr>
        <w:numPr>
          <w:ilvl w:val="0"/>
          <w:numId w:val="2"/>
        </w:numPr>
        <w:spacing w:before="120"/>
        <w:ind w:left="709" w:hanging="306"/>
        <w:rPr>
          <w:lang w:val="en-US"/>
        </w:rPr>
      </w:pPr>
      <w:r>
        <w:rPr>
          <w:rFonts w:cs="Arial"/>
          <w:szCs w:val="22"/>
        </w:rPr>
        <w:t>P</w:t>
      </w:r>
      <w:r w:rsidR="000B531D">
        <w:rPr>
          <w:rFonts w:cs="Arial"/>
          <w:szCs w:val="22"/>
        </w:rPr>
        <w:t>rotect the integrity and reputation of the MAV</w:t>
      </w:r>
    </w:p>
    <w:p w14:paraId="3F4D9E0E" w14:textId="77777777" w:rsidR="00F34718" w:rsidRPr="00AB1BC3" w:rsidRDefault="00826008" w:rsidP="005E33F3">
      <w:pPr>
        <w:pStyle w:val="Heading1"/>
      </w:pPr>
      <w:bookmarkStart w:id="1" w:name="_Toc82504629"/>
      <w:r w:rsidRPr="00714343">
        <w:t>Scope</w:t>
      </w:r>
      <w:bookmarkEnd w:id="1"/>
      <w:r w:rsidRPr="00714343">
        <w:t xml:space="preserve"> </w:t>
      </w:r>
    </w:p>
    <w:p w14:paraId="1FB55734" w14:textId="0B53BE1D" w:rsidR="00184E96" w:rsidRDefault="00723B08" w:rsidP="00723B08">
      <w:pPr>
        <w:rPr>
          <w:lang w:val="en-US"/>
        </w:rPr>
      </w:pPr>
      <w:r>
        <w:rPr>
          <w:lang w:val="en-US"/>
        </w:rPr>
        <w:t>This p</w:t>
      </w:r>
      <w:r w:rsidR="00B84C3F">
        <w:rPr>
          <w:lang w:val="en-US"/>
        </w:rPr>
        <w:t xml:space="preserve">olicy applies to </w:t>
      </w:r>
      <w:r w:rsidR="0004181C">
        <w:rPr>
          <w:lang w:val="en-US"/>
        </w:rPr>
        <w:t xml:space="preserve">Members </w:t>
      </w:r>
      <w:r>
        <w:rPr>
          <w:lang w:val="en-US"/>
        </w:rPr>
        <w:t xml:space="preserve">of the </w:t>
      </w:r>
      <w:r w:rsidR="00CE188A">
        <w:rPr>
          <w:lang w:val="en-US"/>
        </w:rPr>
        <w:t>Board</w:t>
      </w:r>
      <w:r w:rsidR="0004181C">
        <w:rPr>
          <w:lang w:val="en-US"/>
        </w:rPr>
        <w:t xml:space="preserve">, </w:t>
      </w:r>
      <w:r w:rsidR="00FA63D5">
        <w:rPr>
          <w:lang w:val="en-US"/>
        </w:rPr>
        <w:t>MAVIB</w:t>
      </w:r>
      <w:r w:rsidR="00D909A4">
        <w:rPr>
          <w:lang w:val="en-US"/>
        </w:rPr>
        <w:t>,</w:t>
      </w:r>
      <w:r w:rsidR="008A785C">
        <w:rPr>
          <w:lang w:val="en-US"/>
        </w:rPr>
        <w:t xml:space="preserve"> </w:t>
      </w:r>
      <w:r w:rsidR="00B016FC">
        <w:rPr>
          <w:lang w:val="en-US"/>
        </w:rPr>
        <w:t xml:space="preserve">WCB </w:t>
      </w:r>
      <w:r w:rsidR="008A785C">
        <w:rPr>
          <w:lang w:val="en-US"/>
        </w:rPr>
        <w:t xml:space="preserve">and </w:t>
      </w:r>
      <w:r w:rsidR="00FA63D5">
        <w:rPr>
          <w:lang w:val="en-US"/>
        </w:rPr>
        <w:t>ARC</w:t>
      </w:r>
      <w:r>
        <w:rPr>
          <w:lang w:val="en-US"/>
        </w:rPr>
        <w:t>.</w:t>
      </w:r>
      <w:r w:rsidR="00B84C3F">
        <w:rPr>
          <w:lang w:val="en-US"/>
        </w:rPr>
        <w:t xml:space="preserve">  There is a s</w:t>
      </w:r>
      <w:r w:rsidR="00082097">
        <w:rPr>
          <w:lang w:val="en-US"/>
        </w:rPr>
        <w:t>eparate policy for employees,</w:t>
      </w:r>
      <w:r w:rsidR="00B84C3F">
        <w:rPr>
          <w:lang w:val="en-US"/>
        </w:rPr>
        <w:t xml:space="preserve"> contractors and consultants engaged by the MAV.</w:t>
      </w:r>
    </w:p>
    <w:p w14:paraId="3A18BDD3" w14:textId="62370BC3" w:rsidR="0004181C" w:rsidRDefault="0004181C" w:rsidP="00723B08">
      <w:pPr>
        <w:rPr>
          <w:lang w:val="en-US"/>
        </w:rPr>
      </w:pPr>
    </w:p>
    <w:p w14:paraId="3A5F3F6D" w14:textId="77777777" w:rsidR="0004181C" w:rsidRPr="005C0445" w:rsidRDefault="0004181C" w:rsidP="0004181C">
      <w:pPr>
        <w:pStyle w:val="NormalWeb"/>
        <w:shd w:val="clear" w:color="auto" w:fill="FFFFFF"/>
        <w:spacing w:before="0" w:beforeAutospacing="0" w:after="180" w:afterAutospacing="0"/>
        <w:rPr>
          <w:rFonts w:ascii="Arial" w:hAnsi="Arial" w:cs="Arial"/>
          <w:color w:val="333333"/>
          <w:sz w:val="22"/>
          <w:szCs w:val="22"/>
        </w:rPr>
      </w:pPr>
      <w:r w:rsidRPr="005C0445">
        <w:rPr>
          <w:rFonts w:ascii="Arial" w:hAnsi="Arial" w:cs="Arial"/>
          <w:b/>
          <w:bCs/>
          <w:color w:val="333333"/>
          <w:sz w:val="22"/>
          <w:szCs w:val="22"/>
        </w:rPr>
        <w:t>‘Member’</w:t>
      </w:r>
      <w:r w:rsidRPr="005C0445">
        <w:rPr>
          <w:rFonts w:ascii="Arial" w:hAnsi="Arial" w:cs="Arial"/>
          <w:color w:val="333333"/>
          <w:sz w:val="22"/>
          <w:szCs w:val="22"/>
        </w:rPr>
        <w:t> means –</w:t>
      </w:r>
    </w:p>
    <w:p w14:paraId="73111DAC" w14:textId="77777777" w:rsidR="0004181C" w:rsidRPr="005C0445" w:rsidRDefault="0004181C" w:rsidP="0004181C">
      <w:pPr>
        <w:pStyle w:val="NormalWeb"/>
        <w:shd w:val="clear" w:color="auto" w:fill="FFFFFF"/>
        <w:spacing w:before="0" w:beforeAutospacing="0" w:after="180" w:afterAutospacing="0"/>
        <w:rPr>
          <w:rFonts w:ascii="Arial" w:hAnsi="Arial" w:cs="Arial"/>
          <w:color w:val="333333"/>
          <w:sz w:val="22"/>
          <w:szCs w:val="22"/>
        </w:rPr>
      </w:pPr>
      <w:r w:rsidRPr="005C0445">
        <w:rPr>
          <w:rFonts w:ascii="Arial" w:hAnsi="Arial" w:cs="Arial"/>
          <w:color w:val="333333"/>
          <w:sz w:val="22"/>
          <w:szCs w:val="22"/>
        </w:rPr>
        <w:t xml:space="preserve">(a) in relation to the Board, an elected member of the </w:t>
      </w:r>
      <w:proofErr w:type="gramStart"/>
      <w:r w:rsidRPr="005C0445">
        <w:rPr>
          <w:rFonts w:ascii="Arial" w:hAnsi="Arial" w:cs="Arial"/>
          <w:color w:val="333333"/>
          <w:sz w:val="22"/>
          <w:szCs w:val="22"/>
        </w:rPr>
        <w:t>Board;</w:t>
      </w:r>
      <w:proofErr w:type="gramEnd"/>
    </w:p>
    <w:p w14:paraId="72AC50F5" w14:textId="7EB3BAAE" w:rsidR="0004181C" w:rsidRPr="005C0445" w:rsidRDefault="0004181C" w:rsidP="0004181C">
      <w:pPr>
        <w:pStyle w:val="NormalWeb"/>
        <w:shd w:val="clear" w:color="auto" w:fill="FFFFFF"/>
        <w:spacing w:before="0" w:beforeAutospacing="0" w:after="180" w:afterAutospacing="0"/>
        <w:rPr>
          <w:rFonts w:ascii="Arial" w:hAnsi="Arial" w:cs="Arial"/>
          <w:color w:val="333333"/>
          <w:sz w:val="22"/>
          <w:szCs w:val="22"/>
        </w:rPr>
      </w:pPr>
      <w:r w:rsidRPr="005C0445">
        <w:rPr>
          <w:rFonts w:ascii="Arial" w:hAnsi="Arial" w:cs="Arial"/>
          <w:color w:val="333333"/>
          <w:sz w:val="22"/>
          <w:szCs w:val="22"/>
        </w:rPr>
        <w:t>(b) in relation to the MAVIB</w:t>
      </w:r>
      <w:r w:rsidR="00B016FC">
        <w:rPr>
          <w:rFonts w:ascii="Arial" w:hAnsi="Arial" w:cs="Arial"/>
          <w:color w:val="333333"/>
          <w:sz w:val="22"/>
          <w:szCs w:val="22"/>
        </w:rPr>
        <w:t>, WCB</w:t>
      </w:r>
      <w:r w:rsidRPr="005C0445">
        <w:rPr>
          <w:rFonts w:ascii="Arial" w:hAnsi="Arial" w:cs="Arial"/>
          <w:color w:val="333333"/>
          <w:sz w:val="22"/>
          <w:szCs w:val="22"/>
        </w:rPr>
        <w:t xml:space="preserve"> and ARC, a member includes Board and Independent members of MAVIB</w:t>
      </w:r>
      <w:r w:rsidR="00B016FC">
        <w:rPr>
          <w:rFonts w:ascii="Arial" w:hAnsi="Arial" w:cs="Arial"/>
          <w:color w:val="333333"/>
          <w:sz w:val="22"/>
          <w:szCs w:val="22"/>
        </w:rPr>
        <w:t>, WCB</w:t>
      </w:r>
      <w:r w:rsidRPr="005C0445">
        <w:rPr>
          <w:rFonts w:ascii="Arial" w:hAnsi="Arial" w:cs="Arial"/>
          <w:color w:val="333333"/>
          <w:sz w:val="22"/>
          <w:szCs w:val="22"/>
        </w:rPr>
        <w:t xml:space="preserve"> and ARC</w:t>
      </w:r>
      <w:r>
        <w:rPr>
          <w:rFonts w:ascii="Arial" w:hAnsi="Arial" w:cs="Arial"/>
          <w:color w:val="333333"/>
          <w:sz w:val="22"/>
          <w:szCs w:val="22"/>
        </w:rPr>
        <w:t>.</w:t>
      </w:r>
    </w:p>
    <w:p w14:paraId="2F5DD479" w14:textId="77777777" w:rsidR="006A0940" w:rsidRPr="00AB1BC3" w:rsidRDefault="00AB1BC3" w:rsidP="005E33F3">
      <w:pPr>
        <w:pStyle w:val="Heading1"/>
      </w:pPr>
      <w:bookmarkStart w:id="2" w:name="_Toc82504630"/>
      <w:r>
        <w:t>Legi</w:t>
      </w:r>
      <w:r w:rsidR="00587BC8" w:rsidRPr="00714343">
        <w:t>slative context</w:t>
      </w:r>
      <w:bookmarkEnd w:id="2"/>
    </w:p>
    <w:p w14:paraId="3DACEB91" w14:textId="77777777" w:rsidR="006B003E" w:rsidRDefault="00723B08">
      <w:pPr>
        <w:rPr>
          <w:lang w:val="en-US"/>
        </w:rPr>
      </w:pPr>
      <w:r>
        <w:rPr>
          <w:lang w:val="en-US"/>
        </w:rPr>
        <w:t>The MAV is a membership</w:t>
      </w:r>
      <w:r w:rsidR="006B003E">
        <w:rPr>
          <w:lang w:val="en-US"/>
        </w:rPr>
        <w:t xml:space="preserve"> body established by the Municipal Association Act 1907</w:t>
      </w:r>
      <w:r w:rsidR="005F370E">
        <w:rPr>
          <w:lang w:val="en-US"/>
        </w:rPr>
        <w:t xml:space="preserve"> and is a public body</w:t>
      </w:r>
      <w:r w:rsidR="006B003E">
        <w:rPr>
          <w:lang w:val="en-US"/>
        </w:rPr>
        <w:t>.</w:t>
      </w:r>
      <w:r w:rsidR="005330C0">
        <w:rPr>
          <w:lang w:val="en-US"/>
        </w:rPr>
        <w:t xml:space="preserve"> </w:t>
      </w:r>
      <w:r w:rsidR="006B003E">
        <w:rPr>
          <w:lang w:val="en-US"/>
        </w:rPr>
        <w:t>The MAV is not s</w:t>
      </w:r>
      <w:r>
        <w:rPr>
          <w:lang w:val="en-US"/>
        </w:rPr>
        <w:t>ubject to the provisions of</w:t>
      </w:r>
      <w:r w:rsidR="006B003E">
        <w:rPr>
          <w:lang w:val="en-US"/>
        </w:rPr>
        <w:t xml:space="preserve"> the Public Administration Act 2004.</w:t>
      </w:r>
    </w:p>
    <w:p w14:paraId="2DD5E9B3" w14:textId="77777777" w:rsidR="000C19E8" w:rsidRDefault="000C19E8" w:rsidP="00F70F84">
      <w:pPr>
        <w:rPr>
          <w:lang w:val="en-US"/>
        </w:rPr>
      </w:pPr>
    </w:p>
    <w:p w14:paraId="02735192" w14:textId="77777777" w:rsidR="000C19E8" w:rsidRDefault="006B003E" w:rsidP="00F70F84">
      <w:pPr>
        <w:rPr>
          <w:lang w:val="en-US"/>
        </w:rPr>
      </w:pPr>
      <w:r>
        <w:rPr>
          <w:lang w:val="en-US"/>
        </w:rPr>
        <w:t>Alth</w:t>
      </w:r>
      <w:r w:rsidR="00585464">
        <w:rPr>
          <w:lang w:val="en-US"/>
        </w:rPr>
        <w:t>ough there is no legislative requirement to do so</w:t>
      </w:r>
      <w:r>
        <w:rPr>
          <w:lang w:val="en-US"/>
        </w:rPr>
        <w:t xml:space="preserve">, </w:t>
      </w:r>
      <w:r w:rsidR="00723B08">
        <w:rPr>
          <w:lang w:val="en-US"/>
        </w:rPr>
        <w:t>the MAV has adopted a conflicts of interest policy</w:t>
      </w:r>
      <w:r>
        <w:rPr>
          <w:lang w:val="en-US"/>
        </w:rPr>
        <w:t xml:space="preserve"> in the interests of sound governance practice.</w:t>
      </w:r>
      <w:r w:rsidR="005330C0">
        <w:rPr>
          <w:lang w:val="en-US"/>
        </w:rPr>
        <w:t xml:space="preserve"> </w:t>
      </w:r>
    </w:p>
    <w:p w14:paraId="1759129F" w14:textId="77777777" w:rsidR="00723B08" w:rsidRPr="005E33F3" w:rsidRDefault="00723B08" w:rsidP="005E33F3">
      <w:pPr>
        <w:pStyle w:val="Heading1"/>
      </w:pPr>
      <w:bookmarkStart w:id="3" w:name="_Toc82504631"/>
      <w:r w:rsidRPr="005E33F3">
        <w:t>Defining conflict of interest</w:t>
      </w:r>
      <w:bookmarkEnd w:id="3"/>
    </w:p>
    <w:p w14:paraId="4F2C1B21" w14:textId="77777777" w:rsidR="00723B08" w:rsidRPr="005E33F3" w:rsidRDefault="00723B08" w:rsidP="005E33F3">
      <w:pPr>
        <w:pStyle w:val="Heading2"/>
      </w:pPr>
      <w:bookmarkStart w:id="4" w:name="_Toc82504632"/>
      <w:r w:rsidRPr="005E33F3">
        <w:t>Conflicts of interest</w:t>
      </w:r>
      <w:bookmarkEnd w:id="4"/>
    </w:p>
    <w:p w14:paraId="6A1991C2" w14:textId="77777777" w:rsidR="0057008D" w:rsidRDefault="00723B08" w:rsidP="00723B08">
      <w:pPr>
        <w:rPr>
          <w:lang w:val="en-US"/>
        </w:rPr>
      </w:pPr>
      <w:r>
        <w:rPr>
          <w:lang w:val="en-US"/>
        </w:rPr>
        <w:t>Conflicts of interest are conflicts between public duties and private interests.</w:t>
      </w:r>
      <w:r w:rsidR="005330C0">
        <w:rPr>
          <w:lang w:val="en-US"/>
        </w:rPr>
        <w:t xml:space="preserve"> </w:t>
      </w:r>
      <w:r>
        <w:rPr>
          <w:lang w:val="en-US"/>
        </w:rPr>
        <w:t xml:space="preserve">These conflicts can be actual, </w:t>
      </w:r>
      <w:proofErr w:type="gramStart"/>
      <w:r>
        <w:rPr>
          <w:lang w:val="en-US"/>
        </w:rPr>
        <w:t>potential</w:t>
      </w:r>
      <w:proofErr w:type="gramEnd"/>
      <w:r>
        <w:rPr>
          <w:lang w:val="en-US"/>
        </w:rPr>
        <w:t xml:space="preserve"> or perceived.</w:t>
      </w:r>
    </w:p>
    <w:p w14:paraId="71F9B855" w14:textId="77777777" w:rsidR="00723B08" w:rsidRDefault="00723B08" w:rsidP="00723B08">
      <w:pPr>
        <w:rPr>
          <w:lang w:val="en-US"/>
        </w:rPr>
      </w:pPr>
    </w:p>
    <w:p w14:paraId="1421948F" w14:textId="77777777" w:rsidR="00723B08" w:rsidRDefault="00723B08" w:rsidP="00723B08">
      <w:pPr>
        <w:rPr>
          <w:lang w:val="en-US"/>
        </w:rPr>
      </w:pPr>
      <w:r>
        <w:rPr>
          <w:lang w:val="en-US"/>
        </w:rPr>
        <w:t>An actual conflict of interest occurs where there is a real conflict between a person</w:t>
      </w:r>
      <w:r w:rsidR="004E0922">
        <w:rPr>
          <w:lang w:val="en-US"/>
        </w:rPr>
        <w:t>’</w:t>
      </w:r>
      <w:r>
        <w:rPr>
          <w:lang w:val="en-US"/>
        </w:rPr>
        <w:t>s performance of their duties and responsibilities and their private interests.</w:t>
      </w:r>
    </w:p>
    <w:p w14:paraId="674CF934" w14:textId="77777777" w:rsidR="00723B08" w:rsidRDefault="00723B08" w:rsidP="00723B08">
      <w:pPr>
        <w:rPr>
          <w:lang w:val="en-US"/>
        </w:rPr>
      </w:pPr>
    </w:p>
    <w:p w14:paraId="0F013621" w14:textId="77777777" w:rsidR="00723B08" w:rsidRDefault="00723B08" w:rsidP="00723B08">
      <w:pPr>
        <w:rPr>
          <w:lang w:val="en-US"/>
        </w:rPr>
      </w:pPr>
      <w:r>
        <w:rPr>
          <w:lang w:val="en-US"/>
        </w:rPr>
        <w:t>A potential conflict of interest arises where a person has private interests that could conflict with their MAV duties and responsibilities.</w:t>
      </w:r>
    </w:p>
    <w:p w14:paraId="3C865B97" w14:textId="77777777" w:rsidR="00723B08" w:rsidRDefault="00723B08" w:rsidP="00723B08">
      <w:pPr>
        <w:rPr>
          <w:lang w:val="en-US"/>
        </w:rPr>
      </w:pPr>
    </w:p>
    <w:p w14:paraId="05C15E48" w14:textId="77777777" w:rsidR="006A03D5" w:rsidRDefault="00723B08" w:rsidP="00723B08">
      <w:pPr>
        <w:rPr>
          <w:lang w:val="en-US"/>
        </w:rPr>
      </w:pPr>
      <w:r>
        <w:rPr>
          <w:lang w:val="en-US"/>
        </w:rPr>
        <w:t>A perceived conflict of interest can exist where a third party could reasonably form the view that a person</w:t>
      </w:r>
      <w:r w:rsidR="004E0922">
        <w:rPr>
          <w:lang w:val="en-US"/>
        </w:rPr>
        <w:t>’</w:t>
      </w:r>
      <w:r>
        <w:rPr>
          <w:lang w:val="en-US"/>
        </w:rPr>
        <w:t>s private interest</w:t>
      </w:r>
      <w:r w:rsidR="004E0922">
        <w:rPr>
          <w:lang w:val="en-US"/>
        </w:rPr>
        <w:t>(s)</w:t>
      </w:r>
      <w:r>
        <w:rPr>
          <w:lang w:val="en-US"/>
        </w:rPr>
        <w:t xml:space="preserve"> could improperly influence the performance of their duties and responsibilities, now or in the future.</w:t>
      </w:r>
    </w:p>
    <w:p w14:paraId="576EBB4A" w14:textId="77777777" w:rsidR="006A03D5" w:rsidRDefault="006A03D5" w:rsidP="00723B08">
      <w:pPr>
        <w:rPr>
          <w:lang w:val="en-US"/>
        </w:rPr>
      </w:pPr>
    </w:p>
    <w:p w14:paraId="3E936637" w14:textId="664A9CD0" w:rsidR="00723B08" w:rsidRDefault="00723B08" w:rsidP="00723B08">
      <w:pPr>
        <w:rPr>
          <w:lang w:val="en-US"/>
        </w:rPr>
      </w:pPr>
      <w:r>
        <w:rPr>
          <w:lang w:val="en-US"/>
        </w:rPr>
        <w:lastRenderedPageBreak/>
        <w:t>A conflict of interest can arise in relation to avoiding person</w:t>
      </w:r>
      <w:r w:rsidR="003014D3">
        <w:rPr>
          <w:lang w:val="en-US"/>
        </w:rPr>
        <w:t>al</w:t>
      </w:r>
      <w:r>
        <w:rPr>
          <w:lang w:val="en-US"/>
        </w:rPr>
        <w:t xml:space="preserve"> losses as well as gaining personal advantage – whether financial or otherwise.</w:t>
      </w:r>
    </w:p>
    <w:p w14:paraId="73FCF067" w14:textId="77777777" w:rsidR="00723B08" w:rsidRPr="005E33F3" w:rsidRDefault="00723B08" w:rsidP="005E33F3">
      <w:pPr>
        <w:pStyle w:val="Heading2"/>
      </w:pPr>
      <w:bookmarkStart w:id="5" w:name="_Toc82504633"/>
      <w:r w:rsidRPr="005E33F3">
        <w:t>Private interests</w:t>
      </w:r>
      <w:bookmarkEnd w:id="5"/>
    </w:p>
    <w:p w14:paraId="499FA52A" w14:textId="132A4156" w:rsidR="00723B08" w:rsidRDefault="074F9AB0" w:rsidP="074F9AB0">
      <w:pPr>
        <w:rPr>
          <w:lang w:val="en-US"/>
        </w:rPr>
      </w:pPr>
      <w:r w:rsidRPr="074F9AB0">
        <w:rPr>
          <w:lang w:val="en-US"/>
        </w:rPr>
        <w:t xml:space="preserve">Private interests mean anything that can have an impact on an individual or group. Private interests not only include a person’s own personal, </w:t>
      </w:r>
      <w:proofErr w:type="gramStart"/>
      <w:r w:rsidRPr="074F9AB0">
        <w:rPr>
          <w:lang w:val="en-US"/>
        </w:rPr>
        <w:t>professional</w:t>
      </w:r>
      <w:proofErr w:type="gramEnd"/>
      <w:r w:rsidRPr="074F9AB0">
        <w:rPr>
          <w:lang w:val="en-US"/>
        </w:rPr>
        <w:t xml:space="preserve"> and business interests but also the personal, professional or business interests of individuals or groups with whom they are closely associated. This includes relatives and friends.</w:t>
      </w:r>
    </w:p>
    <w:p w14:paraId="0C901EF1" w14:textId="77777777" w:rsidR="00337878" w:rsidRDefault="00337878" w:rsidP="00723B08">
      <w:pPr>
        <w:rPr>
          <w:lang w:val="en-US"/>
        </w:rPr>
      </w:pPr>
    </w:p>
    <w:p w14:paraId="0FFFBF7F" w14:textId="77777777" w:rsidR="00337878" w:rsidRDefault="00337878" w:rsidP="00723B08">
      <w:pPr>
        <w:rPr>
          <w:lang w:val="en-US"/>
        </w:rPr>
      </w:pPr>
      <w:r>
        <w:rPr>
          <w:lang w:val="en-US"/>
        </w:rPr>
        <w:t>Private interests are essentially of two types – pecuniary and non-pecuniary.</w:t>
      </w:r>
      <w:r w:rsidR="005330C0">
        <w:rPr>
          <w:lang w:val="en-US"/>
        </w:rPr>
        <w:t xml:space="preserve"> </w:t>
      </w:r>
      <w:r>
        <w:rPr>
          <w:lang w:val="en-US"/>
        </w:rPr>
        <w:t xml:space="preserve">Pecuniary interests involve an actual, </w:t>
      </w:r>
      <w:proofErr w:type="gramStart"/>
      <w:r>
        <w:rPr>
          <w:lang w:val="en-US"/>
        </w:rPr>
        <w:t>potential</w:t>
      </w:r>
      <w:proofErr w:type="gramEnd"/>
      <w:r>
        <w:rPr>
          <w:lang w:val="en-US"/>
        </w:rPr>
        <w:t xml:space="preserve"> or perceived financial gain or loss.</w:t>
      </w:r>
      <w:r w:rsidR="005330C0">
        <w:rPr>
          <w:lang w:val="en-US"/>
        </w:rPr>
        <w:t xml:space="preserve"> </w:t>
      </w:r>
      <w:r>
        <w:rPr>
          <w:lang w:val="en-US"/>
        </w:rPr>
        <w:t>Money does not need to change hands for an interest to be pecuniary.</w:t>
      </w:r>
      <w:r w:rsidR="005330C0">
        <w:rPr>
          <w:lang w:val="en-US"/>
        </w:rPr>
        <w:t xml:space="preserve"> </w:t>
      </w:r>
      <w:r>
        <w:rPr>
          <w:lang w:val="en-US"/>
        </w:rPr>
        <w:t xml:space="preserve">A person may have a pecuniary interest if they (or a relative) own property, shares, have a position in a company or receive benefits or concessions, discounts, </w:t>
      </w:r>
      <w:proofErr w:type="gramStart"/>
      <w:r>
        <w:rPr>
          <w:lang w:val="en-US"/>
        </w:rPr>
        <w:t>gifts</w:t>
      </w:r>
      <w:proofErr w:type="gramEnd"/>
      <w:r>
        <w:rPr>
          <w:lang w:val="en-US"/>
        </w:rPr>
        <w:t xml:space="preserve"> or hospitality from a particular source.</w:t>
      </w:r>
    </w:p>
    <w:p w14:paraId="61622A99" w14:textId="77777777" w:rsidR="00337878" w:rsidRDefault="00337878" w:rsidP="00723B08">
      <w:pPr>
        <w:rPr>
          <w:lang w:val="en-US"/>
        </w:rPr>
      </w:pPr>
    </w:p>
    <w:p w14:paraId="0E092A05" w14:textId="1226F128" w:rsidR="00337878" w:rsidRPr="00352A53" w:rsidRDefault="074F9AB0" w:rsidP="074F9AB0">
      <w:pPr>
        <w:rPr>
          <w:lang w:val="en-US"/>
        </w:rPr>
      </w:pPr>
      <w:r w:rsidRPr="074F9AB0">
        <w:rPr>
          <w:lang w:val="en-US"/>
        </w:rPr>
        <w:t xml:space="preserve">Non-pecuniary interests do not have a financial component. They may arise from personal or family relationships, or involvement in sporting, social or cultural activities. They include any tendency toward favor or prejudice resulting from friendship, </w:t>
      </w:r>
      <w:proofErr w:type="gramStart"/>
      <w:r w:rsidRPr="074F9AB0">
        <w:rPr>
          <w:lang w:val="en-US"/>
        </w:rPr>
        <w:t>animosity</w:t>
      </w:r>
      <w:proofErr w:type="gramEnd"/>
      <w:r w:rsidRPr="074F9AB0">
        <w:rPr>
          <w:lang w:val="en-US"/>
        </w:rPr>
        <w:t xml:space="preserve"> or other personal interests.</w:t>
      </w:r>
    </w:p>
    <w:p w14:paraId="0C1B9D1D" w14:textId="77777777" w:rsidR="00361F46" w:rsidRPr="00AB1BC3" w:rsidRDefault="00E97B7C" w:rsidP="005E33F3">
      <w:pPr>
        <w:pStyle w:val="Heading1"/>
      </w:pPr>
      <w:bookmarkStart w:id="6" w:name="_Toc82504634"/>
      <w:r w:rsidRPr="00714343">
        <w:t>Principles</w:t>
      </w:r>
      <w:bookmarkEnd w:id="6"/>
    </w:p>
    <w:p w14:paraId="1A6712EA" w14:textId="77777777" w:rsidR="00AA61E2" w:rsidRDefault="00AA61E2" w:rsidP="005824E7">
      <w:pPr>
        <w:rPr>
          <w:lang w:val="en-US"/>
        </w:rPr>
      </w:pPr>
      <w:r>
        <w:rPr>
          <w:lang w:val="en-US"/>
        </w:rPr>
        <w:t>The following principles fo</w:t>
      </w:r>
      <w:r w:rsidR="005D105B">
        <w:rPr>
          <w:lang w:val="en-US"/>
        </w:rPr>
        <w:t>rm the basis of this Conflict of Interest Policy.</w:t>
      </w:r>
      <w:r>
        <w:rPr>
          <w:lang w:val="en-US"/>
        </w:rPr>
        <w:br/>
      </w:r>
    </w:p>
    <w:p w14:paraId="7F4D6961" w14:textId="6283DBBD" w:rsidR="00A2035C" w:rsidRPr="00C15513" w:rsidRDefault="00082097" w:rsidP="005824E7">
      <w:pPr>
        <w:numPr>
          <w:ilvl w:val="0"/>
          <w:numId w:val="3"/>
        </w:numPr>
        <w:overflowPunct/>
        <w:ind w:left="360"/>
        <w:textAlignment w:val="auto"/>
        <w:rPr>
          <w:rFonts w:ascii="HelveticaNeue-LightCond" w:hAnsi="HelveticaNeue-LightCond" w:cs="HelveticaNeue-LightCond"/>
          <w:color w:val="231F20"/>
          <w:szCs w:val="22"/>
          <w:lang w:val="en-US"/>
        </w:rPr>
      </w:pPr>
      <w:r w:rsidRPr="00C15513">
        <w:rPr>
          <w:rFonts w:cs="Arial"/>
          <w:bCs/>
          <w:iCs/>
          <w:color w:val="000000"/>
          <w:szCs w:val="22"/>
        </w:rPr>
        <w:t>Decision-</w:t>
      </w:r>
      <w:r w:rsidR="001C7B08" w:rsidRPr="00C15513">
        <w:rPr>
          <w:rFonts w:cs="Arial"/>
          <w:bCs/>
          <w:iCs/>
          <w:color w:val="000000"/>
          <w:szCs w:val="22"/>
        </w:rPr>
        <w:t>making by members of the</w:t>
      </w:r>
      <w:r w:rsidR="00F15F88" w:rsidRPr="00C15513">
        <w:rPr>
          <w:rFonts w:cs="Arial"/>
          <w:bCs/>
          <w:iCs/>
          <w:color w:val="000000"/>
          <w:szCs w:val="22"/>
        </w:rPr>
        <w:t xml:space="preserve"> </w:t>
      </w:r>
      <w:r w:rsidR="00CE188A" w:rsidRPr="00C15513">
        <w:rPr>
          <w:rFonts w:cs="Arial"/>
          <w:bCs/>
          <w:iCs/>
          <w:color w:val="000000"/>
          <w:szCs w:val="22"/>
        </w:rPr>
        <w:t>Board</w:t>
      </w:r>
      <w:r w:rsidR="00D067A2" w:rsidRPr="00C15513">
        <w:rPr>
          <w:rFonts w:cs="Arial"/>
          <w:bCs/>
          <w:iCs/>
          <w:color w:val="000000"/>
          <w:szCs w:val="22"/>
        </w:rPr>
        <w:t xml:space="preserve">, </w:t>
      </w:r>
      <w:r w:rsidR="00FA63D5">
        <w:rPr>
          <w:rFonts w:cs="Arial"/>
          <w:bCs/>
          <w:iCs/>
          <w:color w:val="000000"/>
          <w:szCs w:val="22"/>
        </w:rPr>
        <w:t>MAVIB</w:t>
      </w:r>
      <w:r w:rsidR="00B016FC">
        <w:rPr>
          <w:rFonts w:cs="Arial"/>
          <w:bCs/>
          <w:iCs/>
          <w:color w:val="000000"/>
          <w:szCs w:val="22"/>
        </w:rPr>
        <w:t xml:space="preserve">, </w:t>
      </w:r>
      <w:r w:rsidR="00B016FC">
        <w:rPr>
          <w:rFonts w:cs="Arial"/>
          <w:szCs w:val="22"/>
        </w:rPr>
        <w:t xml:space="preserve">WCB </w:t>
      </w:r>
      <w:r w:rsidR="00B84C3F" w:rsidRPr="00C15513">
        <w:rPr>
          <w:rFonts w:cs="Arial"/>
          <w:bCs/>
          <w:iCs/>
          <w:color w:val="000000"/>
          <w:szCs w:val="22"/>
        </w:rPr>
        <w:t xml:space="preserve">and </w:t>
      </w:r>
      <w:r w:rsidR="00FA63D5">
        <w:rPr>
          <w:rFonts w:cs="Arial"/>
          <w:bCs/>
          <w:iCs/>
          <w:color w:val="000000"/>
          <w:szCs w:val="22"/>
        </w:rPr>
        <w:t>ARC</w:t>
      </w:r>
      <w:r w:rsidR="00F15F88" w:rsidRPr="00C15513">
        <w:rPr>
          <w:rFonts w:cs="Arial"/>
          <w:bCs/>
          <w:iCs/>
          <w:color w:val="000000"/>
          <w:szCs w:val="22"/>
        </w:rPr>
        <w:t xml:space="preserve"> will be impartial and objective</w:t>
      </w:r>
      <w:r w:rsidR="00E45792" w:rsidRPr="00C15513">
        <w:rPr>
          <w:rFonts w:cs="Arial"/>
          <w:bCs/>
          <w:iCs/>
          <w:color w:val="000000"/>
          <w:szCs w:val="22"/>
        </w:rPr>
        <w:t>,</w:t>
      </w:r>
      <w:r w:rsidR="00F15F88" w:rsidRPr="00C15513">
        <w:rPr>
          <w:rFonts w:cs="Arial"/>
          <w:bCs/>
          <w:iCs/>
          <w:color w:val="000000"/>
          <w:szCs w:val="22"/>
        </w:rPr>
        <w:t xml:space="preserve"> uninfluenced by private interests. </w:t>
      </w:r>
      <w:r w:rsidR="00BA4A62">
        <w:rPr>
          <w:rFonts w:ascii="HelveticaNeue-LightCond" w:hAnsi="HelveticaNeue-LightCond" w:cs="HelveticaNeue-LightCond"/>
          <w:color w:val="231F20"/>
          <w:szCs w:val="22"/>
          <w:lang w:val="en-US"/>
        </w:rPr>
        <w:br/>
      </w:r>
    </w:p>
    <w:p w14:paraId="57D0AE4A" w14:textId="77777777" w:rsidR="00382EF3" w:rsidRDefault="00382EF3" w:rsidP="005824E7">
      <w:pPr>
        <w:numPr>
          <w:ilvl w:val="0"/>
          <w:numId w:val="3"/>
        </w:numPr>
        <w:overflowPunct/>
        <w:ind w:left="360"/>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 xml:space="preserve">Persons involved in preparing reports and recommendations for consideration by decision-makers will declare any actual, </w:t>
      </w:r>
      <w:proofErr w:type="gramStart"/>
      <w:r>
        <w:rPr>
          <w:rFonts w:ascii="HelveticaNeue-LightCond" w:hAnsi="HelveticaNeue-LightCond" w:cs="HelveticaNeue-LightCond"/>
          <w:color w:val="231F20"/>
          <w:szCs w:val="22"/>
          <w:lang w:val="en-US"/>
        </w:rPr>
        <w:t>potential</w:t>
      </w:r>
      <w:proofErr w:type="gramEnd"/>
      <w:r>
        <w:rPr>
          <w:rFonts w:ascii="HelveticaNeue-LightCond" w:hAnsi="HelveticaNeue-LightCond" w:cs="HelveticaNeue-LightCond"/>
          <w:color w:val="231F20"/>
          <w:szCs w:val="22"/>
          <w:lang w:val="en-US"/>
        </w:rPr>
        <w:t xml:space="preserve"> or perceived conflict of interest as soon as they become aware of it.</w:t>
      </w:r>
    </w:p>
    <w:p w14:paraId="7BBB370E" w14:textId="77777777" w:rsidR="00382EF3" w:rsidRDefault="00382EF3" w:rsidP="005824E7">
      <w:pPr>
        <w:pStyle w:val="ListParagraph"/>
        <w:ind w:left="360"/>
        <w:rPr>
          <w:rFonts w:ascii="HelveticaNeue-LightCond" w:hAnsi="HelveticaNeue-LightCond" w:cs="HelveticaNeue-LightCond"/>
          <w:color w:val="231F20"/>
          <w:szCs w:val="22"/>
          <w:lang w:val="en-US"/>
        </w:rPr>
      </w:pPr>
    </w:p>
    <w:p w14:paraId="583BFCAF" w14:textId="50C4A124" w:rsidR="00A2035C" w:rsidRDefault="00A2035C" w:rsidP="005824E7">
      <w:pPr>
        <w:numPr>
          <w:ilvl w:val="0"/>
          <w:numId w:val="3"/>
        </w:numPr>
        <w:overflowPunct/>
        <w:ind w:left="360"/>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 xml:space="preserve">Conflicts of interest will be recorded </w:t>
      </w:r>
      <w:r w:rsidR="008D0178">
        <w:rPr>
          <w:rFonts w:ascii="HelveticaNeue-LightCond" w:hAnsi="HelveticaNeue-LightCond" w:cs="HelveticaNeue-LightCond"/>
          <w:color w:val="231F20"/>
          <w:szCs w:val="22"/>
          <w:lang w:val="en-US"/>
        </w:rPr>
        <w:t xml:space="preserve">in a conflict of interest register </w:t>
      </w:r>
      <w:r>
        <w:rPr>
          <w:rFonts w:ascii="HelveticaNeue-LightCond" w:hAnsi="HelveticaNeue-LightCond" w:cs="HelveticaNeue-LightCond"/>
          <w:color w:val="231F20"/>
          <w:szCs w:val="22"/>
          <w:lang w:val="en-US"/>
        </w:rPr>
        <w:t>and managed.</w:t>
      </w:r>
    </w:p>
    <w:p w14:paraId="1059B54C" w14:textId="77777777" w:rsidR="00F15F88" w:rsidRDefault="00F15F88" w:rsidP="005824E7">
      <w:pPr>
        <w:pStyle w:val="ListParagraph"/>
        <w:ind w:left="360"/>
        <w:rPr>
          <w:rFonts w:ascii="HelveticaNeue-LightCond" w:hAnsi="HelveticaNeue-LightCond" w:cs="HelveticaNeue-LightCond"/>
          <w:color w:val="231F20"/>
          <w:szCs w:val="22"/>
          <w:lang w:val="en-US"/>
        </w:rPr>
      </w:pPr>
    </w:p>
    <w:p w14:paraId="5C8CD16A" w14:textId="77777777" w:rsidR="00F15F88" w:rsidRPr="00F15F88" w:rsidRDefault="00F15F88" w:rsidP="005824E7">
      <w:pPr>
        <w:numPr>
          <w:ilvl w:val="0"/>
          <w:numId w:val="3"/>
        </w:numPr>
        <w:overflowPunct/>
        <w:ind w:left="360"/>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 xml:space="preserve">Decision-makers will not be involved in making decisions </w:t>
      </w:r>
      <w:r w:rsidR="00A2035C">
        <w:rPr>
          <w:rFonts w:ascii="HelveticaNeue-LightCond" w:hAnsi="HelveticaNeue-LightCond" w:cs="HelveticaNeue-LightCond"/>
          <w:color w:val="231F20"/>
          <w:szCs w:val="22"/>
          <w:lang w:val="en-US"/>
        </w:rPr>
        <w:t xml:space="preserve">on matters where they have an actual, </w:t>
      </w:r>
      <w:proofErr w:type="gramStart"/>
      <w:r w:rsidR="00A2035C">
        <w:rPr>
          <w:rFonts w:ascii="HelveticaNeue-LightCond" w:hAnsi="HelveticaNeue-LightCond" w:cs="HelveticaNeue-LightCond"/>
          <w:color w:val="231F20"/>
          <w:szCs w:val="22"/>
          <w:lang w:val="en-US"/>
        </w:rPr>
        <w:t>potential</w:t>
      </w:r>
      <w:proofErr w:type="gramEnd"/>
      <w:r w:rsidR="00A2035C">
        <w:rPr>
          <w:rFonts w:ascii="HelveticaNeue-LightCond" w:hAnsi="HelveticaNeue-LightCond" w:cs="HelveticaNeue-LightCond"/>
          <w:color w:val="231F20"/>
          <w:szCs w:val="22"/>
          <w:lang w:val="en-US"/>
        </w:rPr>
        <w:t xml:space="preserve"> or perceived conflict of interest.</w:t>
      </w:r>
    </w:p>
    <w:p w14:paraId="214AC12D" w14:textId="77777777" w:rsidR="00AA61E2" w:rsidRDefault="00AA61E2" w:rsidP="005824E7">
      <w:pPr>
        <w:rPr>
          <w:rFonts w:ascii="HelveticaNeue-LightCond" w:hAnsi="HelveticaNeue-LightCond" w:cs="HelveticaNeue-LightCond"/>
          <w:color w:val="231F20"/>
          <w:szCs w:val="22"/>
          <w:lang w:val="en-US"/>
        </w:rPr>
      </w:pPr>
    </w:p>
    <w:p w14:paraId="4BE1A3E1" w14:textId="5589E0BF" w:rsidR="00AA61E2" w:rsidRDefault="003014D3" w:rsidP="005824E7">
      <w:pPr>
        <w:numPr>
          <w:ilvl w:val="0"/>
          <w:numId w:val="3"/>
        </w:numPr>
        <w:overflowPunct/>
        <w:ind w:left="360"/>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 xml:space="preserve">The </w:t>
      </w:r>
      <w:r w:rsidR="00CE188A">
        <w:rPr>
          <w:rFonts w:ascii="HelveticaNeue-LightCond" w:hAnsi="HelveticaNeue-LightCond" w:cs="HelveticaNeue-LightCond"/>
          <w:color w:val="231F20"/>
          <w:szCs w:val="22"/>
          <w:lang w:val="en-US"/>
        </w:rPr>
        <w:t>Board</w:t>
      </w:r>
      <w:r w:rsidR="00D067A2">
        <w:rPr>
          <w:rFonts w:ascii="HelveticaNeue-LightCond" w:hAnsi="HelveticaNeue-LightCond" w:cs="HelveticaNeue-LightCond"/>
          <w:color w:val="231F20"/>
          <w:szCs w:val="22"/>
          <w:lang w:val="en-US"/>
        </w:rPr>
        <w:t xml:space="preserve">, </w:t>
      </w:r>
      <w:r w:rsidR="00FA63D5">
        <w:rPr>
          <w:rFonts w:ascii="HelveticaNeue-LightCond" w:hAnsi="HelveticaNeue-LightCond" w:cs="HelveticaNeue-LightCond"/>
          <w:color w:val="231F20"/>
          <w:szCs w:val="22"/>
          <w:lang w:val="en-US"/>
        </w:rPr>
        <w:t>MAVIB</w:t>
      </w:r>
      <w:r w:rsidR="00B016FC">
        <w:rPr>
          <w:rFonts w:ascii="HelveticaNeue-LightCond" w:hAnsi="HelveticaNeue-LightCond" w:cs="HelveticaNeue-LightCond"/>
          <w:color w:val="231F20"/>
          <w:szCs w:val="22"/>
          <w:lang w:val="en-US"/>
        </w:rPr>
        <w:t>,</w:t>
      </w:r>
      <w:r w:rsidR="00B016FC">
        <w:rPr>
          <w:rFonts w:cs="Arial"/>
          <w:szCs w:val="22"/>
        </w:rPr>
        <w:t xml:space="preserve"> WCB</w:t>
      </w:r>
      <w:r w:rsidR="00B34816">
        <w:rPr>
          <w:rFonts w:ascii="HelveticaNeue-LightCond" w:hAnsi="HelveticaNeue-LightCond" w:cs="HelveticaNeue-LightCond"/>
          <w:color w:val="231F20"/>
          <w:szCs w:val="22"/>
          <w:lang w:val="en-US"/>
        </w:rPr>
        <w:t xml:space="preserve"> </w:t>
      </w:r>
      <w:r w:rsidR="00953E00">
        <w:rPr>
          <w:rFonts w:ascii="HelveticaNeue-LightCond" w:hAnsi="HelveticaNeue-LightCond" w:cs="HelveticaNeue-LightCond"/>
          <w:color w:val="231F20"/>
          <w:szCs w:val="22"/>
          <w:lang w:val="en-US"/>
        </w:rPr>
        <w:t xml:space="preserve">and </w:t>
      </w:r>
      <w:r w:rsidR="00FA63D5">
        <w:rPr>
          <w:rFonts w:ascii="HelveticaNeue-LightCond" w:hAnsi="HelveticaNeue-LightCond" w:cs="HelveticaNeue-LightCond"/>
          <w:color w:val="231F20"/>
          <w:szCs w:val="22"/>
          <w:lang w:val="en-US"/>
        </w:rPr>
        <w:t>ARC</w:t>
      </w:r>
      <w:r w:rsidR="00953E00">
        <w:rPr>
          <w:rFonts w:ascii="HelveticaNeue-LightCond" w:hAnsi="HelveticaNeue-LightCond" w:cs="HelveticaNeue-LightCond"/>
          <w:color w:val="231F20"/>
          <w:szCs w:val="22"/>
          <w:lang w:val="en-US"/>
        </w:rPr>
        <w:t xml:space="preserve"> </w:t>
      </w:r>
      <w:r w:rsidR="00B34816">
        <w:rPr>
          <w:rFonts w:ascii="HelveticaNeue-LightCond" w:hAnsi="HelveticaNeue-LightCond" w:cs="HelveticaNeue-LightCond"/>
          <w:color w:val="231F20"/>
          <w:szCs w:val="22"/>
          <w:lang w:val="en-US"/>
        </w:rPr>
        <w:t>will be made aware of their obligations</w:t>
      </w:r>
      <w:r>
        <w:rPr>
          <w:rFonts w:ascii="HelveticaNeue-LightCond" w:hAnsi="HelveticaNeue-LightCond" w:cs="HelveticaNeue-LightCond"/>
          <w:color w:val="231F20"/>
          <w:szCs w:val="22"/>
          <w:lang w:val="en-US"/>
        </w:rPr>
        <w:t xml:space="preserve"> and </w:t>
      </w:r>
      <w:r w:rsidR="00091E6E">
        <w:rPr>
          <w:rFonts w:ascii="HelveticaNeue-LightCond" w:hAnsi="HelveticaNeue-LightCond" w:cs="HelveticaNeue-LightCond"/>
          <w:color w:val="231F20"/>
          <w:szCs w:val="22"/>
          <w:lang w:val="en-US"/>
        </w:rPr>
        <w:t>responsibilities</w:t>
      </w:r>
      <w:r w:rsidR="00B34816">
        <w:rPr>
          <w:rFonts w:ascii="HelveticaNeue-LightCond" w:hAnsi="HelveticaNeue-LightCond" w:cs="HelveticaNeue-LightCond"/>
          <w:color w:val="231F20"/>
          <w:szCs w:val="22"/>
          <w:lang w:val="en-US"/>
        </w:rPr>
        <w:t xml:space="preserve"> to identify and declare actual, </w:t>
      </w:r>
      <w:proofErr w:type="gramStart"/>
      <w:r w:rsidR="00B34816">
        <w:rPr>
          <w:rFonts w:ascii="HelveticaNeue-LightCond" w:hAnsi="HelveticaNeue-LightCond" w:cs="HelveticaNeue-LightCond"/>
          <w:color w:val="231F20"/>
          <w:szCs w:val="22"/>
          <w:lang w:val="en-US"/>
        </w:rPr>
        <w:t>potential</w:t>
      </w:r>
      <w:proofErr w:type="gramEnd"/>
      <w:r w:rsidR="00B34816">
        <w:rPr>
          <w:rFonts w:ascii="HelveticaNeue-LightCond" w:hAnsi="HelveticaNeue-LightCond" w:cs="HelveticaNeue-LightCond"/>
          <w:color w:val="231F20"/>
          <w:szCs w:val="22"/>
          <w:lang w:val="en-US"/>
        </w:rPr>
        <w:t xml:space="preserve"> and perceived conflicts of interest</w:t>
      </w:r>
    </w:p>
    <w:p w14:paraId="2A58C1FC" w14:textId="77777777" w:rsidR="00AA61E2" w:rsidRDefault="00AA61E2" w:rsidP="005824E7">
      <w:pPr>
        <w:pStyle w:val="ListParagraph"/>
        <w:ind w:left="360"/>
        <w:rPr>
          <w:rFonts w:ascii="HelveticaNeue-LightCond" w:hAnsi="HelveticaNeue-LightCond" w:cs="HelveticaNeue-LightCond"/>
          <w:color w:val="231F20"/>
          <w:szCs w:val="22"/>
          <w:lang w:val="en-US"/>
        </w:rPr>
      </w:pPr>
    </w:p>
    <w:p w14:paraId="2A16B2D2" w14:textId="77777777" w:rsidR="0096784D" w:rsidRPr="00B34816" w:rsidRDefault="007A41E4" w:rsidP="005824E7">
      <w:pPr>
        <w:numPr>
          <w:ilvl w:val="0"/>
          <w:numId w:val="3"/>
        </w:numPr>
        <w:overflowPunct/>
        <w:ind w:left="360"/>
        <w:textAlignment w:val="auto"/>
        <w:rPr>
          <w:rFonts w:ascii="HelveticaNeue-LightCond" w:hAnsi="HelveticaNeue-LightCond" w:cs="HelveticaNeue-LightCond"/>
          <w:color w:val="231F20"/>
          <w:szCs w:val="22"/>
          <w:lang w:val="en-US"/>
        </w:rPr>
      </w:pPr>
      <w:r>
        <w:rPr>
          <w:rFonts w:ascii="HelveticaNeue-LightCond" w:hAnsi="HelveticaNeue-LightCond" w:cs="HelveticaNeue-LightCond"/>
          <w:color w:val="231F20"/>
          <w:szCs w:val="22"/>
          <w:lang w:val="en-US"/>
        </w:rPr>
        <w:t xml:space="preserve">Where breaches of this policy occur, action will be taken proportionate to the </w:t>
      </w:r>
      <w:r w:rsidR="00832F7D">
        <w:rPr>
          <w:rFonts w:ascii="HelveticaNeue-LightCond" w:hAnsi="HelveticaNeue-LightCond" w:cs="HelveticaNeue-LightCond"/>
          <w:color w:val="231F20"/>
          <w:szCs w:val="22"/>
          <w:lang w:val="en-US"/>
        </w:rPr>
        <w:t>seriousness of the breach.</w:t>
      </w:r>
      <w:r w:rsidR="005330C0">
        <w:rPr>
          <w:rFonts w:ascii="HelveticaNeue-LightCond" w:hAnsi="HelveticaNeue-LightCond" w:cs="HelveticaNeue-LightCond"/>
          <w:color w:val="231F20"/>
          <w:szCs w:val="22"/>
          <w:lang w:val="en-US"/>
        </w:rPr>
        <w:t xml:space="preserve"> </w:t>
      </w:r>
    </w:p>
    <w:p w14:paraId="60B9930D" w14:textId="77777777" w:rsidR="005B13E4" w:rsidRPr="00AB1BC3" w:rsidRDefault="005B13E4" w:rsidP="005E33F3">
      <w:pPr>
        <w:pStyle w:val="Heading1"/>
      </w:pPr>
      <w:bookmarkStart w:id="7" w:name="_Toc82504635"/>
      <w:r w:rsidRPr="00714343">
        <w:t>Policy</w:t>
      </w:r>
      <w:bookmarkEnd w:id="7"/>
    </w:p>
    <w:p w14:paraId="4A4B5641" w14:textId="77777777" w:rsidR="00361F46" w:rsidRPr="00AB1BC3" w:rsidRDefault="0071500A" w:rsidP="005E33F3">
      <w:pPr>
        <w:pStyle w:val="Heading2"/>
      </w:pPr>
      <w:bookmarkStart w:id="8" w:name="_Toc82504636"/>
      <w:r w:rsidRPr="00AB1BC3">
        <w:t>Obligations and responsibilities</w:t>
      </w:r>
      <w:bookmarkEnd w:id="8"/>
    </w:p>
    <w:p w14:paraId="4738D11B" w14:textId="7382CBED" w:rsidR="005F370E" w:rsidRPr="00355773" w:rsidRDefault="00FA63D5" w:rsidP="00355773">
      <w:pPr>
        <w:rPr>
          <w:b/>
        </w:rPr>
      </w:pPr>
      <w:r>
        <w:rPr>
          <w:b/>
        </w:rPr>
        <w:t xml:space="preserve">The </w:t>
      </w:r>
      <w:r w:rsidR="005F370E" w:rsidRPr="00355773">
        <w:rPr>
          <w:b/>
        </w:rPr>
        <w:t xml:space="preserve">Board </w:t>
      </w:r>
    </w:p>
    <w:p w14:paraId="7F6DFA93" w14:textId="77777777" w:rsidR="005824E7" w:rsidRDefault="005824E7" w:rsidP="00355773">
      <w:pPr>
        <w:rPr>
          <w:szCs w:val="22"/>
        </w:rPr>
      </w:pPr>
    </w:p>
    <w:p w14:paraId="69BADC50" w14:textId="18F4B91B" w:rsidR="005F370E" w:rsidRPr="00355773" w:rsidRDefault="005F370E" w:rsidP="00355773">
      <w:pPr>
        <w:rPr>
          <w:szCs w:val="22"/>
        </w:rPr>
      </w:pPr>
      <w:r w:rsidRPr="00355773">
        <w:rPr>
          <w:szCs w:val="22"/>
        </w:rPr>
        <w:t xml:space="preserve">The </w:t>
      </w:r>
      <w:r w:rsidR="00953E00">
        <w:rPr>
          <w:szCs w:val="22"/>
        </w:rPr>
        <w:t xml:space="preserve">MAV </w:t>
      </w:r>
      <w:r w:rsidRPr="00355773">
        <w:rPr>
          <w:szCs w:val="22"/>
        </w:rPr>
        <w:t>Board will review the poli</w:t>
      </w:r>
      <w:r w:rsidR="00B84C3F" w:rsidRPr="00355773">
        <w:rPr>
          <w:szCs w:val="22"/>
        </w:rPr>
        <w:t xml:space="preserve">cy no less than every two years and within </w:t>
      </w:r>
      <w:r w:rsidR="00953E00">
        <w:rPr>
          <w:szCs w:val="22"/>
        </w:rPr>
        <w:t>six</w:t>
      </w:r>
      <w:r w:rsidR="00B84C3F" w:rsidRPr="00355773">
        <w:rPr>
          <w:szCs w:val="22"/>
        </w:rPr>
        <w:t xml:space="preserve"> months of Board elections.</w:t>
      </w:r>
    </w:p>
    <w:p w14:paraId="40A2CB4B" w14:textId="77777777" w:rsidR="00361F46" w:rsidRPr="00AA61E2" w:rsidRDefault="00361F46" w:rsidP="00361F46">
      <w:pPr>
        <w:rPr>
          <w:rFonts w:cs="Arial"/>
          <w:b/>
          <w:bCs/>
          <w:color w:val="000000"/>
          <w:szCs w:val="22"/>
        </w:rPr>
      </w:pPr>
    </w:p>
    <w:p w14:paraId="405DDB1B" w14:textId="01F992EF" w:rsidR="00361F46" w:rsidRPr="0071500A" w:rsidRDefault="0071500A" w:rsidP="00361F46">
      <w:pPr>
        <w:rPr>
          <w:rFonts w:cs="Arial"/>
          <w:b/>
          <w:color w:val="000000"/>
          <w:szCs w:val="22"/>
        </w:rPr>
      </w:pPr>
      <w:r w:rsidRPr="0071500A">
        <w:rPr>
          <w:rFonts w:cs="Arial"/>
          <w:b/>
          <w:color w:val="000000"/>
          <w:szCs w:val="22"/>
        </w:rPr>
        <w:t>Chief Executive Officer</w:t>
      </w:r>
      <w:r w:rsidR="000802F5">
        <w:rPr>
          <w:rFonts w:cs="Arial"/>
          <w:b/>
          <w:color w:val="000000"/>
          <w:szCs w:val="22"/>
        </w:rPr>
        <w:t xml:space="preserve"> (CEO)</w:t>
      </w:r>
    </w:p>
    <w:p w14:paraId="6F14FE27" w14:textId="77777777" w:rsidR="005824E7" w:rsidRDefault="005824E7" w:rsidP="00361F46">
      <w:pPr>
        <w:rPr>
          <w:rFonts w:cs="Arial"/>
          <w:color w:val="000000"/>
          <w:szCs w:val="22"/>
        </w:rPr>
      </w:pPr>
    </w:p>
    <w:p w14:paraId="6BAB72FF" w14:textId="3932DB54" w:rsidR="0071500A" w:rsidRDefault="0071500A" w:rsidP="00361F46">
      <w:pPr>
        <w:rPr>
          <w:rFonts w:cs="Arial"/>
          <w:color w:val="000000"/>
          <w:szCs w:val="22"/>
        </w:rPr>
      </w:pPr>
      <w:r>
        <w:rPr>
          <w:rFonts w:cs="Arial"/>
          <w:color w:val="000000"/>
          <w:szCs w:val="22"/>
        </w:rPr>
        <w:t xml:space="preserve">The </w:t>
      </w:r>
      <w:r w:rsidR="000802F5">
        <w:rPr>
          <w:rFonts w:cs="Arial"/>
          <w:color w:val="000000"/>
          <w:szCs w:val="22"/>
        </w:rPr>
        <w:t>CEO</w:t>
      </w:r>
      <w:r>
        <w:rPr>
          <w:rFonts w:cs="Arial"/>
          <w:color w:val="000000"/>
          <w:szCs w:val="22"/>
        </w:rPr>
        <w:t xml:space="preserve"> is responsible for:</w:t>
      </w:r>
    </w:p>
    <w:p w14:paraId="2B6798D3" w14:textId="35DF2AFA" w:rsidR="0071500A" w:rsidRDefault="074F9AB0" w:rsidP="074F9AB0">
      <w:pPr>
        <w:pStyle w:val="ListParagraph"/>
        <w:numPr>
          <w:ilvl w:val="0"/>
          <w:numId w:val="6"/>
        </w:numPr>
        <w:rPr>
          <w:rFonts w:cs="Arial"/>
          <w:color w:val="000000" w:themeColor="text1"/>
        </w:rPr>
      </w:pPr>
      <w:r w:rsidRPr="074F9AB0">
        <w:rPr>
          <w:rFonts w:cs="Arial"/>
          <w:color w:val="000000" w:themeColor="text1"/>
        </w:rPr>
        <w:t xml:space="preserve">Implementing policy and procedure for identifying and managing conflicts of interest </w:t>
      </w:r>
    </w:p>
    <w:p w14:paraId="405E979E" w14:textId="77777777" w:rsidR="00DD1016" w:rsidRDefault="00DD1016" w:rsidP="00804CA2">
      <w:pPr>
        <w:pStyle w:val="ListParagraph"/>
        <w:numPr>
          <w:ilvl w:val="0"/>
          <w:numId w:val="6"/>
        </w:numPr>
        <w:rPr>
          <w:rFonts w:cs="Arial"/>
          <w:color w:val="000000"/>
          <w:szCs w:val="22"/>
        </w:rPr>
      </w:pPr>
      <w:r>
        <w:rPr>
          <w:rFonts w:cs="Arial"/>
          <w:color w:val="000000"/>
          <w:szCs w:val="22"/>
        </w:rPr>
        <w:t>Building an organisational culture that supports compliance with policy and procedure through appropriate education, training and enforcement activities</w:t>
      </w:r>
    </w:p>
    <w:p w14:paraId="07EB4E63" w14:textId="77777777" w:rsidR="00DD1016" w:rsidRDefault="003014D3" w:rsidP="00804CA2">
      <w:pPr>
        <w:pStyle w:val="ListParagraph"/>
        <w:numPr>
          <w:ilvl w:val="0"/>
          <w:numId w:val="6"/>
        </w:numPr>
        <w:rPr>
          <w:rFonts w:cs="Arial"/>
          <w:color w:val="000000"/>
          <w:szCs w:val="22"/>
        </w:rPr>
      </w:pPr>
      <w:r>
        <w:rPr>
          <w:rFonts w:cs="Arial"/>
          <w:color w:val="000000"/>
          <w:szCs w:val="22"/>
        </w:rPr>
        <w:t>Ensuring that</w:t>
      </w:r>
      <w:r w:rsidR="00DD1016">
        <w:rPr>
          <w:rFonts w:cs="Arial"/>
          <w:color w:val="000000"/>
          <w:szCs w:val="22"/>
        </w:rPr>
        <w:t xml:space="preserve"> the effectiveness of </w:t>
      </w:r>
      <w:r>
        <w:rPr>
          <w:rFonts w:cs="Arial"/>
          <w:color w:val="000000"/>
          <w:szCs w:val="22"/>
        </w:rPr>
        <w:t xml:space="preserve">this policy is reviewed </w:t>
      </w:r>
      <w:r w:rsidR="00DD1016">
        <w:rPr>
          <w:rFonts w:cs="Arial"/>
          <w:color w:val="000000"/>
          <w:szCs w:val="22"/>
        </w:rPr>
        <w:t>on a regular basis</w:t>
      </w:r>
    </w:p>
    <w:p w14:paraId="692AD21A" w14:textId="77777777" w:rsidR="00DD1016" w:rsidRDefault="00DD1016" w:rsidP="00804CA2">
      <w:pPr>
        <w:pStyle w:val="ListParagraph"/>
        <w:numPr>
          <w:ilvl w:val="0"/>
          <w:numId w:val="6"/>
        </w:numPr>
        <w:rPr>
          <w:rFonts w:cs="Arial"/>
          <w:color w:val="000000"/>
          <w:szCs w:val="22"/>
        </w:rPr>
      </w:pPr>
      <w:r>
        <w:rPr>
          <w:rFonts w:cs="Arial"/>
          <w:color w:val="000000"/>
          <w:szCs w:val="22"/>
        </w:rPr>
        <w:t>Oversight and investigation of complaints regarding breaches of this policy</w:t>
      </w:r>
    </w:p>
    <w:p w14:paraId="4CCDC90F" w14:textId="77777777" w:rsidR="00506E5A" w:rsidRPr="00506E5A" w:rsidRDefault="00506E5A" w:rsidP="00506E5A">
      <w:pPr>
        <w:ind w:left="1080"/>
        <w:rPr>
          <w:rFonts w:cs="Arial"/>
          <w:color w:val="000000"/>
          <w:szCs w:val="22"/>
        </w:rPr>
      </w:pPr>
    </w:p>
    <w:p w14:paraId="0DA71CB8" w14:textId="462F905E" w:rsidR="007614C8" w:rsidRDefault="007614C8" w:rsidP="00361F46">
      <w:pPr>
        <w:rPr>
          <w:rFonts w:cs="Arial"/>
          <w:b/>
          <w:color w:val="000000"/>
          <w:szCs w:val="22"/>
        </w:rPr>
      </w:pPr>
      <w:r>
        <w:rPr>
          <w:rFonts w:cs="Arial"/>
          <w:b/>
          <w:color w:val="000000"/>
          <w:szCs w:val="22"/>
        </w:rPr>
        <w:t>Members of the Board</w:t>
      </w:r>
      <w:r w:rsidR="001C7B08">
        <w:rPr>
          <w:rFonts w:cs="Arial"/>
          <w:b/>
          <w:color w:val="000000"/>
          <w:szCs w:val="22"/>
        </w:rPr>
        <w:t xml:space="preserve">, </w:t>
      </w:r>
      <w:r w:rsidR="00FA63D5">
        <w:rPr>
          <w:rFonts w:cs="Arial"/>
          <w:b/>
          <w:color w:val="000000"/>
          <w:szCs w:val="22"/>
        </w:rPr>
        <w:t>MAVIB</w:t>
      </w:r>
      <w:r w:rsidR="00D067A2">
        <w:rPr>
          <w:rFonts w:cs="Arial"/>
          <w:b/>
          <w:color w:val="000000"/>
          <w:szCs w:val="22"/>
        </w:rPr>
        <w:t xml:space="preserve"> </w:t>
      </w:r>
      <w:r w:rsidR="00B016FC">
        <w:rPr>
          <w:rFonts w:cs="Arial"/>
          <w:b/>
          <w:color w:val="000000"/>
          <w:szCs w:val="22"/>
        </w:rPr>
        <w:t xml:space="preserve">WCB </w:t>
      </w:r>
      <w:r w:rsidR="00D067A2">
        <w:rPr>
          <w:rFonts w:cs="Arial"/>
          <w:b/>
          <w:color w:val="000000"/>
          <w:szCs w:val="22"/>
        </w:rPr>
        <w:t xml:space="preserve">and </w:t>
      </w:r>
      <w:r w:rsidR="00FA63D5">
        <w:rPr>
          <w:rFonts w:cs="Arial"/>
          <w:b/>
          <w:color w:val="000000"/>
          <w:szCs w:val="22"/>
        </w:rPr>
        <w:t>ARC</w:t>
      </w:r>
    </w:p>
    <w:p w14:paraId="5FC1850E" w14:textId="77777777" w:rsidR="008A3E57" w:rsidRDefault="008A3E57" w:rsidP="00361F46">
      <w:pPr>
        <w:rPr>
          <w:rFonts w:cs="Arial"/>
          <w:color w:val="000000"/>
          <w:szCs w:val="22"/>
        </w:rPr>
      </w:pPr>
    </w:p>
    <w:p w14:paraId="5F057145" w14:textId="2F083613" w:rsidR="007614C8" w:rsidRDefault="007614C8" w:rsidP="00361F46">
      <w:pPr>
        <w:rPr>
          <w:rFonts w:cs="Arial"/>
          <w:color w:val="000000"/>
          <w:szCs w:val="22"/>
        </w:rPr>
      </w:pPr>
      <w:r>
        <w:rPr>
          <w:rFonts w:cs="Arial"/>
          <w:color w:val="000000"/>
          <w:szCs w:val="22"/>
        </w:rPr>
        <w:t>Members of the Board</w:t>
      </w:r>
      <w:r w:rsidR="001C7B08">
        <w:rPr>
          <w:rFonts w:cs="Arial"/>
          <w:color w:val="000000"/>
          <w:szCs w:val="22"/>
        </w:rPr>
        <w:t xml:space="preserve">, </w:t>
      </w:r>
      <w:r w:rsidR="00FA63D5">
        <w:rPr>
          <w:rFonts w:cs="Arial"/>
          <w:color w:val="000000"/>
          <w:szCs w:val="22"/>
        </w:rPr>
        <w:t>MAVIB</w:t>
      </w:r>
      <w:r w:rsidR="00B016FC">
        <w:rPr>
          <w:rFonts w:cs="Arial"/>
          <w:color w:val="000000"/>
          <w:szCs w:val="22"/>
        </w:rPr>
        <w:t>,</w:t>
      </w:r>
      <w:r w:rsidR="00B016FC">
        <w:rPr>
          <w:rFonts w:cs="Arial"/>
          <w:szCs w:val="22"/>
        </w:rPr>
        <w:t xml:space="preserve"> WCB</w:t>
      </w:r>
      <w:r w:rsidR="005B2AA1">
        <w:rPr>
          <w:rFonts w:cs="Arial"/>
          <w:szCs w:val="22"/>
        </w:rPr>
        <w:t xml:space="preserve"> and </w:t>
      </w:r>
      <w:r w:rsidR="00FA63D5">
        <w:rPr>
          <w:rFonts w:cs="Arial"/>
          <w:color w:val="000000"/>
          <w:szCs w:val="22"/>
        </w:rPr>
        <w:t>ARC</w:t>
      </w:r>
      <w:r w:rsidR="00D067A2">
        <w:rPr>
          <w:rFonts w:cs="Arial"/>
          <w:szCs w:val="22"/>
        </w:rPr>
        <w:t xml:space="preserve"> </w:t>
      </w:r>
      <w:r>
        <w:rPr>
          <w:rFonts w:cs="Arial"/>
          <w:color w:val="000000"/>
          <w:szCs w:val="22"/>
        </w:rPr>
        <w:t>are responsible for:</w:t>
      </w:r>
    </w:p>
    <w:p w14:paraId="6ED74745" w14:textId="77777777" w:rsidR="00EC21A2" w:rsidRPr="00C14289" w:rsidRDefault="00711F2C" w:rsidP="00C14289">
      <w:pPr>
        <w:pStyle w:val="ListParagraph"/>
        <w:numPr>
          <w:ilvl w:val="0"/>
          <w:numId w:val="17"/>
        </w:numPr>
        <w:overflowPunct/>
        <w:autoSpaceDE/>
        <w:autoSpaceDN/>
        <w:adjustRightInd/>
        <w:contextualSpacing/>
        <w:textAlignment w:val="auto"/>
        <w:rPr>
          <w:rFonts w:cs="Arial"/>
          <w:color w:val="000000"/>
          <w:szCs w:val="22"/>
        </w:rPr>
      </w:pPr>
      <w:r>
        <w:t>Completing an Interest Declaration Form upon initial appointment, completing and submitting an annual declaration and progressively updating their declarations when circumstances change.</w:t>
      </w:r>
    </w:p>
    <w:p w14:paraId="53D60EC9" w14:textId="77777777" w:rsidR="007614C8" w:rsidRDefault="001C7B08" w:rsidP="007614C8">
      <w:pPr>
        <w:pStyle w:val="ListParagraph"/>
        <w:numPr>
          <w:ilvl w:val="0"/>
          <w:numId w:val="17"/>
        </w:numPr>
        <w:rPr>
          <w:rFonts w:cs="Arial"/>
          <w:color w:val="000000"/>
          <w:szCs w:val="22"/>
        </w:rPr>
      </w:pPr>
      <w:r>
        <w:rPr>
          <w:rFonts w:cs="Arial"/>
          <w:color w:val="000000"/>
          <w:szCs w:val="22"/>
        </w:rPr>
        <w:t>Declaring conflicts of interests at their meetings (Board members are required to comply</w:t>
      </w:r>
      <w:r w:rsidR="008764CD" w:rsidRPr="000C4C92">
        <w:rPr>
          <w:rFonts w:cs="Arial"/>
          <w:color w:val="000000"/>
          <w:szCs w:val="22"/>
        </w:rPr>
        <w:t xml:space="preserve"> </w:t>
      </w:r>
      <w:r w:rsidR="000C4C92">
        <w:rPr>
          <w:rFonts w:cs="Arial"/>
          <w:color w:val="000000"/>
          <w:szCs w:val="22"/>
        </w:rPr>
        <w:t xml:space="preserve">with rule 32 of the MAV Rules </w:t>
      </w:r>
      <w:r w:rsidR="00E45792">
        <w:rPr>
          <w:rFonts w:cs="Arial"/>
          <w:color w:val="000000"/>
          <w:szCs w:val="22"/>
        </w:rPr>
        <w:t xml:space="preserve">i.e. </w:t>
      </w:r>
      <w:r w:rsidR="000C4C92">
        <w:rPr>
          <w:rFonts w:cs="Arial"/>
          <w:color w:val="000000"/>
          <w:szCs w:val="22"/>
        </w:rPr>
        <w:t>disclosure of pecuniary interests</w:t>
      </w:r>
      <w:r>
        <w:rPr>
          <w:rFonts w:cs="Arial"/>
          <w:color w:val="000000"/>
          <w:szCs w:val="22"/>
        </w:rPr>
        <w:t>)</w:t>
      </w:r>
    </w:p>
    <w:p w14:paraId="56022470" w14:textId="77777777" w:rsidR="000C4C92" w:rsidRDefault="000C4C92" w:rsidP="000C4C92">
      <w:pPr>
        <w:pStyle w:val="ListParagraph"/>
        <w:numPr>
          <w:ilvl w:val="0"/>
          <w:numId w:val="17"/>
        </w:numPr>
        <w:rPr>
          <w:rFonts w:cs="Arial"/>
          <w:color w:val="000000"/>
          <w:szCs w:val="22"/>
        </w:rPr>
      </w:pPr>
      <w:r>
        <w:rPr>
          <w:rFonts w:cs="Arial"/>
          <w:color w:val="000000"/>
          <w:szCs w:val="22"/>
        </w:rPr>
        <w:t>Being aware of their obligations to avoid conflicts of interest where possible, and manage those conflicts of interest that cannot be avoided</w:t>
      </w:r>
    </w:p>
    <w:p w14:paraId="2B3CBA59" w14:textId="14308B2A" w:rsidR="000C4C92" w:rsidRDefault="074F9AB0" w:rsidP="074F9AB0">
      <w:pPr>
        <w:pStyle w:val="ListParagraph"/>
        <w:numPr>
          <w:ilvl w:val="0"/>
          <w:numId w:val="17"/>
        </w:numPr>
        <w:rPr>
          <w:rFonts w:cs="Arial"/>
          <w:color w:val="000000" w:themeColor="text1"/>
        </w:rPr>
      </w:pPr>
      <w:r w:rsidRPr="074F9AB0">
        <w:rPr>
          <w:rFonts w:cs="Arial"/>
          <w:color w:val="000000" w:themeColor="text1"/>
        </w:rPr>
        <w:t>Assessing whether their private and personal interests' conflict, or have the potential to conflict, with their MAV role</w:t>
      </w:r>
    </w:p>
    <w:p w14:paraId="53C5C41E" w14:textId="77777777" w:rsidR="000C4C92" w:rsidRDefault="000C4C92" w:rsidP="000C4C92">
      <w:pPr>
        <w:pStyle w:val="ListParagraph"/>
        <w:numPr>
          <w:ilvl w:val="0"/>
          <w:numId w:val="17"/>
        </w:numPr>
        <w:rPr>
          <w:rFonts w:cs="Arial"/>
          <w:color w:val="000000"/>
          <w:szCs w:val="22"/>
        </w:rPr>
      </w:pPr>
      <w:r>
        <w:rPr>
          <w:rFonts w:cs="Arial"/>
          <w:color w:val="000000"/>
          <w:szCs w:val="22"/>
        </w:rPr>
        <w:t>Taking reasonable steps to restrict the extent to which a private interest could compromise, or be seen to compromise their impartiality when carrying out their MAV role</w:t>
      </w:r>
    </w:p>
    <w:p w14:paraId="6501A04B" w14:textId="77777777" w:rsidR="000C4C92" w:rsidRDefault="000C4C92" w:rsidP="000C4C92">
      <w:pPr>
        <w:pStyle w:val="ListParagraph"/>
        <w:numPr>
          <w:ilvl w:val="0"/>
          <w:numId w:val="17"/>
        </w:numPr>
        <w:rPr>
          <w:rFonts w:cs="Arial"/>
          <w:color w:val="000000"/>
          <w:szCs w:val="22"/>
        </w:rPr>
      </w:pPr>
      <w:r>
        <w:rPr>
          <w:rFonts w:cs="Arial"/>
          <w:color w:val="000000"/>
          <w:szCs w:val="22"/>
        </w:rPr>
        <w:t>Abstaining from involvement in decisions and actions that could reasonably be seen to be compromised by their private interests and affiliations</w:t>
      </w:r>
    </w:p>
    <w:p w14:paraId="0A6F3E95" w14:textId="77777777" w:rsidR="000C4C92" w:rsidRDefault="000C4C92" w:rsidP="000C4C92">
      <w:pPr>
        <w:pStyle w:val="ListParagraph"/>
        <w:numPr>
          <w:ilvl w:val="0"/>
          <w:numId w:val="17"/>
        </w:numPr>
        <w:rPr>
          <w:rFonts w:cs="Arial"/>
          <w:color w:val="000000"/>
          <w:szCs w:val="22"/>
        </w:rPr>
      </w:pPr>
      <w:r>
        <w:rPr>
          <w:rFonts w:cs="Arial"/>
          <w:color w:val="000000"/>
          <w:szCs w:val="22"/>
        </w:rPr>
        <w:t>Avoiding private action in which they could be seen to have an improper advantage from inside information gained by their position at MAV</w:t>
      </w:r>
    </w:p>
    <w:p w14:paraId="68C08BBB" w14:textId="77777777" w:rsidR="000C4C92" w:rsidRDefault="000C4C92" w:rsidP="000C4C92">
      <w:pPr>
        <w:pStyle w:val="ListParagraph"/>
        <w:numPr>
          <w:ilvl w:val="0"/>
          <w:numId w:val="17"/>
        </w:numPr>
        <w:rPr>
          <w:rFonts w:cs="Arial"/>
          <w:color w:val="000000"/>
          <w:szCs w:val="22"/>
        </w:rPr>
      </w:pPr>
      <w:r>
        <w:rPr>
          <w:rFonts w:cs="Arial"/>
          <w:color w:val="000000"/>
          <w:szCs w:val="22"/>
        </w:rPr>
        <w:t>Not using their position or MAV resources for private gain</w:t>
      </w:r>
    </w:p>
    <w:p w14:paraId="3DBD6837" w14:textId="77777777" w:rsidR="000C4C92" w:rsidRDefault="000C4C92" w:rsidP="000C4C92">
      <w:pPr>
        <w:pStyle w:val="ListParagraph"/>
        <w:numPr>
          <w:ilvl w:val="0"/>
          <w:numId w:val="17"/>
        </w:numPr>
        <w:rPr>
          <w:rFonts w:cs="Arial"/>
          <w:color w:val="000000"/>
          <w:szCs w:val="22"/>
        </w:rPr>
      </w:pPr>
      <w:r>
        <w:rPr>
          <w:rFonts w:cs="Arial"/>
          <w:color w:val="000000"/>
          <w:szCs w:val="22"/>
        </w:rPr>
        <w:t>Ensuring that there can be no reasonable perception that they have received an improper benefit that may influence the performance of their role</w:t>
      </w:r>
    </w:p>
    <w:p w14:paraId="2653D34F" w14:textId="77777777" w:rsidR="000C4C92" w:rsidRPr="00506E5A" w:rsidRDefault="000C4C92" w:rsidP="000C4C92">
      <w:pPr>
        <w:pStyle w:val="ListParagraph"/>
        <w:numPr>
          <w:ilvl w:val="0"/>
          <w:numId w:val="17"/>
        </w:numPr>
        <w:rPr>
          <w:rFonts w:cs="Arial"/>
          <w:color w:val="000000"/>
          <w:szCs w:val="22"/>
        </w:rPr>
      </w:pPr>
      <w:r>
        <w:rPr>
          <w:rFonts w:cs="Arial"/>
          <w:color w:val="000000"/>
          <w:szCs w:val="22"/>
        </w:rPr>
        <w:t xml:space="preserve">Complying with the requirements of this policy and </w:t>
      </w:r>
      <w:r w:rsidR="00EC21A2">
        <w:rPr>
          <w:rFonts w:cs="Arial"/>
          <w:color w:val="000000"/>
          <w:szCs w:val="22"/>
        </w:rPr>
        <w:t xml:space="preserve">any </w:t>
      </w:r>
      <w:r>
        <w:rPr>
          <w:rFonts w:cs="Arial"/>
          <w:color w:val="000000"/>
          <w:szCs w:val="22"/>
        </w:rPr>
        <w:t xml:space="preserve">related policies </w:t>
      </w:r>
    </w:p>
    <w:p w14:paraId="78DE428E" w14:textId="77777777" w:rsidR="007614C8" w:rsidRDefault="007614C8" w:rsidP="00361F46">
      <w:pPr>
        <w:rPr>
          <w:rFonts w:cs="Arial"/>
          <w:b/>
          <w:color w:val="000000"/>
          <w:szCs w:val="22"/>
        </w:rPr>
      </w:pPr>
    </w:p>
    <w:p w14:paraId="01AC3F05" w14:textId="3BF38397" w:rsidR="005F370E" w:rsidRDefault="074F9AB0" w:rsidP="074F9AB0">
      <w:pPr>
        <w:rPr>
          <w:rFonts w:cs="Arial"/>
          <w:b/>
          <w:bCs/>
          <w:color w:val="000000" w:themeColor="text1"/>
        </w:rPr>
      </w:pPr>
      <w:r w:rsidRPr="074F9AB0">
        <w:rPr>
          <w:rFonts w:cs="Arial"/>
          <w:b/>
          <w:bCs/>
          <w:color w:val="000000" w:themeColor="text1"/>
        </w:rPr>
        <w:t xml:space="preserve">Responsible Officer – </w:t>
      </w:r>
      <w:r w:rsidR="008D0178">
        <w:rPr>
          <w:rFonts w:cs="Arial"/>
          <w:b/>
          <w:bCs/>
          <w:color w:val="000000" w:themeColor="text1"/>
        </w:rPr>
        <w:t>Manager Governance</w:t>
      </w:r>
    </w:p>
    <w:p w14:paraId="7A8F5A24" w14:textId="77777777" w:rsidR="008A3E57" w:rsidRPr="000A1062" w:rsidRDefault="008A3E57" w:rsidP="074F9AB0">
      <w:pPr>
        <w:rPr>
          <w:rFonts w:cs="Arial"/>
          <w:b/>
          <w:bCs/>
          <w:color w:val="000000" w:themeColor="text1"/>
        </w:rPr>
      </w:pPr>
    </w:p>
    <w:p w14:paraId="47FA58FD" w14:textId="080C1824" w:rsidR="005F370E" w:rsidRDefault="074F9AB0" w:rsidP="074F9AB0">
      <w:pPr>
        <w:rPr>
          <w:rFonts w:cs="Arial"/>
          <w:color w:val="000000" w:themeColor="text1"/>
        </w:rPr>
      </w:pPr>
      <w:r w:rsidRPr="074F9AB0">
        <w:rPr>
          <w:rFonts w:cs="Arial"/>
          <w:color w:val="000000" w:themeColor="text1"/>
        </w:rPr>
        <w:t xml:space="preserve">The </w:t>
      </w:r>
      <w:r w:rsidR="008D0178">
        <w:rPr>
          <w:rFonts w:cs="Arial"/>
          <w:color w:val="000000" w:themeColor="text1"/>
        </w:rPr>
        <w:t>Manager Governance</w:t>
      </w:r>
      <w:r w:rsidRPr="074F9AB0">
        <w:rPr>
          <w:rFonts w:cs="Arial"/>
          <w:color w:val="000000" w:themeColor="text1"/>
        </w:rPr>
        <w:t xml:space="preserve"> is responsible for:</w:t>
      </w:r>
    </w:p>
    <w:p w14:paraId="6A34C843" w14:textId="77777777" w:rsidR="005F370E" w:rsidRDefault="005F370E" w:rsidP="005F370E">
      <w:pPr>
        <w:pStyle w:val="ListParagraph"/>
        <w:numPr>
          <w:ilvl w:val="0"/>
          <w:numId w:val="9"/>
        </w:numPr>
        <w:rPr>
          <w:rFonts w:cs="Arial"/>
          <w:color w:val="000000"/>
          <w:szCs w:val="22"/>
        </w:rPr>
      </w:pPr>
      <w:r>
        <w:rPr>
          <w:rFonts w:cs="Arial"/>
          <w:color w:val="000000"/>
          <w:szCs w:val="22"/>
        </w:rPr>
        <w:t>Maintaining records of disclosed conflicts of interest</w:t>
      </w:r>
    </w:p>
    <w:p w14:paraId="05F3A7D5" w14:textId="77777777" w:rsidR="005F370E" w:rsidRDefault="005F370E" w:rsidP="005F370E">
      <w:pPr>
        <w:pStyle w:val="ListParagraph"/>
        <w:numPr>
          <w:ilvl w:val="0"/>
          <w:numId w:val="9"/>
        </w:numPr>
        <w:rPr>
          <w:rFonts w:cs="Arial"/>
          <w:color w:val="000000"/>
          <w:szCs w:val="22"/>
        </w:rPr>
      </w:pPr>
      <w:r>
        <w:rPr>
          <w:rFonts w:cs="Arial"/>
          <w:color w:val="000000"/>
          <w:szCs w:val="22"/>
        </w:rPr>
        <w:t>Maintaining the register of declared interests</w:t>
      </w:r>
    </w:p>
    <w:p w14:paraId="6F7A42A9" w14:textId="77777777" w:rsidR="005F370E" w:rsidRDefault="005F370E" w:rsidP="005F370E">
      <w:pPr>
        <w:pStyle w:val="ListParagraph"/>
        <w:numPr>
          <w:ilvl w:val="0"/>
          <w:numId w:val="9"/>
        </w:numPr>
        <w:rPr>
          <w:rFonts w:cs="Arial"/>
          <w:color w:val="000000"/>
          <w:szCs w:val="22"/>
        </w:rPr>
      </w:pPr>
      <w:r>
        <w:rPr>
          <w:rFonts w:cs="Arial"/>
          <w:color w:val="000000"/>
          <w:szCs w:val="22"/>
        </w:rPr>
        <w:t>Being the contact for anyone wanting assistance in identifying or managing a conflict of interest</w:t>
      </w:r>
    </w:p>
    <w:p w14:paraId="405C34A5" w14:textId="77777777" w:rsidR="005F370E" w:rsidRDefault="005F370E" w:rsidP="005F370E">
      <w:pPr>
        <w:pStyle w:val="ListParagraph"/>
        <w:numPr>
          <w:ilvl w:val="0"/>
          <w:numId w:val="9"/>
        </w:numPr>
        <w:rPr>
          <w:rFonts w:cs="Arial"/>
          <w:color w:val="000000"/>
          <w:szCs w:val="22"/>
        </w:rPr>
      </w:pPr>
      <w:r>
        <w:rPr>
          <w:rFonts w:cs="Arial"/>
          <w:color w:val="000000"/>
          <w:szCs w:val="22"/>
        </w:rPr>
        <w:t>Receiving complaints about possible breaches of this policy and</w:t>
      </w:r>
      <w:r w:rsidR="008E6A8B">
        <w:rPr>
          <w:rFonts w:cs="Arial"/>
          <w:color w:val="000000"/>
          <w:szCs w:val="22"/>
        </w:rPr>
        <w:t>, after consultation with the CEO, implementing an appropriate</w:t>
      </w:r>
      <w:r>
        <w:rPr>
          <w:rFonts w:cs="Arial"/>
          <w:color w:val="000000"/>
          <w:szCs w:val="22"/>
        </w:rPr>
        <w:t xml:space="preserve"> in</w:t>
      </w:r>
      <w:r w:rsidR="008E6A8B">
        <w:rPr>
          <w:rFonts w:cs="Arial"/>
          <w:color w:val="000000"/>
          <w:szCs w:val="22"/>
        </w:rPr>
        <w:t>vestigation,</w:t>
      </w:r>
      <w:r>
        <w:rPr>
          <w:rFonts w:cs="Arial"/>
          <w:color w:val="000000"/>
          <w:szCs w:val="22"/>
        </w:rPr>
        <w:t xml:space="preserve"> and </w:t>
      </w:r>
      <w:r w:rsidR="008E6A8B">
        <w:rPr>
          <w:rFonts w:cs="Arial"/>
          <w:color w:val="000000"/>
          <w:szCs w:val="22"/>
        </w:rPr>
        <w:t>reporting</w:t>
      </w:r>
      <w:r w:rsidR="0013703A">
        <w:rPr>
          <w:rFonts w:cs="Arial"/>
          <w:color w:val="000000"/>
          <w:szCs w:val="22"/>
        </w:rPr>
        <w:t xml:space="preserve"> </w:t>
      </w:r>
      <w:r w:rsidR="008E6A8B">
        <w:rPr>
          <w:rFonts w:cs="Arial"/>
          <w:color w:val="000000"/>
          <w:szCs w:val="22"/>
        </w:rPr>
        <w:t>to the Board on</w:t>
      </w:r>
      <w:r>
        <w:rPr>
          <w:rFonts w:cs="Arial"/>
          <w:color w:val="000000"/>
          <w:szCs w:val="22"/>
        </w:rPr>
        <w:t xml:space="preserve"> policy compliance</w:t>
      </w:r>
    </w:p>
    <w:p w14:paraId="2C5C8379" w14:textId="77777777" w:rsidR="005F370E" w:rsidRPr="000A1062" w:rsidRDefault="005F370E" w:rsidP="005F370E">
      <w:pPr>
        <w:pStyle w:val="ListParagraph"/>
        <w:numPr>
          <w:ilvl w:val="0"/>
          <w:numId w:val="9"/>
        </w:numPr>
        <w:rPr>
          <w:rFonts w:cs="Arial"/>
          <w:color w:val="000000"/>
          <w:szCs w:val="22"/>
        </w:rPr>
      </w:pPr>
      <w:r>
        <w:rPr>
          <w:rFonts w:cs="Arial"/>
          <w:color w:val="000000"/>
          <w:szCs w:val="22"/>
        </w:rPr>
        <w:t>Education and training activities</w:t>
      </w:r>
    </w:p>
    <w:p w14:paraId="67FDC7D9" w14:textId="77777777" w:rsidR="00361F46" w:rsidRPr="00AA61E2" w:rsidRDefault="00992F55" w:rsidP="005E33F3">
      <w:pPr>
        <w:pStyle w:val="Heading2"/>
      </w:pPr>
      <w:bookmarkStart w:id="9" w:name="_Toc82504637"/>
      <w:r>
        <w:t>Identifying conflicts of interest</w:t>
      </w:r>
      <w:bookmarkEnd w:id="9"/>
    </w:p>
    <w:p w14:paraId="0DE8B237" w14:textId="0695B8C1" w:rsidR="00EC21A2" w:rsidRDefault="00EC21A2" w:rsidP="00EC21A2">
      <w:pPr>
        <w:tabs>
          <w:tab w:val="left" w:pos="1080"/>
        </w:tabs>
        <w:rPr>
          <w:rFonts w:cs="Arial"/>
          <w:color w:val="000000"/>
          <w:szCs w:val="22"/>
        </w:rPr>
      </w:pPr>
      <w:r>
        <w:rPr>
          <w:rFonts w:cs="Arial"/>
          <w:color w:val="000000"/>
          <w:szCs w:val="22"/>
        </w:rPr>
        <w:t xml:space="preserve">The onus is also on members of the Board, </w:t>
      </w:r>
      <w:r w:rsidR="00FA63D5">
        <w:rPr>
          <w:rFonts w:cs="Arial"/>
          <w:color w:val="000000"/>
          <w:szCs w:val="22"/>
        </w:rPr>
        <w:t>MAVIB</w:t>
      </w:r>
      <w:r w:rsidR="00B016FC">
        <w:rPr>
          <w:rFonts w:cs="Arial"/>
          <w:color w:val="000000"/>
          <w:szCs w:val="22"/>
        </w:rPr>
        <w:t>,</w:t>
      </w:r>
      <w:r>
        <w:rPr>
          <w:rFonts w:cs="Arial"/>
          <w:color w:val="000000"/>
          <w:szCs w:val="22"/>
        </w:rPr>
        <w:t xml:space="preserve"> </w:t>
      </w:r>
      <w:r w:rsidR="00B016FC">
        <w:rPr>
          <w:rFonts w:cs="Arial"/>
          <w:color w:val="000000"/>
          <w:szCs w:val="22"/>
        </w:rPr>
        <w:t xml:space="preserve">WCB </w:t>
      </w:r>
      <w:r>
        <w:rPr>
          <w:rFonts w:cs="Arial"/>
          <w:color w:val="000000"/>
          <w:szCs w:val="22"/>
        </w:rPr>
        <w:t xml:space="preserve">and the </w:t>
      </w:r>
      <w:r w:rsidR="00FA63D5">
        <w:rPr>
          <w:rFonts w:cs="Arial"/>
          <w:color w:val="000000"/>
          <w:szCs w:val="22"/>
        </w:rPr>
        <w:t>ARC</w:t>
      </w:r>
      <w:r>
        <w:rPr>
          <w:rFonts w:cs="Arial"/>
          <w:color w:val="000000"/>
          <w:szCs w:val="22"/>
        </w:rPr>
        <w:t xml:space="preserve"> to remain alert to the existence of actual, potential and perceived conflicts of interest involving their private interests when perusing meeting agendas and reports.</w:t>
      </w:r>
    </w:p>
    <w:p w14:paraId="3309AE6A" w14:textId="77777777" w:rsidR="00EF5631" w:rsidRDefault="00EF5631" w:rsidP="00992F55">
      <w:pPr>
        <w:tabs>
          <w:tab w:val="left" w:pos="1080"/>
        </w:tabs>
        <w:rPr>
          <w:rFonts w:cs="Arial"/>
          <w:color w:val="000000"/>
          <w:szCs w:val="22"/>
        </w:rPr>
      </w:pPr>
    </w:p>
    <w:p w14:paraId="1574E876" w14:textId="77777777" w:rsidR="00361F46" w:rsidRDefault="00EC21A2" w:rsidP="00992F55">
      <w:pPr>
        <w:tabs>
          <w:tab w:val="left" w:pos="1080"/>
        </w:tabs>
        <w:rPr>
          <w:rFonts w:cs="Arial"/>
          <w:color w:val="000000"/>
          <w:szCs w:val="22"/>
        </w:rPr>
      </w:pPr>
      <w:r>
        <w:rPr>
          <w:rFonts w:cs="Arial"/>
          <w:color w:val="000000"/>
          <w:szCs w:val="22"/>
        </w:rPr>
        <w:t xml:space="preserve">Members </w:t>
      </w:r>
      <w:r w:rsidR="00A87312">
        <w:rPr>
          <w:rFonts w:cs="Arial"/>
          <w:color w:val="000000"/>
          <w:szCs w:val="22"/>
        </w:rPr>
        <w:t>should be mindful that the following private interests may give rise to conflicts of interest:</w:t>
      </w:r>
    </w:p>
    <w:p w14:paraId="4106A313" w14:textId="77777777" w:rsidR="00A87312" w:rsidRDefault="00A87312" w:rsidP="00804CA2">
      <w:pPr>
        <w:pStyle w:val="ListParagraph"/>
        <w:numPr>
          <w:ilvl w:val="0"/>
          <w:numId w:val="10"/>
        </w:numPr>
        <w:tabs>
          <w:tab w:val="left" w:pos="1080"/>
        </w:tabs>
        <w:rPr>
          <w:rFonts w:cs="Arial"/>
          <w:color w:val="000000"/>
          <w:szCs w:val="22"/>
        </w:rPr>
      </w:pPr>
      <w:r>
        <w:rPr>
          <w:rFonts w:cs="Arial"/>
          <w:color w:val="000000"/>
          <w:szCs w:val="22"/>
        </w:rPr>
        <w:lastRenderedPageBreak/>
        <w:t>Financial and economic interests (such as significant liabilities or debts, assets including shares, real estate holdings or investments)</w:t>
      </w:r>
    </w:p>
    <w:p w14:paraId="36AAF030" w14:textId="77777777" w:rsidR="00A87312" w:rsidRDefault="00A87312" w:rsidP="00804CA2">
      <w:pPr>
        <w:pStyle w:val="ListParagraph"/>
        <w:numPr>
          <w:ilvl w:val="0"/>
          <w:numId w:val="10"/>
        </w:numPr>
        <w:tabs>
          <w:tab w:val="left" w:pos="1080"/>
        </w:tabs>
        <w:rPr>
          <w:rFonts w:cs="Arial"/>
          <w:color w:val="000000"/>
          <w:szCs w:val="22"/>
        </w:rPr>
      </w:pPr>
      <w:r>
        <w:rPr>
          <w:rFonts w:cs="Arial"/>
          <w:color w:val="000000"/>
          <w:szCs w:val="22"/>
        </w:rPr>
        <w:t>Family or private business interests</w:t>
      </w:r>
    </w:p>
    <w:p w14:paraId="56CD2492" w14:textId="38DD88D3" w:rsidR="00A87312" w:rsidRDefault="007D2108" w:rsidP="00804CA2">
      <w:pPr>
        <w:pStyle w:val="ListParagraph"/>
        <w:numPr>
          <w:ilvl w:val="0"/>
          <w:numId w:val="10"/>
        </w:numPr>
        <w:tabs>
          <w:tab w:val="left" w:pos="1080"/>
        </w:tabs>
        <w:rPr>
          <w:rFonts w:cs="Arial"/>
          <w:color w:val="000000"/>
          <w:szCs w:val="22"/>
        </w:rPr>
      </w:pPr>
      <w:r>
        <w:rPr>
          <w:rFonts w:cs="Arial"/>
          <w:color w:val="000000"/>
          <w:szCs w:val="22"/>
        </w:rPr>
        <w:t xml:space="preserve">A role on a </w:t>
      </w:r>
      <w:r w:rsidR="00CE188A">
        <w:rPr>
          <w:rFonts w:cs="Arial"/>
          <w:color w:val="000000"/>
          <w:szCs w:val="22"/>
        </w:rPr>
        <w:t>Board</w:t>
      </w:r>
      <w:r w:rsidR="00C41B96">
        <w:rPr>
          <w:rFonts w:cs="Arial"/>
          <w:color w:val="000000"/>
          <w:szCs w:val="22"/>
        </w:rPr>
        <w:t>/Committee</w:t>
      </w:r>
      <w:r>
        <w:rPr>
          <w:rFonts w:cs="Arial"/>
          <w:color w:val="000000"/>
          <w:szCs w:val="22"/>
        </w:rPr>
        <w:t xml:space="preserve"> (public or private) </w:t>
      </w:r>
    </w:p>
    <w:p w14:paraId="1700EBA7" w14:textId="77777777" w:rsidR="007D2108" w:rsidRDefault="007D2108" w:rsidP="00804CA2">
      <w:pPr>
        <w:pStyle w:val="ListParagraph"/>
        <w:numPr>
          <w:ilvl w:val="0"/>
          <w:numId w:val="10"/>
        </w:numPr>
        <w:tabs>
          <w:tab w:val="left" w:pos="1080"/>
        </w:tabs>
        <w:rPr>
          <w:rFonts w:cs="Arial"/>
          <w:color w:val="000000"/>
          <w:szCs w:val="22"/>
        </w:rPr>
      </w:pPr>
      <w:r>
        <w:rPr>
          <w:rFonts w:cs="Arial"/>
          <w:color w:val="000000"/>
          <w:szCs w:val="22"/>
        </w:rPr>
        <w:t>Affiliations with organisations, sporting bodies, clubs and associations</w:t>
      </w:r>
    </w:p>
    <w:p w14:paraId="195D2DC0" w14:textId="77777777" w:rsidR="007D2108" w:rsidRDefault="007D2108" w:rsidP="00804CA2">
      <w:pPr>
        <w:pStyle w:val="ListParagraph"/>
        <w:numPr>
          <w:ilvl w:val="0"/>
          <w:numId w:val="10"/>
        </w:numPr>
        <w:tabs>
          <w:tab w:val="left" w:pos="1080"/>
        </w:tabs>
        <w:rPr>
          <w:rFonts w:cs="Arial"/>
          <w:color w:val="000000"/>
          <w:szCs w:val="22"/>
        </w:rPr>
      </w:pPr>
      <w:r>
        <w:rPr>
          <w:rFonts w:cs="Arial"/>
          <w:color w:val="000000"/>
          <w:szCs w:val="22"/>
        </w:rPr>
        <w:t>Affiliations with political, trade union or professional organisations</w:t>
      </w:r>
    </w:p>
    <w:p w14:paraId="26B0EE8D" w14:textId="77777777" w:rsidR="007D2108" w:rsidRDefault="007D2108" w:rsidP="00804CA2">
      <w:pPr>
        <w:pStyle w:val="ListParagraph"/>
        <w:numPr>
          <w:ilvl w:val="0"/>
          <w:numId w:val="10"/>
        </w:numPr>
        <w:tabs>
          <w:tab w:val="left" w:pos="1080"/>
        </w:tabs>
        <w:rPr>
          <w:rFonts w:cs="Arial"/>
          <w:color w:val="000000"/>
          <w:szCs w:val="22"/>
        </w:rPr>
      </w:pPr>
      <w:r>
        <w:rPr>
          <w:rFonts w:cs="Arial"/>
          <w:color w:val="000000"/>
          <w:szCs w:val="22"/>
        </w:rPr>
        <w:t>The private interests of family members, close friends or business associates</w:t>
      </w:r>
    </w:p>
    <w:p w14:paraId="6CBC5BDB" w14:textId="77777777" w:rsidR="007D2108" w:rsidRDefault="007D2108" w:rsidP="00804CA2">
      <w:pPr>
        <w:pStyle w:val="ListParagraph"/>
        <w:numPr>
          <w:ilvl w:val="0"/>
          <w:numId w:val="10"/>
        </w:numPr>
        <w:tabs>
          <w:tab w:val="left" w:pos="1080"/>
        </w:tabs>
        <w:rPr>
          <w:rFonts w:cs="Arial"/>
          <w:color w:val="000000"/>
          <w:szCs w:val="22"/>
        </w:rPr>
      </w:pPr>
      <w:r>
        <w:rPr>
          <w:rFonts w:cs="Arial"/>
          <w:color w:val="000000"/>
          <w:szCs w:val="22"/>
        </w:rPr>
        <w:t xml:space="preserve">Relationships with contractors and consultants </w:t>
      </w:r>
    </w:p>
    <w:p w14:paraId="111CC916" w14:textId="77777777" w:rsidR="007D2108" w:rsidRDefault="007D2108" w:rsidP="00804CA2">
      <w:pPr>
        <w:pStyle w:val="ListParagraph"/>
        <w:numPr>
          <w:ilvl w:val="0"/>
          <w:numId w:val="10"/>
        </w:numPr>
        <w:tabs>
          <w:tab w:val="left" w:pos="1080"/>
        </w:tabs>
        <w:rPr>
          <w:rFonts w:cs="Arial"/>
          <w:color w:val="000000"/>
          <w:szCs w:val="22"/>
        </w:rPr>
      </w:pPr>
      <w:r>
        <w:rPr>
          <w:rFonts w:cs="Arial"/>
          <w:color w:val="000000"/>
          <w:szCs w:val="22"/>
        </w:rPr>
        <w:t>Future employment prospects</w:t>
      </w:r>
    </w:p>
    <w:p w14:paraId="185B1375" w14:textId="77777777" w:rsidR="007D2108" w:rsidRDefault="007D2108" w:rsidP="00804CA2">
      <w:pPr>
        <w:pStyle w:val="ListParagraph"/>
        <w:numPr>
          <w:ilvl w:val="0"/>
          <w:numId w:val="10"/>
        </w:numPr>
        <w:tabs>
          <w:tab w:val="left" w:pos="1080"/>
        </w:tabs>
        <w:rPr>
          <w:rFonts w:cs="Arial"/>
          <w:color w:val="000000"/>
          <w:szCs w:val="22"/>
        </w:rPr>
      </w:pPr>
      <w:r>
        <w:rPr>
          <w:rFonts w:cs="Arial"/>
          <w:color w:val="000000"/>
          <w:szCs w:val="22"/>
        </w:rPr>
        <w:t>Associations from previous employment</w:t>
      </w:r>
    </w:p>
    <w:p w14:paraId="79062766" w14:textId="77777777" w:rsidR="007D2108" w:rsidRDefault="007D2108" w:rsidP="007D2108">
      <w:pPr>
        <w:tabs>
          <w:tab w:val="left" w:pos="1080"/>
        </w:tabs>
        <w:rPr>
          <w:rFonts w:cs="Arial"/>
          <w:color w:val="000000"/>
          <w:szCs w:val="22"/>
        </w:rPr>
      </w:pPr>
    </w:p>
    <w:p w14:paraId="7C226139" w14:textId="77777777" w:rsidR="007117FC" w:rsidRDefault="007117FC" w:rsidP="00361F46">
      <w:pPr>
        <w:rPr>
          <w:rFonts w:cs="Arial"/>
          <w:color w:val="000000"/>
          <w:szCs w:val="22"/>
        </w:rPr>
      </w:pPr>
      <w:r>
        <w:rPr>
          <w:rFonts w:cs="Arial"/>
          <w:color w:val="000000"/>
          <w:szCs w:val="22"/>
        </w:rPr>
        <w:t>A risk assessment based on the activities of the MAV has identified the following functions as the areas of primary risk exposure for conflicts of interests:</w:t>
      </w:r>
    </w:p>
    <w:p w14:paraId="4DF8BA92" w14:textId="77777777" w:rsidR="007117FC" w:rsidRDefault="007117FC" w:rsidP="007117FC">
      <w:pPr>
        <w:pStyle w:val="ListParagraph"/>
        <w:numPr>
          <w:ilvl w:val="0"/>
          <w:numId w:val="20"/>
        </w:numPr>
        <w:rPr>
          <w:rFonts w:cs="Arial"/>
          <w:color w:val="000000"/>
          <w:szCs w:val="22"/>
        </w:rPr>
      </w:pPr>
      <w:r>
        <w:rPr>
          <w:rFonts w:cs="Arial"/>
          <w:color w:val="000000"/>
          <w:szCs w:val="22"/>
        </w:rPr>
        <w:t>Procurement and tendering</w:t>
      </w:r>
    </w:p>
    <w:p w14:paraId="5A1A5E69" w14:textId="77777777" w:rsidR="007117FC" w:rsidRDefault="007117FC" w:rsidP="007117FC">
      <w:pPr>
        <w:pStyle w:val="ListParagraph"/>
        <w:numPr>
          <w:ilvl w:val="0"/>
          <w:numId w:val="20"/>
        </w:numPr>
        <w:rPr>
          <w:rFonts w:cs="Arial"/>
          <w:color w:val="000000"/>
          <w:szCs w:val="22"/>
        </w:rPr>
      </w:pPr>
      <w:r>
        <w:rPr>
          <w:rFonts w:cs="Arial"/>
          <w:color w:val="000000"/>
          <w:szCs w:val="22"/>
        </w:rPr>
        <w:t>Recruitment</w:t>
      </w:r>
    </w:p>
    <w:p w14:paraId="40A4C726" w14:textId="77777777" w:rsidR="007117FC" w:rsidRDefault="007117FC" w:rsidP="007117FC">
      <w:pPr>
        <w:pStyle w:val="ListParagraph"/>
        <w:numPr>
          <w:ilvl w:val="0"/>
          <w:numId w:val="20"/>
        </w:numPr>
        <w:rPr>
          <w:rFonts w:cs="Arial"/>
          <w:color w:val="000000"/>
          <w:szCs w:val="22"/>
        </w:rPr>
      </w:pPr>
      <w:r>
        <w:rPr>
          <w:rFonts w:cs="Arial"/>
          <w:color w:val="000000"/>
          <w:szCs w:val="22"/>
        </w:rPr>
        <w:t>Engagement of contractors and consultants</w:t>
      </w:r>
    </w:p>
    <w:p w14:paraId="0C78D0F4" w14:textId="77777777" w:rsidR="007117FC" w:rsidRDefault="007117FC" w:rsidP="007117FC">
      <w:pPr>
        <w:pStyle w:val="ListParagraph"/>
        <w:numPr>
          <w:ilvl w:val="0"/>
          <w:numId w:val="20"/>
        </w:numPr>
        <w:rPr>
          <w:rFonts w:cs="Arial"/>
          <w:color w:val="000000"/>
          <w:szCs w:val="22"/>
        </w:rPr>
      </w:pPr>
      <w:r>
        <w:rPr>
          <w:rFonts w:cs="Arial"/>
          <w:color w:val="000000"/>
          <w:szCs w:val="22"/>
        </w:rPr>
        <w:t>Sponsorship</w:t>
      </w:r>
    </w:p>
    <w:p w14:paraId="11F4D372" w14:textId="77777777" w:rsidR="007117FC" w:rsidRDefault="007117FC" w:rsidP="007117FC">
      <w:pPr>
        <w:pStyle w:val="ListParagraph"/>
        <w:numPr>
          <w:ilvl w:val="0"/>
          <w:numId w:val="20"/>
        </w:numPr>
        <w:rPr>
          <w:rFonts w:cs="Arial"/>
          <w:color w:val="000000"/>
          <w:szCs w:val="22"/>
        </w:rPr>
      </w:pPr>
      <w:r>
        <w:rPr>
          <w:rFonts w:cs="Arial"/>
          <w:color w:val="000000"/>
          <w:szCs w:val="22"/>
        </w:rPr>
        <w:t>Secondary employment</w:t>
      </w:r>
    </w:p>
    <w:p w14:paraId="786075BB" w14:textId="77777777" w:rsidR="007117FC" w:rsidRPr="007117FC" w:rsidRDefault="007117FC" w:rsidP="007117FC">
      <w:pPr>
        <w:pStyle w:val="ListParagraph"/>
        <w:numPr>
          <w:ilvl w:val="0"/>
          <w:numId w:val="20"/>
        </w:numPr>
        <w:rPr>
          <w:rFonts w:cs="Arial"/>
          <w:color w:val="000000"/>
          <w:szCs w:val="22"/>
        </w:rPr>
      </w:pPr>
      <w:r>
        <w:rPr>
          <w:rFonts w:cs="Arial"/>
          <w:color w:val="000000"/>
          <w:szCs w:val="22"/>
        </w:rPr>
        <w:t>Appointments and nominations to internal and external bodies</w:t>
      </w:r>
    </w:p>
    <w:p w14:paraId="2791856A" w14:textId="77777777" w:rsidR="007117FC" w:rsidRDefault="007117FC" w:rsidP="00361F46">
      <w:pPr>
        <w:rPr>
          <w:rFonts w:cs="Arial"/>
          <w:color w:val="000000"/>
          <w:szCs w:val="22"/>
        </w:rPr>
      </w:pPr>
    </w:p>
    <w:p w14:paraId="14B7FE5D" w14:textId="77777777" w:rsidR="007C0E1B" w:rsidRDefault="007C0E1B" w:rsidP="00361F46">
      <w:pPr>
        <w:rPr>
          <w:rFonts w:cs="Arial"/>
          <w:color w:val="000000"/>
          <w:szCs w:val="22"/>
        </w:rPr>
      </w:pPr>
      <w:r>
        <w:rPr>
          <w:rFonts w:cs="Arial"/>
          <w:color w:val="000000"/>
          <w:szCs w:val="22"/>
        </w:rPr>
        <w:t>In addition to this policy, the following MAV documents refer to aspects of the MAV’s approach to conflicts of interest:</w:t>
      </w:r>
    </w:p>
    <w:p w14:paraId="71A5FADE" w14:textId="77777777" w:rsidR="00BA051B" w:rsidRDefault="00BA051B" w:rsidP="00361F46">
      <w:pPr>
        <w:rPr>
          <w:rFonts w:cs="Arial"/>
          <w:color w:val="000000"/>
          <w:szCs w:val="22"/>
        </w:rPr>
      </w:pPr>
    </w:p>
    <w:p w14:paraId="079602A0" w14:textId="70570CDF" w:rsidR="00BA051B" w:rsidRPr="005824E7" w:rsidRDefault="00057C9C" w:rsidP="00BA051B">
      <w:pPr>
        <w:pStyle w:val="Pa27"/>
        <w:numPr>
          <w:ilvl w:val="0"/>
          <w:numId w:val="18"/>
        </w:numPr>
        <w:spacing w:after="40"/>
        <w:jc w:val="both"/>
        <w:rPr>
          <w:rFonts w:ascii="Arial" w:hAnsi="Arial" w:cs="Arial"/>
          <w:b/>
          <w:i/>
          <w:iCs/>
          <w:color w:val="000000"/>
          <w:sz w:val="22"/>
          <w:szCs w:val="22"/>
        </w:rPr>
      </w:pPr>
      <w:r w:rsidRPr="00BA051B">
        <w:rPr>
          <w:rFonts w:ascii="Arial" w:hAnsi="Arial" w:cs="Arial"/>
          <w:color w:val="000000"/>
          <w:sz w:val="22"/>
          <w:szCs w:val="22"/>
        </w:rPr>
        <w:t>M</w:t>
      </w:r>
      <w:r w:rsidR="007C0E1B" w:rsidRPr="00BA051B">
        <w:rPr>
          <w:rFonts w:ascii="Arial" w:hAnsi="Arial" w:cs="Arial"/>
          <w:color w:val="000000"/>
          <w:sz w:val="22"/>
          <w:szCs w:val="22"/>
        </w:rPr>
        <w:t>AV R</w:t>
      </w:r>
      <w:r w:rsidRPr="00BA051B">
        <w:rPr>
          <w:rFonts w:ascii="Arial" w:hAnsi="Arial" w:cs="Arial"/>
          <w:color w:val="000000"/>
          <w:sz w:val="22"/>
          <w:szCs w:val="22"/>
        </w:rPr>
        <w:t>ules</w:t>
      </w:r>
      <w:r w:rsidR="00727286" w:rsidRPr="00BA051B">
        <w:rPr>
          <w:rFonts w:ascii="Arial" w:hAnsi="Arial" w:cs="Arial"/>
          <w:color w:val="000000"/>
          <w:sz w:val="22"/>
          <w:szCs w:val="22"/>
        </w:rPr>
        <w:t>:  R</w:t>
      </w:r>
      <w:r w:rsidR="007C0E1B" w:rsidRPr="00BA051B">
        <w:rPr>
          <w:rFonts w:ascii="Arial" w:hAnsi="Arial" w:cs="Arial"/>
          <w:color w:val="000000"/>
          <w:sz w:val="22"/>
          <w:szCs w:val="22"/>
        </w:rPr>
        <w:t xml:space="preserve">ule 32 deals with the disclosure of pecuniary interests by members of the MAV </w:t>
      </w:r>
      <w:r w:rsidR="00CE188A" w:rsidRPr="00BA051B">
        <w:rPr>
          <w:rFonts w:ascii="Arial" w:hAnsi="Arial" w:cs="Arial"/>
          <w:color w:val="000000"/>
          <w:sz w:val="22"/>
          <w:szCs w:val="22"/>
        </w:rPr>
        <w:t>Management Board</w:t>
      </w:r>
      <w:r w:rsidR="007C0E1B" w:rsidRPr="00BA051B">
        <w:rPr>
          <w:rFonts w:ascii="Arial" w:hAnsi="Arial" w:cs="Arial"/>
          <w:color w:val="000000"/>
          <w:sz w:val="22"/>
          <w:szCs w:val="22"/>
        </w:rPr>
        <w:t>.</w:t>
      </w:r>
      <w:r w:rsidR="005330C0" w:rsidRPr="00BA051B">
        <w:rPr>
          <w:rFonts w:ascii="Arial" w:hAnsi="Arial" w:cs="Arial"/>
          <w:color w:val="000000"/>
          <w:sz w:val="22"/>
          <w:szCs w:val="22"/>
        </w:rPr>
        <w:t xml:space="preserve"> </w:t>
      </w:r>
      <w:r w:rsidR="00727286" w:rsidRPr="00BA051B">
        <w:rPr>
          <w:rFonts w:ascii="Arial" w:hAnsi="Arial" w:cs="Arial"/>
          <w:color w:val="000000"/>
          <w:sz w:val="22"/>
          <w:szCs w:val="22"/>
        </w:rPr>
        <w:t xml:space="preserve"> The Rule provides:</w:t>
      </w:r>
      <w:r w:rsidR="00BA051B">
        <w:rPr>
          <w:rFonts w:ascii="Arial" w:hAnsi="Arial" w:cs="Arial"/>
          <w:color w:val="000000"/>
          <w:sz w:val="22"/>
          <w:szCs w:val="22"/>
        </w:rPr>
        <w:br/>
      </w:r>
      <w:r w:rsidR="00727286" w:rsidRPr="00BA051B">
        <w:rPr>
          <w:rFonts w:ascii="Arial" w:hAnsi="Arial" w:cs="Arial"/>
          <w:color w:val="000000"/>
          <w:sz w:val="22"/>
          <w:szCs w:val="22"/>
        </w:rPr>
        <w:br/>
      </w:r>
      <w:r w:rsidR="005824E7" w:rsidRPr="005824E7">
        <w:rPr>
          <w:rFonts w:ascii="Arial" w:hAnsi="Arial" w:cs="Arial"/>
          <w:b/>
          <w:i/>
          <w:iCs/>
          <w:color w:val="000000"/>
          <w:sz w:val="22"/>
          <w:szCs w:val="22"/>
        </w:rPr>
        <w:t>“</w:t>
      </w:r>
      <w:r w:rsidR="00BA051B" w:rsidRPr="005824E7">
        <w:rPr>
          <w:rFonts w:ascii="Arial" w:hAnsi="Arial" w:cs="Arial"/>
          <w:b/>
          <w:i/>
          <w:iCs/>
          <w:color w:val="000000"/>
          <w:sz w:val="22"/>
          <w:szCs w:val="22"/>
        </w:rPr>
        <w:t xml:space="preserve">Disclosure of Pecuniary Interests </w:t>
      </w:r>
    </w:p>
    <w:p w14:paraId="20EF5DDD" w14:textId="77777777" w:rsidR="00BA051B" w:rsidRPr="005824E7" w:rsidRDefault="00BA051B" w:rsidP="00BA051B">
      <w:pPr>
        <w:pStyle w:val="Pa29"/>
        <w:spacing w:after="40"/>
        <w:ind w:left="1120" w:hanging="400"/>
        <w:jc w:val="both"/>
        <w:rPr>
          <w:rFonts w:ascii="Arial" w:hAnsi="Arial" w:cs="Arial"/>
          <w:i/>
          <w:iCs/>
          <w:color w:val="000000"/>
          <w:sz w:val="22"/>
          <w:szCs w:val="22"/>
        </w:rPr>
      </w:pPr>
      <w:r w:rsidRPr="005824E7">
        <w:rPr>
          <w:rFonts w:ascii="Arial" w:hAnsi="Arial" w:cs="Arial"/>
          <w:i/>
          <w:iCs/>
          <w:color w:val="000000"/>
          <w:sz w:val="22"/>
          <w:szCs w:val="22"/>
        </w:rPr>
        <w:t xml:space="preserve">32.1 If – </w:t>
      </w:r>
    </w:p>
    <w:p w14:paraId="19F0A16F" w14:textId="77777777" w:rsidR="00BA051B" w:rsidRPr="005824E7" w:rsidRDefault="00BA051B" w:rsidP="00BA051B">
      <w:pPr>
        <w:pStyle w:val="Pa34"/>
        <w:spacing w:after="40"/>
        <w:ind w:left="1980" w:hanging="820"/>
        <w:jc w:val="both"/>
        <w:rPr>
          <w:rFonts w:ascii="Arial" w:hAnsi="Arial" w:cs="Arial"/>
          <w:i/>
          <w:iCs/>
          <w:color w:val="000000"/>
          <w:sz w:val="22"/>
          <w:szCs w:val="22"/>
        </w:rPr>
      </w:pPr>
      <w:r w:rsidRPr="005824E7">
        <w:rPr>
          <w:rFonts w:ascii="Arial" w:hAnsi="Arial" w:cs="Arial"/>
          <w:i/>
          <w:iCs/>
          <w:color w:val="000000"/>
          <w:sz w:val="22"/>
          <w:szCs w:val="22"/>
        </w:rPr>
        <w:t xml:space="preserve">32.1.1 a member has a direct or indirect pecuniary interest in a matter being considered, or about to be considered, by the Board; and </w:t>
      </w:r>
    </w:p>
    <w:p w14:paraId="3F6DD101" w14:textId="77777777" w:rsidR="00BA051B" w:rsidRPr="005824E7" w:rsidRDefault="00BA051B" w:rsidP="00BA051B">
      <w:pPr>
        <w:pStyle w:val="Pa34"/>
        <w:spacing w:after="40"/>
        <w:ind w:left="1980" w:hanging="820"/>
        <w:jc w:val="both"/>
        <w:rPr>
          <w:rFonts w:ascii="Arial" w:hAnsi="Arial" w:cs="Arial"/>
          <w:i/>
          <w:iCs/>
          <w:color w:val="000000"/>
          <w:sz w:val="22"/>
          <w:szCs w:val="22"/>
        </w:rPr>
      </w:pPr>
      <w:r w:rsidRPr="005824E7">
        <w:rPr>
          <w:rFonts w:ascii="Arial" w:hAnsi="Arial" w:cs="Arial"/>
          <w:i/>
          <w:iCs/>
          <w:color w:val="000000"/>
          <w:sz w:val="22"/>
          <w:szCs w:val="22"/>
        </w:rPr>
        <w:t xml:space="preserve">32.1.2 the interest could conflict with the proper performance of the member’s duties in relation to the consideration of the matter – </w:t>
      </w:r>
    </w:p>
    <w:p w14:paraId="72F7D73F" w14:textId="77777777" w:rsidR="00BA051B" w:rsidRPr="005824E7" w:rsidRDefault="00BA051B" w:rsidP="00BA051B">
      <w:pPr>
        <w:pStyle w:val="Pa36"/>
        <w:spacing w:after="40"/>
        <w:ind w:left="1120"/>
        <w:jc w:val="both"/>
        <w:rPr>
          <w:rFonts w:ascii="Arial" w:hAnsi="Arial" w:cs="Arial"/>
          <w:i/>
          <w:iCs/>
          <w:color w:val="000000"/>
          <w:sz w:val="22"/>
          <w:szCs w:val="22"/>
        </w:rPr>
      </w:pPr>
      <w:r w:rsidRPr="005824E7">
        <w:rPr>
          <w:rFonts w:ascii="Arial" w:hAnsi="Arial" w:cs="Arial"/>
          <w:i/>
          <w:iCs/>
          <w:color w:val="000000"/>
          <w:sz w:val="22"/>
          <w:szCs w:val="22"/>
        </w:rPr>
        <w:t xml:space="preserve">the member, as soon as practicable after the relevant facts come to a member’s knowledge, must disclose the nature of the interest at a meeting of the Board. </w:t>
      </w:r>
    </w:p>
    <w:p w14:paraId="29097B75" w14:textId="77777777" w:rsidR="00BA051B" w:rsidRPr="005824E7" w:rsidRDefault="00BA051B" w:rsidP="00BA051B">
      <w:pPr>
        <w:pStyle w:val="Pa29"/>
        <w:spacing w:after="40"/>
        <w:ind w:left="1120" w:hanging="400"/>
        <w:jc w:val="both"/>
        <w:rPr>
          <w:rFonts w:ascii="Arial" w:hAnsi="Arial" w:cs="Arial"/>
          <w:i/>
          <w:iCs/>
          <w:color w:val="000000"/>
          <w:sz w:val="22"/>
          <w:szCs w:val="22"/>
        </w:rPr>
      </w:pPr>
      <w:r w:rsidRPr="005824E7">
        <w:rPr>
          <w:rFonts w:ascii="Arial" w:hAnsi="Arial" w:cs="Arial"/>
          <w:i/>
          <w:iCs/>
          <w:color w:val="000000"/>
          <w:sz w:val="22"/>
          <w:szCs w:val="22"/>
        </w:rPr>
        <w:t xml:space="preserve">32.2 A member who has made a disclosure under sub-clause 32.1 may remain in the room in which the meeting is being held during any consideration or discussion of the matter, and may take part in discussion, but must leave the room while any vote is taken on the matter. </w:t>
      </w:r>
    </w:p>
    <w:p w14:paraId="6BD1FCCF" w14:textId="77777777" w:rsidR="00BA051B" w:rsidRPr="005824E7" w:rsidRDefault="00BA051B" w:rsidP="00BA051B">
      <w:pPr>
        <w:pStyle w:val="Pa29"/>
        <w:spacing w:after="40"/>
        <w:ind w:left="1120" w:hanging="400"/>
        <w:jc w:val="both"/>
        <w:rPr>
          <w:rFonts w:ascii="Arial" w:hAnsi="Arial" w:cs="Arial"/>
          <w:i/>
          <w:iCs/>
          <w:color w:val="000000"/>
          <w:sz w:val="22"/>
          <w:szCs w:val="22"/>
        </w:rPr>
      </w:pPr>
      <w:r w:rsidRPr="005824E7">
        <w:rPr>
          <w:rFonts w:ascii="Arial" w:hAnsi="Arial" w:cs="Arial"/>
          <w:i/>
          <w:iCs/>
          <w:color w:val="000000"/>
          <w:sz w:val="22"/>
          <w:szCs w:val="22"/>
        </w:rPr>
        <w:t xml:space="preserve">32.3 A disclosure under sub-clause 32.1 must be recorded in the minutes of the meeting. </w:t>
      </w:r>
    </w:p>
    <w:p w14:paraId="71DC9213" w14:textId="7B26480C" w:rsidR="00953E00" w:rsidRDefault="00BA051B" w:rsidP="00BA051B">
      <w:pPr>
        <w:pStyle w:val="ListParagraph"/>
        <w:rPr>
          <w:rFonts w:cs="Arial"/>
          <w:color w:val="000000"/>
          <w:szCs w:val="22"/>
        </w:rPr>
      </w:pPr>
      <w:r w:rsidRPr="005824E7">
        <w:rPr>
          <w:rFonts w:cs="Arial"/>
          <w:i/>
          <w:iCs/>
          <w:color w:val="000000"/>
          <w:szCs w:val="22"/>
        </w:rPr>
        <w:t>32.4 Sub-clause 32.1 does not apply in relation to a matter relating to the supply of goods or services to the member if the goods or services are, or are to be, available to other members of the Association on the same terms and conditions.</w:t>
      </w:r>
      <w:r w:rsidR="005824E7" w:rsidRPr="005824E7">
        <w:rPr>
          <w:rFonts w:cs="Arial"/>
          <w:i/>
          <w:iCs/>
          <w:color w:val="000000"/>
          <w:szCs w:val="22"/>
        </w:rPr>
        <w:t>”</w:t>
      </w:r>
      <w:r>
        <w:rPr>
          <w:rFonts w:cs="Arial"/>
          <w:color w:val="000000"/>
          <w:szCs w:val="22"/>
        </w:rPr>
        <w:br/>
      </w:r>
    </w:p>
    <w:p w14:paraId="72AE7AD5" w14:textId="25D6CFC9" w:rsidR="00804CA2" w:rsidRPr="00BA051B" w:rsidRDefault="074F9AB0" w:rsidP="074F9AB0">
      <w:pPr>
        <w:pStyle w:val="ListParagraph"/>
        <w:numPr>
          <w:ilvl w:val="0"/>
          <w:numId w:val="12"/>
        </w:numPr>
        <w:rPr>
          <w:rFonts w:cs="Arial"/>
          <w:color w:val="000000" w:themeColor="text1"/>
        </w:rPr>
      </w:pPr>
      <w:proofErr w:type="spellStart"/>
      <w:proofErr w:type="gramStart"/>
      <w:r w:rsidRPr="074F9AB0">
        <w:rPr>
          <w:rFonts w:cs="Arial"/>
          <w:color w:val="000000" w:themeColor="text1"/>
        </w:rPr>
        <w:t>MAV</w:t>
      </w:r>
      <w:r w:rsidR="00FA63D5">
        <w:rPr>
          <w:rFonts w:cs="Arial"/>
          <w:color w:val="000000" w:themeColor="text1"/>
        </w:rPr>
        <w:t>Member</w:t>
      </w:r>
      <w:proofErr w:type="spellEnd"/>
      <w:r w:rsidR="00FA63D5">
        <w:rPr>
          <w:rFonts w:cs="Arial"/>
          <w:color w:val="000000" w:themeColor="text1"/>
        </w:rPr>
        <w:t xml:space="preserve"> </w:t>
      </w:r>
      <w:r w:rsidRPr="074F9AB0">
        <w:rPr>
          <w:rFonts w:cs="Arial"/>
          <w:color w:val="000000" w:themeColor="text1"/>
        </w:rPr>
        <w:t xml:space="preserve"> -</w:t>
      </w:r>
      <w:proofErr w:type="gramEnd"/>
      <w:r w:rsidRPr="074F9AB0">
        <w:rPr>
          <w:rFonts w:cs="Arial"/>
          <w:color w:val="000000" w:themeColor="text1"/>
        </w:rPr>
        <w:t xml:space="preserve"> Code of Conduct: Refers to the general expectations of the conduct of members of the Board</w:t>
      </w:r>
    </w:p>
    <w:p w14:paraId="2AAB3C4F" w14:textId="77777777" w:rsidR="00DB4971" w:rsidRPr="00BA051B" w:rsidRDefault="00804CA2" w:rsidP="00804CA2">
      <w:pPr>
        <w:pStyle w:val="ListParagraph"/>
        <w:numPr>
          <w:ilvl w:val="0"/>
          <w:numId w:val="12"/>
        </w:numPr>
        <w:rPr>
          <w:rFonts w:cs="Arial"/>
          <w:color w:val="000000"/>
          <w:szCs w:val="22"/>
        </w:rPr>
      </w:pPr>
      <w:r w:rsidRPr="00BA051B">
        <w:rPr>
          <w:rFonts w:cs="Arial"/>
          <w:color w:val="000000"/>
          <w:szCs w:val="22"/>
        </w:rPr>
        <w:t>Gifts, Benefits and Hospitality Policy – this policy provides direction on the circumstances for accepting and declining gifts</w:t>
      </w:r>
      <w:r w:rsidR="00222CEF" w:rsidRPr="00BA051B">
        <w:rPr>
          <w:rFonts w:cs="Arial"/>
          <w:color w:val="000000"/>
          <w:szCs w:val="22"/>
        </w:rPr>
        <w:t>, benefits and hospitality.</w:t>
      </w:r>
      <w:r w:rsidR="005330C0" w:rsidRPr="00BA051B">
        <w:rPr>
          <w:rFonts w:cs="Arial"/>
          <w:color w:val="000000"/>
          <w:szCs w:val="22"/>
        </w:rPr>
        <w:t xml:space="preserve"> </w:t>
      </w:r>
      <w:r w:rsidR="00222CEF" w:rsidRPr="00BA051B">
        <w:rPr>
          <w:rFonts w:cs="Arial"/>
          <w:color w:val="000000"/>
          <w:szCs w:val="22"/>
        </w:rPr>
        <w:t>Ac</w:t>
      </w:r>
      <w:r w:rsidRPr="00BA051B">
        <w:rPr>
          <w:rFonts w:cs="Arial"/>
          <w:color w:val="000000"/>
          <w:szCs w:val="22"/>
        </w:rPr>
        <w:t>ceptance of gifts, benefits and hospitality may create an actual, potential or perceived conflict of interest.</w:t>
      </w:r>
    </w:p>
    <w:p w14:paraId="4B429F76" w14:textId="77777777" w:rsidR="00361F46" w:rsidRPr="00AB1BC3" w:rsidRDefault="002735DC" w:rsidP="005E33F3">
      <w:pPr>
        <w:pStyle w:val="Heading2"/>
      </w:pPr>
      <w:bookmarkStart w:id="10" w:name="_Toc82504638"/>
      <w:r w:rsidRPr="00AB1BC3">
        <w:lastRenderedPageBreak/>
        <w:t>Procedures</w:t>
      </w:r>
      <w:bookmarkEnd w:id="10"/>
    </w:p>
    <w:p w14:paraId="55EC57D8" w14:textId="77777777" w:rsidR="002735DC" w:rsidRDefault="002735DC" w:rsidP="00361F46">
      <w:pPr>
        <w:rPr>
          <w:rFonts w:cs="Arial"/>
          <w:b/>
          <w:bCs/>
          <w:color w:val="000000"/>
          <w:szCs w:val="22"/>
        </w:rPr>
      </w:pPr>
      <w:r>
        <w:rPr>
          <w:rFonts w:cs="Arial"/>
          <w:b/>
          <w:bCs/>
          <w:color w:val="000000"/>
          <w:szCs w:val="22"/>
        </w:rPr>
        <w:t>Declaration of interests</w:t>
      </w:r>
    </w:p>
    <w:p w14:paraId="66F2DB79" w14:textId="77777777" w:rsidR="00953E00" w:rsidRDefault="00953E00" w:rsidP="00711F2C">
      <w:pPr>
        <w:rPr>
          <w:highlight w:val="yellow"/>
        </w:rPr>
      </w:pPr>
    </w:p>
    <w:p w14:paraId="0DDAA147" w14:textId="032230D9" w:rsidR="00711F2C" w:rsidRPr="00C14289" w:rsidRDefault="00711F2C" w:rsidP="00711F2C">
      <w:r w:rsidRPr="00C14289">
        <w:t xml:space="preserve">Members of the </w:t>
      </w:r>
      <w:r w:rsidRPr="00C14289">
        <w:rPr>
          <w:b/>
        </w:rPr>
        <w:t>Board</w:t>
      </w:r>
      <w:r w:rsidRPr="00C14289">
        <w:t xml:space="preserve"> and the </w:t>
      </w:r>
      <w:r w:rsidR="00FA63D5">
        <w:rPr>
          <w:b/>
        </w:rPr>
        <w:t>ARC</w:t>
      </w:r>
      <w:r w:rsidRPr="00C14289">
        <w:t xml:space="preserve"> are to:</w:t>
      </w:r>
    </w:p>
    <w:p w14:paraId="539C3A3E" w14:textId="77777777" w:rsidR="00711F2C" w:rsidRPr="00C14289" w:rsidRDefault="00711F2C" w:rsidP="005824E7">
      <w:pPr>
        <w:pStyle w:val="ListParagraph"/>
        <w:numPr>
          <w:ilvl w:val="0"/>
          <w:numId w:val="22"/>
        </w:numPr>
        <w:overflowPunct/>
        <w:autoSpaceDE/>
        <w:autoSpaceDN/>
        <w:adjustRightInd/>
        <w:spacing w:before="120"/>
        <w:ind w:left="714" w:hanging="357"/>
        <w:textAlignment w:val="auto"/>
      </w:pPr>
      <w:r w:rsidRPr="00C14289">
        <w:t>Complete an Interest Declaration Form upon initial appointment;</w:t>
      </w:r>
    </w:p>
    <w:p w14:paraId="2B734E6B" w14:textId="77777777" w:rsidR="00711F2C" w:rsidRPr="00C14289" w:rsidRDefault="00711F2C" w:rsidP="005824E7">
      <w:pPr>
        <w:pStyle w:val="ListParagraph"/>
        <w:numPr>
          <w:ilvl w:val="0"/>
          <w:numId w:val="22"/>
        </w:numPr>
        <w:overflowPunct/>
        <w:autoSpaceDE/>
        <w:autoSpaceDN/>
        <w:adjustRightInd/>
        <w:spacing w:before="120"/>
        <w:ind w:left="714" w:hanging="357"/>
        <w:textAlignment w:val="auto"/>
      </w:pPr>
      <w:r w:rsidRPr="00C14289">
        <w:t>Complete an Interest Declaration Form annually.  The form is to be submitted on 1 July each year or within 30 days thereof; and</w:t>
      </w:r>
    </w:p>
    <w:p w14:paraId="019415F3" w14:textId="77777777" w:rsidR="00711F2C" w:rsidRPr="00C14289" w:rsidRDefault="00711F2C" w:rsidP="005824E7">
      <w:pPr>
        <w:pStyle w:val="ListParagraph"/>
        <w:numPr>
          <w:ilvl w:val="0"/>
          <w:numId w:val="22"/>
        </w:numPr>
        <w:overflowPunct/>
        <w:autoSpaceDE/>
        <w:autoSpaceDN/>
        <w:adjustRightInd/>
        <w:spacing w:before="120"/>
        <w:ind w:left="714" w:hanging="357"/>
        <w:textAlignment w:val="auto"/>
      </w:pPr>
      <w:r w:rsidRPr="00C14289">
        <w:t>Progressively update their last Interest Declaration Form as their circumstances change.</w:t>
      </w:r>
    </w:p>
    <w:p w14:paraId="291AABCC" w14:textId="77777777" w:rsidR="000E6A49" w:rsidRDefault="000E6A49" w:rsidP="00361F46">
      <w:pPr>
        <w:rPr>
          <w:rFonts w:cs="Arial"/>
          <w:bCs/>
          <w:color w:val="000000"/>
          <w:szCs w:val="22"/>
        </w:rPr>
      </w:pPr>
    </w:p>
    <w:p w14:paraId="7F3D8481" w14:textId="77777777" w:rsidR="000E6A49" w:rsidRDefault="00711F2C" w:rsidP="00361F46">
      <w:pPr>
        <w:rPr>
          <w:rFonts w:cs="Arial"/>
          <w:bCs/>
          <w:color w:val="000000"/>
          <w:szCs w:val="22"/>
        </w:rPr>
      </w:pPr>
      <w:r>
        <w:t xml:space="preserve">The Interest Declaration Form is attached as Appendix 1.  The Interest Declaration Form provides for members of the Management Board and Audit Committee to disclose the following interests which are then set out in an interests table that appears in the agenda and the minutes for each of their meetings.  </w:t>
      </w:r>
      <w:r w:rsidR="000E6A49">
        <w:rPr>
          <w:rFonts w:cs="Arial"/>
          <w:bCs/>
          <w:color w:val="000000"/>
          <w:szCs w:val="22"/>
        </w:rPr>
        <w:t xml:space="preserve">  The interests schedule discloses:</w:t>
      </w:r>
    </w:p>
    <w:p w14:paraId="76113492" w14:textId="77777777" w:rsidR="000E6A49" w:rsidRDefault="000E6A49" w:rsidP="005824E7">
      <w:pPr>
        <w:pStyle w:val="ListParagraph"/>
        <w:numPr>
          <w:ilvl w:val="0"/>
          <w:numId w:val="19"/>
        </w:numPr>
        <w:spacing w:before="120"/>
        <w:ind w:left="714" w:hanging="357"/>
        <w:rPr>
          <w:rFonts w:cs="Arial"/>
          <w:bCs/>
          <w:color w:val="000000"/>
          <w:szCs w:val="22"/>
        </w:rPr>
      </w:pPr>
      <w:r>
        <w:rPr>
          <w:rFonts w:cs="Arial"/>
          <w:bCs/>
          <w:color w:val="000000"/>
          <w:szCs w:val="22"/>
        </w:rPr>
        <w:t>Interests in matters on which MAV has been involved in discussions with the State Government or the Federal Government on behalf of local government</w:t>
      </w:r>
    </w:p>
    <w:p w14:paraId="0D1AB642" w14:textId="77777777" w:rsidR="000E6A49" w:rsidRDefault="000E6A49" w:rsidP="005824E7">
      <w:pPr>
        <w:pStyle w:val="ListParagraph"/>
        <w:numPr>
          <w:ilvl w:val="0"/>
          <w:numId w:val="19"/>
        </w:numPr>
        <w:spacing w:before="120"/>
        <w:ind w:left="714" w:hanging="357"/>
        <w:rPr>
          <w:rFonts w:cs="Arial"/>
          <w:bCs/>
          <w:color w:val="000000"/>
          <w:szCs w:val="22"/>
        </w:rPr>
      </w:pPr>
      <w:r>
        <w:rPr>
          <w:rFonts w:cs="Arial"/>
          <w:bCs/>
          <w:color w:val="000000"/>
          <w:szCs w:val="22"/>
        </w:rPr>
        <w:t xml:space="preserve">Interests in contracts </w:t>
      </w:r>
      <w:proofErr w:type="gramStart"/>
      <w:r>
        <w:rPr>
          <w:rFonts w:cs="Arial"/>
          <w:bCs/>
          <w:color w:val="000000"/>
          <w:szCs w:val="22"/>
        </w:rPr>
        <w:t>entered into</w:t>
      </w:r>
      <w:proofErr w:type="gramEnd"/>
      <w:r>
        <w:rPr>
          <w:rFonts w:cs="Arial"/>
          <w:bCs/>
          <w:color w:val="000000"/>
          <w:szCs w:val="22"/>
        </w:rPr>
        <w:t xml:space="preserve"> by MAV</w:t>
      </w:r>
    </w:p>
    <w:p w14:paraId="54CEC722" w14:textId="77777777" w:rsidR="000E6A49" w:rsidRDefault="000E6A49" w:rsidP="005824E7">
      <w:pPr>
        <w:pStyle w:val="ListParagraph"/>
        <w:numPr>
          <w:ilvl w:val="0"/>
          <w:numId w:val="19"/>
        </w:numPr>
        <w:spacing w:before="120"/>
        <w:ind w:left="714" w:hanging="357"/>
        <w:rPr>
          <w:rFonts w:cs="Arial"/>
          <w:bCs/>
          <w:color w:val="000000"/>
          <w:szCs w:val="22"/>
        </w:rPr>
      </w:pPr>
      <w:r>
        <w:rPr>
          <w:rFonts w:cs="Arial"/>
          <w:bCs/>
          <w:color w:val="000000"/>
          <w:szCs w:val="22"/>
        </w:rPr>
        <w:t>Other interests which may be relevant to their position as a Board/Committee member of MAV</w:t>
      </w:r>
    </w:p>
    <w:p w14:paraId="1BBA564B" w14:textId="77777777" w:rsidR="008A785C" w:rsidRDefault="008A785C" w:rsidP="008A785C"/>
    <w:p w14:paraId="568D4726" w14:textId="5AEB132F" w:rsidR="00711F2C" w:rsidRPr="00C14289" w:rsidRDefault="00711F2C" w:rsidP="00711F2C">
      <w:r w:rsidRPr="00C14289">
        <w:t xml:space="preserve">Members of </w:t>
      </w:r>
      <w:r w:rsidR="00FA63D5" w:rsidRPr="00FA63D5">
        <w:rPr>
          <w:b/>
          <w:bCs/>
        </w:rPr>
        <w:t>MAVIB</w:t>
      </w:r>
      <w:r w:rsidR="00B016FC">
        <w:rPr>
          <w:b/>
          <w:bCs/>
        </w:rPr>
        <w:t xml:space="preserve"> </w:t>
      </w:r>
      <w:r w:rsidR="00953E00" w:rsidRPr="00C14289">
        <w:t>and</w:t>
      </w:r>
      <w:r w:rsidR="00B016FC">
        <w:rPr>
          <w:b/>
        </w:rPr>
        <w:t xml:space="preserve"> WCB</w:t>
      </w:r>
      <w:r w:rsidRPr="00C14289">
        <w:t>:</w:t>
      </w:r>
    </w:p>
    <w:p w14:paraId="6CDEA97B" w14:textId="77777777" w:rsidR="00711F2C" w:rsidRPr="00C14289" w:rsidRDefault="00711F2C" w:rsidP="005824E7">
      <w:pPr>
        <w:pStyle w:val="ListParagraph"/>
        <w:numPr>
          <w:ilvl w:val="0"/>
          <w:numId w:val="23"/>
        </w:numPr>
        <w:overflowPunct/>
        <w:autoSpaceDE/>
        <w:autoSpaceDN/>
        <w:adjustRightInd/>
        <w:spacing w:before="120"/>
        <w:textAlignment w:val="auto"/>
      </w:pPr>
      <w:r w:rsidRPr="00C14289">
        <w:t>Complete a Declaration of Interests Form (pursuant to MAV Insurance Policy 1.0.1</w:t>
      </w:r>
      <w:r w:rsidR="00953E00" w:rsidRPr="00C14289">
        <w:t xml:space="preserve"> for Insurance Board members</w:t>
      </w:r>
      <w:r w:rsidRPr="00C14289">
        <w:t>) upon initial appointment</w:t>
      </w:r>
    </w:p>
    <w:p w14:paraId="3518CF51" w14:textId="77777777" w:rsidR="00711F2C" w:rsidRPr="00C14289" w:rsidRDefault="00711F2C" w:rsidP="005824E7">
      <w:pPr>
        <w:pStyle w:val="ListParagraph"/>
        <w:numPr>
          <w:ilvl w:val="0"/>
          <w:numId w:val="23"/>
        </w:numPr>
        <w:overflowPunct/>
        <w:autoSpaceDE/>
        <w:autoSpaceDN/>
        <w:adjustRightInd/>
        <w:spacing w:before="120"/>
        <w:textAlignment w:val="auto"/>
      </w:pPr>
      <w:r w:rsidRPr="00C14289">
        <w:t>Complete a Declaration of Interest Form annually prior to 30 June</w:t>
      </w:r>
    </w:p>
    <w:p w14:paraId="13D6252E" w14:textId="77777777" w:rsidR="00711F2C" w:rsidRPr="00C14289" w:rsidRDefault="00711F2C" w:rsidP="005824E7">
      <w:pPr>
        <w:pStyle w:val="ListParagraph"/>
        <w:numPr>
          <w:ilvl w:val="0"/>
          <w:numId w:val="23"/>
        </w:numPr>
        <w:overflowPunct/>
        <w:autoSpaceDE/>
        <w:autoSpaceDN/>
        <w:adjustRightInd/>
        <w:spacing w:before="120"/>
        <w:textAlignment w:val="auto"/>
      </w:pPr>
      <w:r w:rsidRPr="00C14289">
        <w:t>Progressively update their declarations</w:t>
      </w:r>
    </w:p>
    <w:p w14:paraId="195D0585" w14:textId="77777777" w:rsidR="00711F2C" w:rsidRPr="00C14289" w:rsidRDefault="00711F2C" w:rsidP="005824E7">
      <w:pPr>
        <w:pStyle w:val="ListParagraph"/>
        <w:numPr>
          <w:ilvl w:val="0"/>
          <w:numId w:val="23"/>
        </w:numPr>
        <w:overflowPunct/>
        <w:autoSpaceDE/>
        <w:autoSpaceDN/>
        <w:adjustRightInd/>
        <w:spacing w:before="120"/>
        <w:textAlignment w:val="auto"/>
      </w:pPr>
      <w:r w:rsidRPr="00C14289">
        <w:t>Have a standing entry on each agenda which identifies conflicts relating to the representative member roles</w:t>
      </w:r>
    </w:p>
    <w:p w14:paraId="20A96E73" w14:textId="77777777" w:rsidR="00711F2C" w:rsidRDefault="00711F2C" w:rsidP="005824E7">
      <w:pPr>
        <w:spacing w:before="120"/>
      </w:pPr>
    </w:p>
    <w:p w14:paraId="1EFEEEEC" w14:textId="5AC448D0" w:rsidR="00711F2C" w:rsidRDefault="00047B3A" w:rsidP="00711F2C">
      <w:r>
        <w:t>The Declaration of Interests For</w:t>
      </w:r>
      <w:r w:rsidR="00711F2C">
        <w:t xml:space="preserve">m provides for members of </w:t>
      </w:r>
      <w:r w:rsidR="000802F5" w:rsidRPr="000802F5">
        <w:rPr>
          <w:b/>
          <w:bCs/>
        </w:rPr>
        <w:t>MAVIB</w:t>
      </w:r>
      <w:r w:rsidR="00711F2C">
        <w:t xml:space="preserve"> </w:t>
      </w:r>
      <w:r w:rsidR="00953E00">
        <w:t xml:space="preserve">and </w:t>
      </w:r>
      <w:r w:rsidR="00B016FC">
        <w:rPr>
          <w:b/>
        </w:rPr>
        <w:t>WCB</w:t>
      </w:r>
      <w:r w:rsidR="00953E00">
        <w:t xml:space="preserve"> </w:t>
      </w:r>
      <w:r w:rsidR="00711F2C">
        <w:t>to disclose the following interests:</w:t>
      </w:r>
    </w:p>
    <w:p w14:paraId="35208F9A" w14:textId="77777777" w:rsidR="00711F2C" w:rsidRDefault="00711F2C" w:rsidP="005824E7">
      <w:pPr>
        <w:pStyle w:val="ListParagraph"/>
        <w:numPr>
          <w:ilvl w:val="0"/>
          <w:numId w:val="24"/>
        </w:numPr>
        <w:overflowPunct/>
        <w:autoSpaceDE/>
        <w:autoSpaceDN/>
        <w:adjustRightInd/>
        <w:spacing w:before="120"/>
        <w:ind w:left="714" w:hanging="357"/>
        <w:textAlignment w:val="auto"/>
      </w:pPr>
      <w:r>
        <w:t>The name of any company or other body corporate or unincorporated in which an office as a director or otherwise is held;</w:t>
      </w:r>
    </w:p>
    <w:p w14:paraId="3D31E5CE" w14:textId="77777777" w:rsidR="00711F2C" w:rsidRDefault="00711F2C" w:rsidP="005824E7">
      <w:pPr>
        <w:pStyle w:val="ListParagraph"/>
        <w:numPr>
          <w:ilvl w:val="0"/>
          <w:numId w:val="24"/>
        </w:numPr>
        <w:overflowPunct/>
        <w:autoSpaceDE/>
        <w:autoSpaceDN/>
        <w:adjustRightInd/>
        <w:spacing w:before="120"/>
        <w:ind w:left="714" w:hanging="357"/>
        <w:textAlignment w:val="auto"/>
      </w:pPr>
      <w:r>
        <w:t>The name or description of any company or body in which a beneficial interest (unless the total value of the interest does or did not exceed $10,000 a</w:t>
      </w:r>
      <w:r w:rsidR="00967972">
        <w:t>nd the total value of the issued</w:t>
      </w:r>
      <w:r>
        <w:t xml:space="preserve"> shares of the company or body exceeds $10 million) is held or had been held relating to a potential or current vendor or supplier of MAV Insurance;</w:t>
      </w:r>
    </w:p>
    <w:p w14:paraId="3E49E807" w14:textId="77777777" w:rsidR="00711F2C" w:rsidRDefault="00711F2C" w:rsidP="005824E7">
      <w:pPr>
        <w:pStyle w:val="ListParagraph"/>
        <w:numPr>
          <w:ilvl w:val="0"/>
          <w:numId w:val="24"/>
        </w:numPr>
        <w:overflowPunct/>
        <w:autoSpaceDE/>
        <w:autoSpaceDN/>
        <w:adjustRightInd/>
        <w:spacing w:before="120"/>
        <w:ind w:left="714" w:hanging="357"/>
        <w:textAlignment w:val="auto"/>
      </w:pPr>
      <w:r>
        <w:t>Particulars of any gift of or above the amount or value of $500 received, either directly or indirectly, (other than a gift received from a relative (a spouse or domestic partner, son, daughter, mother, father, brother or sister) of yours) or received as hospitality at an event or function you attended in an official capacity as a “relevant” person; and</w:t>
      </w:r>
    </w:p>
    <w:p w14:paraId="3457265E" w14:textId="77777777" w:rsidR="00711F2C" w:rsidRDefault="00711F2C" w:rsidP="005824E7">
      <w:pPr>
        <w:pStyle w:val="ListParagraph"/>
        <w:numPr>
          <w:ilvl w:val="0"/>
          <w:numId w:val="24"/>
        </w:numPr>
        <w:overflowPunct/>
        <w:autoSpaceDE/>
        <w:autoSpaceDN/>
        <w:adjustRightInd/>
        <w:spacing w:before="120"/>
        <w:ind w:left="714" w:hanging="357"/>
        <w:textAlignment w:val="auto"/>
      </w:pPr>
      <w:r>
        <w:t>Any other substantial interest (whether of a pecuniary nature or not) held directly or indirectly by a relative of which you are aware and which you consider might appear to raise a material conflict with your responsibilities as a “relevant person”.</w:t>
      </w:r>
    </w:p>
    <w:p w14:paraId="0E67A51D" w14:textId="77777777" w:rsidR="00711F2C" w:rsidRDefault="00711F2C" w:rsidP="008A785C"/>
    <w:p w14:paraId="39360F85" w14:textId="3CED1029" w:rsidR="008A785C" w:rsidRPr="008A785C" w:rsidRDefault="074F9AB0" w:rsidP="074F9AB0">
      <w:pPr>
        <w:rPr>
          <w:rFonts w:cs="Arial"/>
          <w:color w:val="000000" w:themeColor="text1"/>
        </w:rPr>
      </w:pPr>
      <w:r>
        <w:lastRenderedPageBreak/>
        <w:t xml:space="preserve">Interests declared in the returns may, or may not, have relevance to matters that come before the Board, </w:t>
      </w:r>
      <w:r w:rsidR="00B016FC">
        <w:t>MAVIB WCB</w:t>
      </w:r>
      <w:r>
        <w:t xml:space="preserve"> or </w:t>
      </w:r>
      <w:r w:rsidR="00B016FC">
        <w:t>ARC</w:t>
      </w:r>
      <w:r>
        <w:t xml:space="preserve">.  In addition, members may have interests that result in conflicts of interest pursuant to this Policy that do not relate to the categories of interest disclosed in their declarations. </w:t>
      </w:r>
    </w:p>
    <w:p w14:paraId="69FE2DD1" w14:textId="77777777" w:rsidR="002735DC" w:rsidRDefault="002735DC" w:rsidP="00361F46">
      <w:pPr>
        <w:rPr>
          <w:rFonts w:cs="Arial"/>
          <w:bCs/>
          <w:color w:val="000000"/>
          <w:szCs w:val="22"/>
        </w:rPr>
      </w:pPr>
    </w:p>
    <w:p w14:paraId="57309639" w14:textId="77777777" w:rsidR="002735DC" w:rsidRPr="002735DC" w:rsidRDefault="002735DC" w:rsidP="00361F46">
      <w:pPr>
        <w:rPr>
          <w:rFonts w:cs="Arial"/>
          <w:b/>
          <w:bCs/>
          <w:color w:val="000000"/>
          <w:szCs w:val="22"/>
        </w:rPr>
      </w:pPr>
      <w:r w:rsidRPr="002735DC">
        <w:rPr>
          <w:rFonts w:cs="Arial"/>
          <w:b/>
          <w:bCs/>
          <w:color w:val="000000"/>
          <w:szCs w:val="22"/>
        </w:rPr>
        <w:t>Disclosure of conflicts of interest</w:t>
      </w:r>
    </w:p>
    <w:p w14:paraId="370A747B" w14:textId="77777777" w:rsidR="005824E7" w:rsidRDefault="005824E7" w:rsidP="00361F46">
      <w:pPr>
        <w:rPr>
          <w:rFonts w:cs="Arial"/>
          <w:bCs/>
          <w:color w:val="000000"/>
          <w:szCs w:val="22"/>
        </w:rPr>
      </w:pPr>
    </w:p>
    <w:p w14:paraId="7DFFE6BD" w14:textId="164D8595" w:rsidR="00222CEF" w:rsidRDefault="00222CEF" w:rsidP="00361F46">
      <w:pPr>
        <w:rPr>
          <w:rFonts w:cs="Arial"/>
          <w:bCs/>
          <w:color w:val="000000"/>
          <w:szCs w:val="22"/>
        </w:rPr>
      </w:pPr>
      <w:r>
        <w:rPr>
          <w:rFonts w:cs="Arial"/>
          <w:bCs/>
          <w:color w:val="000000"/>
          <w:szCs w:val="22"/>
        </w:rPr>
        <w:t xml:space="preserve">A member of the </w:t>
      </w:r>
      <w:r w:rsidR="00CE188A" w:rsidRPr="00C14289">
        <w:rPr>
          <w:rFonts w:cs="Arial"/>
          <w:b/>
          <w:bCs/>
          <w:color w:val="000000"/>
          <w:szCs w:val="22"/>
        </w:rPr>
        <w:t>Board</w:t>
      </w:r>
      <w:r>
        <w:rPr>
          <w:rFonts w:cs="Arial"/>
          <w:bCs/>
          <w:color w:val="000000"/>
          <w:szCs w:val="22"/>
        </w:rPr>
        <w:t xml:space="preserve"> must disclose a pecuniary interest in accordance with the provisions set out in Rule 32 of the MAV Rules.</w:t>
      </w:r>
      <w:r w:rsidR="005330C0">
        <w:rPr>
          <w:rFonts w:cs="Arial"/>
          <w:bCs/>
          <w:color w:val="000000"/>
          <w:szCs w:val="22"/>
        </w:rPr>
        <w:t xml:space="preserve"> </w:t>
      </w:r>
      <w:r w:rsidR="00D31A90">
        <w:rPr>
          <w:rFonts w:cs="Arial"/>
          <w:bCs/>
          <w:color w:val="000000"/>
          <w:szCs w:val="22"/>
        </w:rPr>
        <w:t>Members may remain in the room during any consideration or discussion of the matter.  They must leave</w:t>
      </w:r>
      <w:r>
        <w:rPr>
          <w:rFonts w:cs="Arial"/>
          <w:bCs/>
          <w:color w:val="000000"/>
          <w:szCs w:val="22"/>
        </w:rPr>
        <w:t xml:space="preserve"> </w:t>
      </w:r>
      <w:r w:rsidR="00D31A90">
        <w:rPr>
          <w:rFonts w:cs="Arial"/>
          <w:bCs/>
          <w:color w:val="000000"/>
          <w:szCs w:val="22"/>
        </w:rPr>
        <w:t xml:space="preserve">the room for </w:t>
      </w:r>
      <w:r w:rsidR="00AC3149">
        <w:rPr>
          <w:rFonts w:cs="Arial"/>
          <w:bCs/>
          <w:color w:val="000000"/>
          <w:szCs w:val="22"/>
        </w:rPr>
        <w:t>voting on the matter.</w:t>
      </w:r>
      <w:r w:rsidR="005330C0">
        <w:rPr>
          <w:rFonts w:cs="Arial"/>
          <w:bCs/>
          <w:color w:val="000000"/>
          <w:szCs w:val="22"/>
        </w:rPr>
        <w:t xml:space="preserve"> </w:t>
      </w:r>
      <w:r w:rsidR="00AC3149">
        <w:rPr>
          <w:rFonts w:cs="Arial"/>
          <w:bCs/>
          <w:color w:val="000000"/>
          <w:szCs w:val="22"/>
        </w:rPr>
        <w:t>The disclosure is recorded in the minutes of the meeting.</w:t>
      </w:r>
    </w:p>
    <w:p w14:paraId="5D43DF4A" w14:textId="77777777" w:rsidR="00AC3149" w:rsidRDefault="00AC3149" w:rsidP="00361F46">
      <w:pPr>
        <w:rPr>
          <w:rFonts w:cs="Arial"/>
          <w:bCs/>
          <w:color w:val="000000"/>
          <w:szCs w:val="22"/>
        </w:rPr>
      </w:pPr>
    </w:p>
    <w:p w14:paraId="0FD9F2D3" w14:textId="5F36D765" w:rsidR="00AC3149" w:rsidRDefault="074F9AB0" w:rsidP="074F9AB0">
      <w:pPr>
        <w:rPr>
          <w:rFonts w:cs="Arial"/>
          <w:color w:val="000000" w:themeColor="text1"/>
        </w:rPr>
      </w:pPr>
      <w:r w:rsidRPr="074F9AB0">
        <w:rPr>
          <w:rFonts w:cs="Arial"/>
          <w:color w:val="000000" w:themeColor="text1"/>
        </w:rPr>
        <w:t xml:space="preserve">Members of </w:t>
      </w:r>
      <w:r w:rsidR="000802F5" w:rsidRPr="000802F5">
        <w:rPr>
          <w:rFonts w:cs="Arial"/>
          <w:b/>
          <w:bCs/>
          <w:color w:val="000000" w:themeColor="text1"/>
        </w:rPr>
        <w:t>MAVIB</w:t>
      </w:r>
      <w:r w:rsidR="00B016FC">
        <w:rPr>
          <w:rFonts w:cs="Arial"/>
          <w:b/>
          <w:bCs/>
          <w:color w:val="000000" w:themeColor="text1"/>
        </w:rPr>
        <w:t>,</w:t>
      </w:r>
      <w:r w:rsidRPr="074F9AB0">
        <w:rPr>
          <w:rFonts w:cs="Arial"/>
          <w:color w:val="000000" w:themeColor="text1"/>
        </w:rPr>
        <w:t xml:space="preserve"> </w:t>
      </w:r>
      <w:r w:rsidR="00B016FC" w:rsidRPr="00B016FC">
        <w:rPr>
          <w:rFonts w:cs="Arial"/>
          <w:b/>
          <w:bCs/>
          <w:color w:val="000000" w:themeColor="text1"/>
        </w:rPr>
        <w:t>WCB</w:t>
      </w:r>
      <w:r w:rsidR="00B016FC">
        <w:rPr>
          <w:rFonts w:cs="Arial"/>
          <w:color w:val="000000" w:themeColor="text1"/>
        </w:rPr>
        <w:t xml:space="preserve"> </w:t>
      </w:r>
      <w:r w:rsidRPr="074F9AB0">
        <w:rPr>
          <w:rFonts w:cs="Arial"/>
          <w:color w:val="000000" w:themeColor="text1"/>
        </w:rPr>
        <w:t xml:space="preserve">and </w:t>
      </w:r>
      <w:r w:rsidR="000802F5">
        <w:rPr>
          <w:rFonts w:cs="Arial"/>
          <w:b/>
          <w:bCs/>
          <w:color w:val="000000" w:themeColor="text1"/>
        </w:rPr>
        <w:t>ARC</w:t>
      </w:r>
      <w:r w:rsidRPr="074F9AB0">
        <w:rPr>
          <w:rFonts w:cs="Arial"/>
          <w:color w:val="000000" w:themeColor="text1"/>
        </w:rPr>
        <w:t xml:space="preserve"> must disclose any conflicts of interest at the meeting. The agenda for each committee has a standing item for declaration of conflicts of interest. They must remove themselves from consideration of and voting on a matter in which they have disclosed a conflict of interest. The disclosure is recorded in the minutes of the meeting.</w:t>
      </w:r>
    </w:p>
    <w:p w14:paraId="3745536E" w14:textId="77777777" w:rsidR="00222CEF" w:rsidRDefault="00222CEF" w:rsidP="00361F46">
      <w:pPr>
        <w:rPr>
          <w:rFonts w:cs="Arial"/>
          <w:bCs/>
          <w:color w:val="000000"/>
          <w:szCs w:val="22"/>
        </w:rPr>
      </w:pPr>
    </w:p>
    <w:p w14:paraId="799E8770" w14:textId="55F231D4" w:rsidR="00DC1071" w:rsidRDefault="008E5CDB" w:rsidP="00963240">
      <w:pPr>
        <w:rPr>
          <w:rFonts w:cs="Arial"/>
          <w:bCs/>
          <w:color w:val="000000"/>
          <w:szCs w:val="22"/>
        </w:rPr>
      </w:pPr>
      <w:r>
        <w:rPr>
          <w:rFonts w:cs="Arial"/>
          <w:bCs/>
          <w:color w:val="000000"/>
          <w:szCs w:val="22"/>
        </w:rPr>
        <w:t>A member</w:t>
      </w:r>
      <w:r w:rsidR="00222CEF">
        <w:rPr>
          <w:rFonts w:cs="Arial"/>
          <w:bCs/>
          <w:color w:val="000000"/>
          <w:szCs w:val="22"/>
        </w:rPr>
        <w:t xml:space="preserve"> who identifies an actual, potential or perceived conflict of interest </w:t>
      </w:r>
      <w:r w:rsidR="009D35B1">
        <w:rPr>
          <w:rFonts w:cs="Arial"/>
          <w:bCs/>
          <w:color w:val="000000"/>
          <w:szCs w:val="22"/>
        </w:rPr>
        <w:t>with their MAV duties</w:t>
      </w:r>
      <w:r w:rsidR="00D31A90">
        <w:rPr>
          <w:rFonts w:cs="Arial"/>
          <w:bCs/>
          <w:color w:val="000000"/>
          <w:szCs w:val="22"/>
        </w:rPr>
        <w:t xml:space="preserve"> (or is unsure and wants </w:t>
      </w:r>
      <w:r w:rsidR="005E6F9F">
        <w:rPr>
          <w:rFonts w:cs="Arial"/>
          <w:bCs/>
          <w:color w:val="000000"/>
          <w:szCs w:val="22"/>
        </w:rPr>
        <w:t>clarification</w:t>
      </w:r>
      <w:r w:rsidR="00091E6E">
        <w:rPr>
          <w:rFonts w:cs="Arial"/>
          <w:bCs/>
          <w:color w:val="000000"/>
          <w:szCs w:val="22"/>
        </w:rPr>
        <w:t xml:space="preserve">) </w:t>
      </w:r>
      <w:r w:rsidR="0005517A">
        <w:rPr>
          <w:rFonts w:cs="Arial"/>
          <w:bCs/>
          <w:color w:val="000000"/>
          <w:szCs w:val="22"/>
        </w:rPr>
        <w:t>may seek</w:t>
      </w:r>
      <w:r w:rsidR="00E81E07">
        <w:rPr>
          <w:rFonts w:cs="Arial"/>
          <w:bCs/>
          <w:color w:val="000000"/>
          <w:szCs w:val="22"/>
        </w:rPr>
        <w:t xml:space="preserve"> </w:t>
      </w:r>
      <w:r w:rsidR="00E81E07" w:rsidRPr="00E81E07">
        <w:rPr>
          <w:rFonts w:cs="Arial"/>
          <w:bCs/>
          <w:color w:val="000000"/>
          <w:szCs w:val="22"/>
        </w:rPr>
        <w:t>guidance</w:t>
      </w:r>
      <w:r w:rsidR="00D31A90">
        <w:rPr>
          <w:rFonts w:cs="Arial"/>
          <w:bCs/>
          <w:color w:val="000000"/>
          <w:szCs w:val="22"/>
        </w:rPr>
        <w:t xml:space="preserve"> </w:t>
      </w:r>
      <w:r w:rsidR="0005517A">
        <w:rPr>
          <w:rFonts w:cs="Arial"/>
          <w:bCs/>
          <w:color w:val="000000"/>
          <w:szCs w:val="22"/>
        </w:rPr>
        <w:t xml:space="preserve">from the Responsible Officer.  The Responsible Officer is the </w:t>
      </w:r>
      <w:r w:rsidR="008D0178">
        <w:rPr>
          <w:rFonts w:cs="Arial"/>
          <w:bCs/>
          <w:color w:val="000000"/>
          <w:szCs w:val="22"/>
        </w:rPr>
        <w:t>Manager Governance</w:t>
      </w:r>
      <w:r w:rsidR="0005517A">
        <w:rPr>
          <w:rFonts w:cs="Arial"/>
          <w:bCs/>
          <w:color w:val="000000"/>
          <w:szCs w:val="22"/>
        </w:rPr>
        <w:t xml:space="preserve">.  </w:t>
      </w:r>
      <w:r w:rsidR="00963240">
        <w:rPr>
          <w:rFonts w:cs="Arial"/>
          <w:bCs/>
          <w:color w:val="000000"/>
          <w:szCs w:val="22"/>
        </w:rPr>
        <w:t xml:space="preserve">Members may also seek their own legal advice.  The onus is on the member, </w:t>
      </w:r>
      <w:proofErr w:type="gramStart"/>
      <w:r w:rsidR="00963240">
        <w:rPr>
          <w:rFonts w:cs="Arial"/>
          <w:bCs/>
          <w:color w:val="000000"/>
          <w:szCs w:val="22"/>
        </w:rPr>
        <w:t>whether or not</w:t>
      </w:r>
      <w:proofErr w:type="gramEnd"/>
      <w:r w:rsidR="00963240">
        <w:rPr>
          <w:rFonts w:cs="Arial"/>
          <w:bCs/>
          <w:color w:val="000000"/>
          <w:szCs w:val="22"/>
        </w:rPr>
        <w:t xml:space="preserve"> advice has been rec</w:t>
      </w:r>
      <w:r w:rsidR="00E81E07">
        <w:rPr>
          <w:rFonts w:cs="Arial"/>
          <w:bCs/>
          <w:color w:val="000000"/>
          <w:szCs w:val="22"/>
        </w:rPr>
        <w:t>e</w:t>
      </w:r>
      <w:r w:rsidR="00963240">
        <w:rPr>
          <w:rFonts w:cs="Arial"/>
          <w:bCs/>
          <w:color w:val="000000"/>
          <w:szCs w:val="22"/>
        </w:rPr>
        <w:t xml:space="preserve">ived, to determine whether or not to declare a conflict of interest.  </w:t>
      </w:r>
    </w:p>
    <w:p w14:paraId="1E699F4F" w14:textId="77777777" w:rsidR="00CE188A" w:rsidRPr="00CE188A" w:rsidRDefault="00CE188A" w:rsidP="005E33F3">
      <w:pPr>
        <w:pStyle w:val="Heading1"/>
      </w:pPr>
      <w:bookmarkStart w:id="11" w:name="_Toc82504639"/>
      <w:r w:rsidRPr="00CE188A">
        <w:t>Records Keeping</w:t>
      </w:r>
      <w:bookmarkEnd w:id="11"/>
    </w:p>
    <w:p w14:paraId="55115065" w14:textId="77777777" w:rsidR="00CE188A" w:rsidRDefault="001120BE" w:rsidP="000802F5">
      <w:pPr>
        <w:overflowPunct/>
        <w:autoSpaceDE/>
        <w:autoSpaceDN/>
        <w:adjustRightInd/>
        <w:textAlignment w:val="auto"/>
        <w:rPr>
          <w:rFonts w:cs="Arial"/>
          <w:bCs/>
          <w:color w:val="000000"/>
          <w:szCs w:val="22"/>
        </w:rPr>
      </w:pPr>
      <w:r>
        <w:rPr>
          <w:rFonts w:cs="Arial"/>
          <w:bCs/>
          <w:color w:val="000000"/>
          <w:szCs w:val="22"/>
        </w:rPr>
        <w:t>Properly documented records and the retention of those records are imperative to demonstrating compliance with this policy.</w:t>
      </w:r>
    </w:p>
    <w:p w14:paraId="14462376" w14:textId="77777777" w:rsidR="00A8734A" w:rsidRDefault="00A8734A" w:rsidP="000802F5">
      <w:pPr>
        <w:overflowPunct/>
        <w:autoSpaceDE/>
        <w:autoSpaceDN/>
        <w:adjustRightInd/>
        <w:textAlignment w:val="auto"/>
        <w:rPr>
          <w:rFonts w:cs="Arial"/>
          <w:bCs/>
          <w:color w:val="000000"/>
          <w:szCs w:val="22"/>
        </w:rPr>
      </w:pPr>
    </w:p>
    <w:p w14:paraId="61CB2781" w14:textId="0CFA9482" w:rsidR="00A8734A" w:rsidRDefault="001120BE" w:rsidP="000802F5">
      <w:pPr>
        <w:overflowPunct/>
        <w:autoSpaceDE/>
        <w:autoSpaceDN/>
        <w:adjustRightInd/>
        <w:textAlignment w:val="auto"/>
        <w:rPr>
          <w:rFonts w:cs="Arial"/>
          <w:bCs/>
          <w:color w:val="000000"/>
          <w:szCs w:val="22"/>
        </w:rPr>
      </w:pPr>
      <w:r>
        <w:rPr>
          <w:rFonts w:cs="Arial"/>
          <w:bCs/>
          <w:color w:val="000000"/>
          <w:szCs w:val="22"/>
        </w:rPr>
        <w:t xml:space="preserve">The </w:t>
      </w:r>
      <w:r w:rsidR="008D0178">
        <w:rPr>
          <w:rFonts w:cs="Arial"/>
          <w:bCs/>
          <w:color w:val="000000"/>
          <w:szCs w:val="22"/>
        </w:rPr>
        <w:t>c</w:t>
      </w:r>
      <w:r>
        <w:rPr>
          <w:rFonts w:cs="Arial"/>
          <w:bCs/>
          <w:color w:val="000000"/>
          <w:szCs w:val="22"/>
        </w:rPr>
        <w:t>onflicts of interest returns</w:t>
      </w:r>
      <w:r w:rsidR="00A8734A">
        <w:rPr>
          <w:rFonts w:cs="Arial"/>
          <w:bCs/>
          <w:color w:val="000000"/>
          <w:szCs w:val="22"/>
        </w:rPr>
        <w:t xml:space="preserve"> </w:t>
      </w:r>
      <w:r>
        <w:rPr>
          <w:rFonts w:cs="Arial"/>
          <w:bCs/>
          <w:color w:val="000000"/>
          <w:szCs w:val="22"/>
        </w:rPr>
        <w:t>completed by members of the Board</w:t>
      </w:r>
      <w:r w:rsidR="0035246F">
        <w:rPr>
          <w:rFonts w:cs="Arial"/>
          <w:bCs/>
          <w:color w:val="000000"/>
          <w:szCs w:val="22"/>
        </w:rPr>
        <w:t xml:space="preserve">, </w:t>
      </w:r>
      <w:r w:rsidR="000802F5">
        <w:rPr>
          <w:rFonts w:cs="Arial"/>
          <w:bCs/>
          <w:color w:val="000000"/>
          <w:szCs w:val="22"/>
        </w:rPr>
        <w:t>MAVIB</w:t>
      </w:r>
      <w:r w:rsidR="00B016FC">
        <w:rPr>
          <w:rFonts w:cs="Arial"/>
          <w:bCs/>
          <w:color w:val="000000"/>
          <w:szCs w:val="22"/>
        </w:rPr>
        <w:t>,</w:t>
      </w:r>
      <w:r w:rsidR="0035246F">
        <w:rPr>
          <w:rFonts w:cs="Arial"/>
          <w:bCs/>
          <w:color w:val="000000"/>
          <w:szCs w:val="22"/>
        </w:rPr>
        <w:t xml:space="preserve"> </w:t>
      </w:r>
      <w:r w:rsidR="00B016FC">
        <w:rPr>
          <w:rFonts w:cs="Arial"/>
          <w:bCs/>
          <w:color w:val="000000"/>
          <w:szCs w:val="22"/>
        </w:rPr>
        <w:t xml:space="preserve">WCB </w:t>
      </w:r>
      <w:r w:rsidR="0035246F">
        <w:rPr>
          <w:rFonts w:cs="Arial"/>
          <w:bCs/>
          <w:color w:val="000000"/>
          <w:szCs w:val="22"/>
        </w:rPr>
        <w:t xml:space="preserve">and </w:t>
      </w:r>
      <w:r w:rsidR="000802F5">
        <w:rPr>
          <w:rFonts w:cs="Arial"/>
          <w:bCs/>
          <w:color w:val="000000"/>
          <w:szCs w:val="22"/>
        </w:rPr>
        <w:t>ARC</w:t>
      </w:r>
      <w:r>
        <w:rPr>
          <w:rFonts w:cs="Arial"/>
          <w:bCs/>
          <w:color w:val="000000"/>
          <w:szCs w:val="22"/>
        </w:rPr>
        <w:t xml:space="preserve"> on their appointment</w:t>
      </w:r>
      <w:r w:rsidR="0035246F">
        <w:rPr>
          <w:rFonts w:cs="Arial"/>
          <w:bCs/>
          <w:color w:val="000000"/>
          <w:szCs w:val="22"/>
        </w:rPr>
        <w:t>, their annual returns</w:t>
      </w:r>
      <w:r>
        <w:rPr>
          <w:rFonts w:cs="Arial"/>
          <w:bCs/>
          <w:color w:val="000000"/>
          <w:szCs w:val="22"/>
        </w:rPr>
        <w:t xml:space="preserve"> and </w:t>
      </w:r>
      <w:r w:rsidR="003C0838">
        <w:rPr>
          <w:rFonts w:cs="Arial"/>
          <w:bCs/>
          <w:color w:val="000000"/>
          <w:szCs w:val="22"/>
        </w:rPr>
        <w:t>subsequent updates of these return</w:t>
      </w:r>
      <w:r>
        <w:rPr>
          <w:rFonts w:cs="Arial"/>
          <w:bCs/>
          <w:color w:val="000000"/>
          <w:szCs w:val="22"/>
        </w:rPr>
        <w:t>s are to be scanned and retained on the MAV Document Management System (MAVIS).</w:t>
      </w:r>
      <w:r w:rsidR="005330C0">
        <w:rPr>
          <w:rFonts w:cs="Arial"/>
          <w:bCs/>
          <w:color w:val="000000"/>
          <w:szCs w:val="22"/>
        </w:rPr>
        <w:t xml:space="preserve"> </w:t>
      </w:r>
    </w:p>
    <w:p w14:paraId="49B75E33" w14:textId="77777777" w:rsidR="001120BE" w:rsidRDefault="001120BE" w:rsidP="000802F5">
      <w:pPr>
        <w:overflowPunct/>
        <w:autoSpaceDE/>
        <w:autoSpaceDN/>
        <w:adjustRightInd/>
        <w:textAlignment w:val="auto"/>
        <w:rPr>
          <w:rFonts w:cs="Arial"/>
          <w:bCs/>
          <w:color w:val="000000"/>
          <w:szCs w:val="22"/>
        </w:rPr>
      </w:pPr>
    </w:p>
    <w:p w14:paraId="1AA5984E" w14:textId="618C5EE3" w:rsidR="001120BE" w:rsidRDefault="00A8734A" w:rsidP="000802F5">
      <w:pPr>
        <w:overflowPunct/>
        <w:autoSpaceDE/>
        <w:autoSpaceDN/>
        <w:adjustRightInd/>
        <w:textAlignment w:val="auto"/>
        <w:rPr>
          <w:rFonts w:cs="Arial"/>
          <w:bCs/>
          <w:color w:val="000000"/>
          <w:szCs w:val="22"/>
        </w:rPr>
      </w:pPr>
      <w:r>
        <w:rPr>
          <w:rFonts w:cs="Arial"/>
          <w:bCs/>
          <w:color w:val="000000"/>
          <w:szCs w:val="22"/>
        </w:rPr>
        <w:t>Conflict</w:t>
      </w:r>
      <w:r w:rsidR="00BB0E05">
        <w:rPr>
          <w:rFonts w:cs="Arial"/>
          <w:bCs/>
          <w:color w:val="000000"/>
          <w:szCs w:val="22"/>
        </w:rPr>
        <w:t>s</w:t>
      </w:r>
      <w:r w:rsidR="001120BE">
        <w:rPr>
          <w:rFonts w:cs="Arial"/>
          <w:bCs/>
          <w:color w:val="000000"/>
          <w:szCs w:val="22"/>
        </w:rPr>
        <w:t xml:space="preserve"> of interest (pecuniary interest) declared by members of the</w:t>
      </w:r>
      <w:r>
        <w:rPr>
          <w:rFonts w:cs="Arial"/>
          <w:bCs/>
          <w:color w:val="000000"/>
          <w:szCs w:val="22"/>
        </w:rPr>
        <w:t xml:space="preserve"> </w:t>
      </w:r>
      <w:r w:rsidR="00CE188A">
        <w:rPr>
          <w:rFonts w:cs="Arial"/>
          <w:bCs/>
          <w:color w:val="000000"/>
          <w:szCs w:val="22"/>
        </w:rPr>
        <w:t>Board</w:t>
      </w:r>
      <w:r>
        <w:rPr>
          <w:rFonts w:cs="Arial"/>
          <w:bCs/>
          <w:color w:val="000000"/>
          <w:szCs w:val="22"/>
        </w:rPr>
        <w:t xml:space="preserve"> </w:t>
      </w:r>
      <w:r w:rsidR="001120BE">
        <w:rPr>
          <w:rFonts w:cs="Arial"/>
          <w:bCs/>
          <w:color w:val="000000"/>
          <w:szCs w:val="22"/>
        </w:rPr>
        <w:t>at Board meetings are to be recorded in the minutes (pursuant to Rule 32 of the MAV Rules).</w:t>
      </w:r>
      <w:r w:rsidR="005330C0">
        <w:rPr>
          <w:rFonts w:cs="Arial"/>
          <w:bCs/>
          <w:color w:val="000000"/>
          <w:szCs w:val="22"/>
        </w:rPr>
        <w:t xml:space="preserve"> </w:t>
      </w:r>
      <w:r w:rsidR="00AC3149">
        <w:rPr>
          <w:rFonts w:cs="Arial"/>
          <w:bCs/>
          <w:color w:val="000000"/>
          <w:szCs w:val="22"/>
        </w:rPr>
        <w:t xml:space="preserve">Conflicts of interest disclosed by members of </w:t>
      </w:r>
      <w:r w:rsidR="000802F5">
        <w:rPr>
          <w:rFonts w:cs="Arial"/>
          <w:bCs/>
          <w:color w:val="000000"/>
          <w:szCs w:val="22"/>
        </w:rPr>
        <w:t>MAVIB</w:t>
      </w:r>
      <w:r w:rsidR="00B016FC">
        <w:rPr>
          <w:rFonts w:cs="Arial"/>
          <w:bCs/>
          <w:color w:val="000000"/>
          <w:szCs w:val="22"/>
        </w:rPr>
        <w:t>,</w:t>
      </w:r>
      <w:r w:rsidR="00C223EE">
        <w:rPr>
          <w:rFonts w:cs="Arial"/>
          <w:bCs/>
          <w:color w:val="000000"/>
          <w:szCs w:val="22"/>
        </w:rPr>
        <w:t xml:space="preserve"> </w:t>
      </w:r>
      <w:r w:rsidR="00B016FC">
        <w:rPr>
          <w:rFonts w:cs="Arial"/>
          <w:bCs/>
          <w:color w:val="000000"/>
          <w:szCs w:val="22"/>
        </w:rPr>
        <w:t xml:space="preserve">WCB </w:t>
      </w:r>
      <w:r w:rsidR="00AC3149">
        <w:rPr>
          <w:rFonts w:cs="Arial"/>
          <w:bCs/>
          <w:color w:val="000000"/>
          <w:szCs w:val="22"/>
        </w:rPr>
        <w:t xml:space="preserve">and </w:t>
      </w:r>
      <w:r w:rsidR="000802F5">
        <w:rPr>
          <w:rFonts w:cs="Arial"/>
          <w:bCs/>
          <w:color w:val="000000"/>
          <w:szCs w:val="22"/>
        </w:rPr>
        <w:t>ARC</w:t>
      </w:r>
      <w:r w:rsidR="00AC3149">
        <w:rPr>
          <w:rFonts w:cs="Arial"/>
          <w:bCs/>
          <w:color w:val="000000"/>
          <w:szCs w:val="22"/>
        </w:rPr>
        <w:t xml:space="preserve"> are recorded in the minutes of the meeting.</w:t>
      </w:r>
      <w:r w:rsidR="005330C0">
        <w:rPr>
          <w:rFonts w:cs="Arial"/>
          <w:bCs/>
          <w:color w:val="000000"/>
          <w:szCs w:val="22"/>
        </w:rPr>
        <w:t xml:space="preserve"> </w:t>
      </w:r>
      <w:r w:rsidR="00AC3149">
        <w:rPr>
          <w:rFonts w:cs="Arial"/>
          <w:bCs/>
          <w:color w:val="000000"/>
          <w:szCs w:val="22"/>
        </w:rPr>
        <w:t>These minutes are retained in the MAV Document Management System (MAVIS).</w:t>
      </w:r>
    </w:p>
    <w:p w14:paraId="5DD0B0A4" w14:textId="77777777" w:rsidR="00A8734A" w:rsidRDefault="00A8734A" w:rsidP="000802F5">
      <w:pPr>
        <w:overflowPunct/>
        <w:autoSpaceDE/>
        <w:autoSpaceDN/>
        <w:adjustRightInd/>
        <w:textAlignment w:val="auto"/>
        <w:rPr>
          <w:rFonts w:cs="Arial"/>
          <w:bCs/>
          <w:color w:val="000000"/>
          <w:szCs w:val="22"/>
        </w:rPr>
      </w:pPr>
    </w:p>
    <w:p w14:paraId="2A156849" w14:textId="0894E59B" w:rsidR="00E45792" w:rsidRDefault="008E5CDB" w:rsidP="000802F5">
      <w:pPr>
        <w:overflowPunct/>
        <w:autoSpaceDE/>
        <w:autoSpaceDN/>
        <w:adjustRightInd/>
        <w:textAlignment w:val="auto"/>
        <w:rPr>
          <w:rFonts w:cs="Arial"/>
          <w:bCs/>
          <w:color w:val="000000"/>
          <w:szCs w:val="22"/>
        </w:rPr>
      </w:pPr>
      <w:r>
        <w:rPr>
          <w:rFonts w:cs="Arial"/>
          <w:bCs/>
          <w:color w:val="000000"/>
          <w:szCs w:val="22"/>
        </w:rPr>
        <w:t xml:space="preserve">The </w:t>
      </w:r>
      <w:r w:rsidR="00AE4889" w:rsidRPr="00AE4889">
        <w:rPr>
          <w:rFonts w:cs="Arial"/>
          <w:bCs/>
          <w:color w:val="000000"/>
          <w:szCs w:val="22"/>
        </w:rPr>
        <w:t>Interest</w:t>
      </w:r>
      <w:r>
        <w:rPr>
          <w:rFonts w:cs="Arial"/>
          <w:bCs/>
          <w:color w:val="000000"/>
          <w:szCs w:val="22"/>
        </w:rPr>
        <w:t>s Schedule</w:t>
      </w:r>
      <w:r w:rsidR="00E45792">
        <w:rPr>
          <w:rFonts w:cs="Arial"/>
          <w:bCs/>
          <w:color w:val="000000"/>
          <w:szCs w:val="22"/>
        </w:rPr>
        <w:t>, included in each Board</w:t>
      </w:r>
      <w:r>
        <w:rPr>
          <w:rFonts w:cs="Arial"/>
          <w:bCs/>
          <w:color w:val="000000"/>
          <w:szCs w:val="22"/>
        </w:rPr>
        <w:t>,</w:t>
      </w:r>
      <w:r w:rsidR="00E45792">
        <w:rPr>
          <w:rFonts w:cs="Arial"/>
          <w:bCs/>
          <w:color w:val="000000"/>
          <w:szCs w:val="22"/>
        </w:rPr>
        <w:t xml:space="preserve"> </w:t>
      </w:r>
      <w:r w:rsidR="000802F5">
        <w:rPr>
          <w:rFonts w:cs="Arial"/>
          <w:bCs/>
          <w:color w:val="000000"/>
          <w:szCs w:val="22"/>
        </w:rPr>
        <w:t>MAVIB</w:t>
      </w:r>
      <w:r w:rsidR="00B016FC">
        <w:rPr>
          <w:rFonts w:cs="Arial"/>
          <w:bCs/>
          <w:color w:val="000000"/>
          <w:szCs w:val="22"/>
        </w:rPr>
        <w:t xml:space="preserve"> WCB</w:t>
      </w:r>
      <w:r>
        <w:rPr>
          <w:rFonts w:cs="Arial"/>
          <w:bCs/>
          <w:color w:val="000000"/>
          <w:szCs w:val="22"/>
        </w:rPr>
        <w:t xml:space="preserve"> </w:t>
      </w:r>
      <w:r w:rsidR="000802F5">
        <w:rPr>
          <w:rFonts w:cs="Arial"/>
          <w:bCs/>
          <w:color w:val="000000"/>
          <w:szCs w:val="22"/>
        </w:rPr>
        <w:t>and ARC</w:t>
      </w:r>
      <w:r w:rsidR="00C223EE">
        <w:rPr>
          <w:rFonts w:cs="Arial"/>
          <w:bCs/>
          <w:color w:val="000000"/>
          <w:szCs w:val="22"/>
        </w:rPr>
        <w:t xml:space="preserve"> </w:t>
      </w:r>
      <w:r>
        <w:rPr>
          <w:rFonts w:cs="Arial"/>
          <w:bCs/>
          <w:color w:val="000000"/>
          <w:szCs w:val="22"/>
        </w:rPr>
        <w:t>agenda</w:t>
      </w:r>
      <w:r w:rsidR="00AE4889">
        <w:rPr>
          <w:rFonts w:cs="Arial"/>
          <w:bCs/>
          <w:color w:val="000000"/>
          <w:szCs w:val="22"/>
        </w:rPr>
        <w:t xml:space="preserve"> are retained</w:t>
      </w:r>
      <w:r w:rsidR="00E45792">
        <w:rPr>
          <w:rFonts w:cs="Arial"/>
          <w:bCs/>
          <w:color w:val="000000"/>
          <w:szCs w:val="22"/>
        </w:rPr>
        <w:t>.</w:t>
      </w:r>
    </w:p>
    <w:p w14:paraId="40559C8F" w14:textId="77777777" w:rsidR="00283BF6" w:rsidRPr="003C0838" w:rsidRDefault="003C0838" w:rsidP="005E33F3">
      <w:pPr>
        <w:pStyle w:val="Heading1"/>
      </w:pPr>
      <w:bookmarkStart w:id="12" w:name="_Toc82504640"/>
      <w:r w:rsidRPr="003C0838">
        <w:t>Breach of this policy</w:t>
      </w:r>
      <w:bookmarkEnd w:id="12"/>
    </w:p>
    <w:p w14:paraId="2F63EA80" w14:textId="77777777" w:rsidR="00211C4F" w:rsidRDefault="00D339FB" w:rsidP="000802F5">
      <w:pPr>
        <w:overflowPunct/>
        <w:autoSpaceDE/>
        <w:autoSpaceDN/>
        <w:adjustRightInd/>
        <w:textAlignment w:val="auto"/>
        <w:rPr>
          <w:rFonts w:cs="Arial"/>
          <w:bCs/>
          <w:color w:val="000000"/>
          <w:szCs w:val="22"/>
        </w:rPr>
      </w:pPr>
      <w:r>
        <w:rPr>
          <w:rFonts w:cs="Arial"/>
          <w:bCs/>
          <w:color w:val="000000"/>
          <w:szCs w:val="22"/>
        </w:rPr>
        <w:t>Breaches of this policy may range from inadvertent through to intentional and corrupt conduct.</w:t>
      </w:r>
      <w:r w:rsidR="005330C0">
        <w:rPr>
          <w:rFonts w:cs="Arial"/>
          <w:bCs/>
          <w:color w:val="000000"/>
          <w:szCs w:val="22"/>
        </w:rPr>
        <w:t xml:space="preserve"> </w:t>
      </w:r>
      <w:r w:rsidR="00654F4E">
        <w:rPr>
          <w:rFonts w:cs="Arial"/>
          <w:bCs/>
          <w:color w:val="000000"/>
          <w:szCs w:val="22"/>
        </w:rPr>
        <w:t>Breaches could include</w:t>
      </w:r>
      <w:r w:rsidR="009262B3">
        <w:rPr>
          <w:rFonts w:cs="Arial"/>
          <w:bCs/>
          <w:color w:val="000000"/>
          <w:szCs w:val="22"/>
        </w:rPr>
        <w:t xml:space="preserve"> </w:t>
      </w:r>
      <w:r w:rsidR="00654F4E">
        <w:rPr>
          <w:rFonts w:cs="Arial"/>
          <w:bCs/>
          <w:color w:val="000000"/>
          <w:szCs w:val="22"/>
        </w:rPr>
        <w:t>non-disclosure</w:t>
      </w:r>
      <w:r w:rsidR="00DD7CCB">
        <w:rPr>
          <w:rFonts w:cs="Arial"/>
          <w:bCs/>
          <w:color w:val="000000"/>
          <w:szCs w:val="22"/>
        </w:rPr>
        <w:t xml:space="preserve"> of a</w:t>
      </w:r>
      <w:r w:rsidR="00654F4E">
        <w:rPr>
          <w:rFonts w:cs="Arial"/>
          <w:bCs/>
          <w:color w:val="000000"/>
          <w:szCs w:val="22"/>
        </w:rPr>
        <w:t xml:space="preserve"> conflict </w:t>
      </w:r>
      <w:r w:rsidR="009262B3">
        <w:rPr>
          <w:rFonts w:cs="Arial"/>
          <w:bCs/>
          <w:color w:val="000000"/>
          <w:szCs w:val="22"/>
        </w:rPr>
        <w:t>and participation in a vote on the matter.  Where a member has not disclosed a conflict of interest but has not participated in the vote (either not present at the meeting or having left the meeting prior to the</w:t>
      </w:r>
      <w:r w:rsidR="00211C4F">
        <w:rPr>
          <w:rFonts w:cs="Arial"/>
          <w:bCs/>
          <w:color w:val="000000"/>
          <w:szCs w:val="22"/>
        </w:rPr>
        <w:t xml:space="preserve"> matter having been dealt with), no breach of this policy is considered to have occurred.  </w:t>
      </w:r>
    </w:p>
    <w:p w14:paraId="420BF191" w14:textId="254001DF" w:rsidR="00B016FC" w:rsidRDefault="00211C4F" w:rsidP="000802F5">
      <w:pPr>
        <w:overflowPunct/>
        <w:autoSpaceDE/>
        <w:autoSpaceDN/>
        <w:adjustRightInd/>
        <w:textAlignment w:val="auto"/>
        <w:rPr>
          <w:rFonts w:cs="Arial"/>
          <w:bCs/>
          <w:color w:val="000000"/>
          <w:szCs w:val="22"/>
        </w:rPr>
      </w:pPr>
      <w:r>
        <w:rPr>
          <w:rFonts w:cs="Arial"/>
          <w:bCs/>
          <w:color w:val="000000"/>
          <w:szCs w:val="22"/>
        </w:rPr>
        <w:t xml:space="preserve">If a member becomes aware of their own inadvertent breach of this policy, the member should immediately advise the MAV President, the </w:t>
      </w:r>
      <w:r w:rsidR="000802F5">
        <w:rPr>
          <w:rFonts w:cs="Arial"/>
          <w:bCs/>
          <w:color w:val="000000"/>
          <w:szCs w:val="22"/>
        </w:rPr>
        <w:t>CEO</w:t>
      </w:r>
      <w:r>
        <w:rPr>
          <w:rFonts w:cs="Arial"/>
          <w:bCs/>
          <w:color w:val="000000"/>
          <w:szCs w:val="22"/>
        </w:rPr>
        <w:t xml:space="preserve"> and the </w:t>
      </w:r>
      <w:r w:rsidR="00734991">
        <w:rPr>
          <w:rFonts w:cs="Arial"/>
          <w:bCs/>
          <w:color w:val="000000"/>
          <w:szCs w:val="22"/>
        </w:rPr>
        <w:t>Board/</w:t>
      </w:r>
      <w:r>
        <w:rPr>
          <w:rFonts w:cs="Arial"/>
          <w:bCs/>
          <w:color w:val="000000"/>
          <w:szCs w:val="22"/>
        </w:rPr>
        <w:t xml:space="preserve">Committee Chair (if a member of the </w:t>
      </w:r>
      <w:proofErr w:type="gramStart"/>
      <w:r w:rsidR="00B016FC">
        <w:rPr>
          <w:rFonts w:cs="Arial"/>
          <w:bCs/>
          <w:color w:val="000000"/>
          <w:szCs w:val="22"/>
        </w:rPr>
        <w:t>MAVIB,WCB</w:t>
      </w:r>
      <w:proofErr w:type="gramEnd"/>
      <w:r w:rsidR="00734991">
        <w:rPr>
          <w:rFonts w:cs="Arial"/>
          <w:bCs/>
          <w:color w:val="000000"/>
          <w:szCs w:val="22"/>
        </w:rPr>
        <w:t xml:space="preserve"> or </w:t>
      </w:r>
      <w:r w:rsidR="00B016FC">
        <w:rPr>
          <w:rFonts w:cs="Arial"/>
          <w:bCs/>
          <w:color w:val="000000"/>
          <w:szCs w:val="22"/>
        </w:rPr>
        <w:t>ARC</w:t>
      </w:r>
      <w:r>
        <w:rPr>
          <w:rFonts w:cs="Arial"/>
          <w:bCs/>
          <w:color w:val="000000"/>
          <w:szCs w:val="22"/>
        </w:rPr>
        <w:t xml:space="preserve">) in writing setting out the details of the conflict of interest.  The </w:t>
      </w:r>
      <w:r w:rsidR="000802F5">
        <w:rPr>
          <w:rFonts w:cs="Arial"/>
          <w:bCs/>
          <w:color w:val="000000"/>
          <w:szCs w:val="22"/>
        </w:rPr>
        <w:t>CEO</w:t>
      </w:r>
      <w:r>
        <w:rPr>
          <w:rFonts w:cs="Arial"/>
          <w:bCs/>
          <w:color w:val="000000"/>
          <w:szCs w:val="22"/>
        </w:rPr>
        <w:t xml:space="preserve"> will decide whether any action needs to be taken to suspend the implementation of the </w:t>
      </w:r>
      <w:r w:rsidR="00734991">
        <w:rPr>
          <w:rFonts w:cs="Arial"/>
          <w:bCs/>
          <w:color w:val="000000"/>
          <w:szCs w:val="22"/>
        </w:rPr>
        <w:t>Board decision</w:t>
      </w:r>
      <w:r>
        <w:rPr>
          <w:rFonts w:cs="Arial"/>
          <w:bCs/>
          <w:color w:val="000000"/>
          <w:szCs w:val="22"/>
        </w:rPr>
        <w:t xml:space="preserve"> on the matter (if feasible or practical).</w:t>
      </w:r>
      <w:r w:rsidR="005330C0">
        <w:rPr>
          <w:rFonts w:cs="Arial"/>
          <w:bCs/>
          <w:color w:val="000000"/>
          <w:szCs w:val="22"/>
        </w:rPr>
        <w:t xml:space="preserve"> </w:t>
      </w:r>
      <w:r>
        <w:rPr>
          <w:rFonts w:cs="Arial"/>
          <w:bCs/>
          <w:color w:val="000000"/>
          <w:szCs w:val="22"/>
        </w:rPr>
        <w:t xml:space="preserve">The </w:t>
      </w:r>
      <w:r w:rsidR="000802F5">
        <w:rPr>
          <w:rFonts w:cs="Arial"/>
          <w:bCs/>
          <w:color w:val="000000"/>
          <w:szCs w:val="22"/>
        </w:rPr>
        <w:t>CEO</w:t>
      </w:r>
      <w:r>
        <w:rPr>
          <w:rFonts w:cs="Arial"/>
          <w:bCs/>
          <w:color w:val="000000"/>
          <w:szCs w:val="22"/>
        </w:rPr>
        <w:t xml:space="preserve"> will list </w:t>
      </w:r>
      <w:r>
        <w:rPr>
          <w:rFonts w:cs="Arial"/>
          <w:bCs/>
          <w:color w:val="000000"/>
          <w:szCs w:val="22"/>
        </w:rPr>
        <w:lastRenderedPageBreak/>
        <w:t xml:space="preserve">the matter for </w:t>
      </w:r>
      <w:r w:rsidR="00121F05">
        <w:rPr>
          <w:rFonts w:cs="Arial"/>
          <w:bCs/>
          <w:color w:val="000000"/>
          <w:szCs w:val="22"/>
        </w:rPr>
        <w:t xml:space="preserve">consideration at </w:t>
      </w:r>
      <w:r>
        <w:rPr>
          <w:rFonts w:cs="Arial"/>
          <w:bCs/>
          <w:color w:val="000000"/>
          <w:szCs w:val="22"/>
        </w:rPr>
        <w:t xml:space="preserve">the next meeting of the Board or committee as appropriate.  </w:t>
      </w:r>
      <w:r w:rsidR="00DD7CCB">
        <w:rPr>
          <w:rFonts w:cs="Arial"/>
          <w:bCs/>
          <w:color w:val="000000"/>
          <w:szCs w:val="22"/>
        </w:rPr>
        <w:t xml:space="preserve">The appropriate </w:t>
      </w:r>
      <w:r w:rsidR="00D339FB">
        <w:rPr>
          <w:rFonts w:cs="Arial"/>
          <w:bCs/>
          <w:color w:val="000000"/>
          <w:szCs w:val="22"/>
        </w:rPr>
        <w:t>course of action will depend on the</w:t>
      </w:r>
      <w:r>
        <w:rPr>
          <w:rFonts w:cs="Arial"/>
          <w:bCs/>
          <w:color w:val="000000"/>
          <w:szCs w:val="22"/>
        </w:rPr>
        <w:t xml:space="preserve"> nature and circumstances of any</w:t>
      </w:r>
      <w:r w:rsidR="00D339FB">
        <w:rPr>
          <w:rFonts w:cs="Arial"/>
          <w:bCs/>
          <w:color w:val="000000"/>
          <w:szCs w:val="22"/>
        </w:rPr>
        <w:t xml:space="preserve"> breach.</w:t>
      </w:r>
      <w:r w:rsidR="005330C0">
        <w:rPr>
          <w:rFonts w:cs="Arial"/>
          <w:bCs/>
          <w:color w:val="000000"/>
          <w:szCs w:val="22"/>
        </w:rPr>
        <w:t xml:space="preserve"> </w:t>
      </w:r>
    </w:p>
    <w:p w14:paraId="15B60274" w14:textId="77777777" w:rsidR="00B016FC" w:rsidRDefault="00B016FC" w:rsidP="000802F5">
      <w:pPr>
        <w:overflowPunct/>
        <w:autoSpaceDE/>
        <w:autoSpaceDN/>
        <w:adjustRightInd/>
        <w:textAlignment w:val="auto"/>
        <w:rPr>
          <w:rFonts w:cs="Arial"/>
          <w:bCs/>
          <w:color w:val="000000"/>
          <w:szCs w:val="22"/>
        </w:rPr>
      </w:pPr>
    </w:p>
    <w:p w14:paraId="41E5CE09" w14:textId="5F3F2D34" w:rsidR="003C0838" w:rsidRDefault="00D339FB" w:rsidP="000802F5">
      <w:pPr>
        <w:overflowPunct/>
        <w:autoSpaceDE/>
        <w:autoSpaceDN/>
        <w:adjustRightInd/>
        <w:textAlignment w:val="auto"/>
        <w:rPr>
          <w:rFonts w:cs="Arial"/>
          <w:bCs/>
          <w:color w:val="000000"/>
          <w:szCs w:val="22"/>
        </w:rPr>
      </w:pPr>
      <w:r>
        <w:rPr>
          <w:rFonts w:cs="Arial"/>
          <w:bCs/>
          <w:color w:val="000000"/>
          <w:szCs w:val="22"/>
        </w:rPr>
        <w:t>Breaches may result in:</w:t>
      </w:r>
    </w:p>
    <w:p w14:paraId="281DF567" w14:textId="77777777" w:rsidR="00D339FB" w:rsidRDefault="00D339FB" w:rsidP="000802F5">
      <w:pPr>
        <w:pStyle w:val="ListParagraph"/>
        <w:numPr>
          <w:ilvl w:val="0"/>
          <w:numId w:val="16"/>
        </w:numPr>
        <w:overflowPunct/>
        <w:autoSpaceDE/>
        <w:autoSpaceDN/>
        <w:adjustRightInd/>
        <w:textAlignment w:val="auto"/>
        <w:rPr>
          <w:rFonts w:cs="Arial"/>
          <w:bCs/>
          <w:color w:val="000000"/>
          <w:szCs w:val="22"/>
        </w:rPr>
      </w:pPr>
      <w:r>
        <w:rPr>
          <w:rFonts w:cs="Arial"/>
          <w:bCs/>
          <w:color w:val="000000"/>
          <w:szCs w:val="22"/>
        </w:rPr>
        <w:t>Education and</w:t>
      </w:r>
      <w:r w:rsidR="00734991">
        <w:rPr>
          <w:rFonts w:cs="Arial"/>
          <w:bCs/>
          <w:color w:val="000000"/>
          <w:szCs w:val="22"/>
        </w:rPr>
        <w:t>/or</w:t>
      </w:r>
      <w:r>
        <w:rPr>
          <w:rFonts w:cs="Arial"/>
          <w:bCs/>
          <w:color w:val="000000"/>
          <w:szCs w:val="22"/>
        </w:rPr>
        <w:t xml:space="preserve"> counselling</w:t>
      </w:r>
    </w:p>
    <w:p w14:paraId="205C4ADC" w14:textId="17085206" w:rsidR="00D339FB" w:rsidRDefault="00211C4F" w:rsidP="000802F5">
      <w:pPr>
        <w:pStyle w:val="ListParagraph"/>
        <w:numPr>
          <w:ilvl w:val="0"/>
          <w:numId w:val="16"/>
        </w:numPr>
        <w:overflowPunct/>
        <w:autoSpaceDE/>
        <w:autoSpaceDN/>
        <w:adjustRightInd/>
        <w:textAlignment w:val="auto"/>
        <w:rPr>
          <w:rFonts w:cs="Arial"/>
          <w:bCs/>
          <w:color w:val="000000"/>
          <w:szCs w:val="22"/>
        </w:rPr>
      </w:pPr>
      <w:r>
        <w:rPr>
          <w:rFonts w:cs="Arial"/>
          <w:bCs/>
          <w:color w:val="000000"/>
          <w:szCs w:val="22"/>
        </w:rPr>
        <w:t>Immediate termination of the member</w:t>
      </w:r>
      <w:r w:rsidR="00D339FB">
        <w:rPr>
          <w:rFonts w:cs="Arial"/>
          <w:bCs/>
          <w:color w:val="000000"/>
          <w:szCs w:val="22"/>
        </w:rPr>
        <w:t>’s arrangements with MAV</w:t>
      </w:r>
      <w:r w:rsidR="00734991">
        <w:rPr>
          <w:rFonts w:cs="Arial"/>
          <w:bCs/>
          <w:color w:val="000000"/>
          <w:szCs w:val="22"/>
        </w:rPr>
        <w:t xml:space="preserve">, where the member is an independent member of the </w:t>
      </w:r>
      <w:r w:rsidR="00496580">
        <w:rPr>
          <w:rFonts w:cs="Arial"/>
          <w:bCs/>
          <w:color w:val="000000"/>
          <w:szCs w:val="22"/>
        </w:rPr>
        <w:t xml:space="preserve">Board, </w:t>
      </w:r>
      <w:r w:rsidR="000802F5">
        <w:rPr>
          <w:rFonts w:cs="Arial"/>
          <w:bCs/>
          <w:color w:val="000000"/>
          <w:szCs w:val="22"/>
        </w:rPr>
        <w:t>MAVIB</w:t>
      </w:r>
      <w:r w:rsidR="00734991">
        <w:rPr>
          <w:rFonts w:cs="Arial"/>
          <w:bCs/>
          <w:color w:val="000000"/>
          <w:szCs w:val="22"/>
        </w:rPr>
        <w:t xml:space="preserve"> </w:t>
      </w:r>
      <w:r w:rsidR="00B016FC">
        <w:rPr>
          <w:rFonts w:cs="Arial"/>
          <w:bCs/>
          <w:color w:val="000000"/>
          <w:szCs w:val="22"/>
        </w:rPr>
        <w:t xml:space="preserve">WCB </w:t>
      </w:r>
      <w:r w:rsidR="00734991">
        <w:rPr>
          <w:rFonts w:cs="Arial"/>
          <w:bCs/>
          <w:color w:val="000000"/>
          <w:szCs w:val="22"/>
        </w:rPr>
        <w:t xml:space="preserve">or </w:t>
      </w:r>
      <w:r w:rsidR="000802F5">
        <w:rPr>
          <w:rFonts w:cs="Arial"/>
          <w:bCs/>
          <w:color w:val="000000"/>
          <w:szCs w:val="22"/>
        </w:rPr>
        <w:t>ARC</w:t>
      </w:r>
    </w:p>
    <w:p w14:paraId="0FB0969E" w14:textId="00464FD0" w:rsidR="00D339FB" w:rsidRDefault="00D339FB" w:rsidP="000802F5">
      <w:pPr>
        <w:pStyle w:val="ListParagraph"/>
        <w:numPr>
          <w:ilvl w:val="0"/>
          <w:numId w:val="16"/>
        </w:numPr>
        <w:overflowPunct/>
        <w:autoSpaceDE/>
        <w:autoSpaceDN/>
        <w:adjustRightInd/>
        <w:textAlignment w:val="auto"/>
        <w:rPr>
          <w:rFonts w:cs="Arial"/>
          <w:bCs/>
          <w:color w:val="000000"/>
          <w:szCs w:val="22"/>
        </w:rPr>
      </w:pPr>
      <w:r>
        <w:rPr>
          <w:rFonts w:cs="Arial"/>
          <w:bCs/>
          <w:color w:val="000000"/>
          <w:szCs w:val="22"/>
        </w:rPr>
        <w:t>The involvement of the Victoria Police or IBAC in the case of corrupt or criminal activity</w:t>
      </w:r>
    </w:p>
    <w:p w14:paraId="048EE3D3" w14:textId="77777777" w:rsidR="00DD7CCB" w:rsidRDefault="00DD7CCB" w:rsidP="000802F5">
      <w:pPr>
        <w:overflowPunct/>
        <w:autoSpaceDE/>
        <w:autoSpaceDN/>
        <w:adjustRightInd/>
        <w:textAlignment w:val="auto"/>
      </w:pPr>
    </w:p>
    <w:p w14:paraId="78C6C082" w14:textId="5B6BFAE0" w:rsidR="00121F05" w:rsidRDefault="00121F05" w:rsidP="000802F5">
      <w:pPr>
        <w:overflowPunct/>
        <w:autoSpaceDE/>
        <w:autoSpaceDN/>
        <w:adjustRightInd/>
        <w:textAlignment w:val="auto"/>
      </w:pPr>
      <w:r>
        <w:t xml:space="preserve">Where a member has reasonable grounds to believe that another member has participated in voting on a matter in which they have a conflict of interest, the matter should be drawn to the attention of the </w:t>
      </w:r>
      <w:r w:rsidR="000802F5">
        <w:t>CEO</w:t>
      </w:r>
      <w:r>
        <w:t xml:space="preserve"> in writing.  The </w:t>
      </w:r>
      <w:r w:rsidR="000802F5">
        <w:t>CEO</w:t>
      </w:r>
      <w:r>
        <w:t xml:space="preserve"> will </w:t>
      </w:r>
      <w:r w:rsidR="00734991">
        <w:t>report the allegatio</w:t>
      </w:r>
      <w:r w:rsidR="004B76D4">
        <w:t>n to the next Board meeting and recommend to the Board</w:t>
      </w:r>
      <w:r>
        <w:t xml:space="preserve"> whatever steps he</w:t>
      </w:r>
      <w:r w:rsidR="007A0082">
        <w:t>/she</w:t>
      </w:r>
      <w:r>
        <w:t xml:space="preserve"> considers appropriate in the circumstances.   </w:t>
      </w:r>
    </w:p>
    <w:p w14:paraId="7BD43787" w14:textId="77777777" w:rsidR="00121F05" w:rsidRDefault="00121F05" w:rsidP="000802F5">
      <w:pPr>
        <w:overflowPunct/>
        <w:autoSpaceDE/>
        <w:autoSpaceDN/>
        <w:adjustRightInd/>
        <w:textAlignment w:val="auto"/>
      </w:pPr>
    </w:p>
    <w:p w14:paraId="1763436F" w14:textId="77777777" w:rsidR="00DD7CCB" w:rsidRPr="00DD7CCB" w:rsidRDefault="00DD7CCB" w:rsidP="000802F5">
      <w:pPr>
        <w:overflowPunct/>
        <w:autoSpaceDE/>
        <w:autoSpaceDN/>
        <w:adjustRightInd/>
        <w:textAlignment w:val="auto"/>
        <w:rPr>
          <w:rFonts w:cs="Arial"/>
          <w:bCs/>
          <w:color w:val="000000"/>
          <w:szCs w:val="22"/>
        </w:rPr>
      </w:pPr>
      <w:r>
        <w:t>MAV reserves the right to take any other action it considers appropriate to address a breach of this policy.</w:t>
      </w:r>
    </w:p>
    <w:p w14:paraId="763353F7" w14:textId="77777777" w:rsidR="00654F4E" w:rsidRPr="00654F4E" w:rsidRDefault="00654F4E" w:rsidP="005E33F3">
      <w:pPr>
        <w:pStyle w:val="Heading1"/>
      </w:pPr>
      <w:bookmarkStart w:id="13" w:name="_Toc82504641"/>
      <w:r w:rsidRPr="00654F4E">
        <w:t>Privacy</w:t>
      </w:r>
      <w:bookmarkEnd w:id="13"/>
    </w:p>
    <w:p w14:paraId="2A291069" w14:textId="708C9C06" w:rsidR="00654F4E" w:rsidRDefault="00654F4E" w:rsidP="000802F5">
      <w:pPr>
        <w:overflowPunct/>
        <w:autoSpaceDE/>
        <w:autoSpaceDN/>
        <w:adjustRightInd/>
        <w:textAlignment w:val="auto"/>
        <w:rPr>
          <w:rFonts w:cs="Arial"/>
          <w:bCs/>
          <w:color w:val="000000"/>
          <w:szCs w:val="22"/>
        </w:rPr>
      </w:pPr>
      <w:r>
        <w:rPr>
          <w:rFonts w:cs="Arial"/>
          <w:bCs/>
          <w:color w:val="000000"/>
          <w:szCs w:val="22"/>
        </w:rPr>
        <w:t>The disclosure of actual, potential or perceived conflicts of interests may involve the person disclosing personal information.</w:t>
      </w:r>
      <w:r w:rsidR="005330C0">
        <w:rPr>
          <w:rFonts w:cs="Arial"/>
          <w:bCs/>
          <w:color w:val="000000"/>
          <w:szCs w:val="22"/>
        </w:rPr>
        <w:t xml:space="preserve"> </w:t>
      </w:r>
      <w:r>
        <w:rPr>
          <w:rFonts w:cs="Arial"/>
          <w:bCs/>
          <w:color w:val="000000"/>
          <w:szCs w:val="22"/>
        </w:rPr>
        <w:t xml:space="preserve">Personal information will be handled in accordance with the MAV’s </w:t>
      </w:r>
      <w:r w:rsidR="005C15B7">
        <w:rPr>
          <w:rFonts w:cs="Arial"/>
          <w:bCs/>
          <w:color w:val="000000"/>
          <w:szCs w:val="22"/>
        </w:rPr>
        <w:t xml:space="preserve">Information </w:t>
      </w:r>
      <w:r>
        <w:rPr>
          <w:rFonts w:cs="Arial"/>
          <w:bCs/>
          <w:color w:val="000000"/>
          <w:szCs w:val="22"/>
        </w:rPr>
        <w:t xml:space="preserve">Privacy Policy and the Victorian </w:t>
      </w:r>
      <w:r w:rsidRPr="00654F4E">
        <w:rPr>
          <w:rFonts w:cs="Arial"/>
          <w:bCs/>
          <w:i/>
          <w:color w:val="000000"/>
          <w:szCs w:val="22"/>
        </w:rPr>
        <w:t>Privacy and Data Protection Act 2014</w:t>
      </w:r>
      <w:r>
        <w:rPr>
          <w:rFonts w:cs="Arial"/>
          <w:bCs/>
          <w:color w:val="000000"/>
          <w:szCs w:val="22"/>
        </w:rPr>
        <w:t>.</w:t>
      </w:r>
    </w:p>
    <w:p w14:paraId="0F547016" w14:textId="24320794" w:rsidR="00F31273" w:rsidRDefault="00F31273" w:rsidP="005E33F3">
      <w:pPr>
        <w:pStyle w:val="Heading1"/>
      </w:pPr>
      <w:bookmarkStart w:id="14" w:name="_Toc82504642"/>
      <w:r>
        <w:t>Related Policies</w:t>
      </w:r>
      <w:bookmarkEnd w:id="14"/>
    </w:p>
    <w:p w14:paraId="5F09F126" w14:textId="7F0C4AE4" w:rsidR="0035011E" w:rsidRPr="0035011E" w:rsidRDefault="0035011E" w:rsidP="0035011E">
      <w:pPr>
        <w:pStyle w:val="ListParagraph"/>
        <w:numPr>
          <w:ilvl w:val="0"/>
          <w:numId w:val="25"/>
        </w:numPr>
        <w:ind w:left="567" w:hanging="567"/>
        <w:rPr>
          <w:color w:val="0000FF" w:themeColor="hyperlink"/>
          <w:u w:val="single"/>
        </w:rPr>
      </w:pPr>
      <w:hyperlink r:id="rId17" w:history="1">
        <w:r w:rsidRPr="00DF49A4">
          <w:rPr>
            <w:rStyle w:val="Hyperlink"/>
          </w:rPr>
          <w:t>MAV Members Code of Conduct</w:t>
        </w:r>
      </w:hyperlink>
    </w:p>
    <w:p w14:paraId="7657C0A4" w14:textId="02FA7FEA" w:rsidR="0035011E" w:rsidRDefault="0035011E" w:rsidP="0035011E">
      <w:pPr>
        <w:pStyle w:val="ListParagraph"/>
        <w:numPr>
          <w:ilvl w:val="0"/>
          <w:numId w:val="25"/>
        </w:numPr>
        <w:ind w:left="567" w:hanging="567"/>
      </w:pPr>
      <w:hyperlink r:id="rId18" w:history="1">
        <w:r w:rsidRPr="0035011E">
          <w:rPr>
            <w:rStyle w:val="Hyperlink"/>
          </w:rPr>
          <w:t>Information Privacy Policy</w:t>
        </w:r>
      </w:hyperlink>
    </w:p>
    <w:p w14:paraId="16D23F8D" w14:textId="77777777" w:rsidR="006D51E3" w:rsidRPr="0035011E" w:rsidRDefault="006D51E3" w:rsidP="006D51E3">
      <w:pPr>
        <w:pStyle w:val="ListParagraph"/>
        <w:numPr>
          <w:ilvl w:val="0"/>
          <w:numId w:val="25"/>
        </w:numPr>
        <w:ind w:left="567" w:hanging="567"/>
        <w:rPr>
          <w:rStyle w:val="Hyperlink"/>
          <w:color w:val="auto"/>
          <w:u w:val="none"/>
        </w:rPr>
      </w:pPr>
      <w:hyperlink r:id="rId19" w:history="1">
        <w:r w:rsidRPr="0035011E">
          <w:rPr>
            <w:rStyle w:val="Hyperlink"/>
            <w:rFonts w:cs="Arial"/>
            <w:szCs w:val="22"/>
          </w:rPr>
          <w:t>Fraud and Corruption</w:t>
        </w:r>
        <w:r w:rsidRPr="0035011E">
          <w:rPr>
            <w:rStyle w:val="Hyperlink"/>
            <w:rFonts w:cs="Arial"/>
            <w:szCs w:val="22"/>
          </w:rPr>
          <w:t xml:space="preserve"> </w:t>
        </w:r>
        <w:r w:rsidRPr="0035011E">
          <w:rPr>
            <w:rStyle w:val="Hyperlink"/>
            <w:rFonts w:cs="Arial"/>
            <w:szCs w:val="22"/>
          </w:rPr>
          <w:t>Policy</w:t>
        </w:r>
      </w:hyperlink>
    </w:p>
    <w:p w14:paraId="65F3DDF7" w14:textId="77777777" w:rsidR="0035011E" w:rsidRPr="0035011E" w:rsidRDefault="002C14EF" w:rsidP="0035011E">
      <w:pPr>
        <w:pStyle w:val="ListParagraph"/>
        <w:numPr>
          <w:ilvl w:val="0"/>
          <w:numId w:val="25"/>
        </w:numPr>
        <w:ind w:left="567" w:hanging="567"/>
        <w:rPr>
          <w:rStyle w:val="Hyperlink"/>
          <w:color w:val="auto"/>
          <w:u w:val="none"/>
        </w:rPr>
      </w:pPr>
      <w:hyperlink r:id="rId20" w:history="1">
        <w:r w:rsidRPr="0035011E">
          <w:rPr>
            <w:rStyle w:val="Hyperlink"/>
            <w:rFonts w:cs="Arial"/>
            <w:szCs w:val="22"/>
          </w:rPr>
          <w:t>Gifts, Benefits and Hospitality Policy</w:t>
        </w:r>
      </w:hyperlink>
    </w:p>
    <w:p w14:paraId="1E87DE31" w14:textId="77777777" w:rsidR="0035011E" w:rsidRPr="0035011E" w:rsidRDefault="002C14EF" w:rsidP="0035011E">
      <w:pPr>
        <w:pStyle w:val="ListParagraph"/>
        <w:numPr>
          <w:ilvl w:val="0"/>
          <w:numId w:val="25"/>
        </w:numPr>
        <w:ind w:left="567" w:hanging="567"/>
        <w:rPr>
          <w:rStyle w:val="Hyperlink"/>
          <w:color w:val="auto"/>
          <w:u w:val="none"/>
        </w:rPr>
      </w:pPr>
      <w:hyperlink r:id="rId21" w:history="1">
        <w:r w:rsidRPr="0035011E">
          <w:rPr>
            <w:rStyle w:val="Hyperlink"/>
            <w:rFonts w:cs="Arial"/>
          </w:rPr>
          <w:t xml:space="preserve">Public Interest Disclosures </w:t>
        </w:r>
        <w:proofErr w:type="spellStart"/>
        <w:r w:rsidRPr="0035011E">
          <w:rPr>
            <w:rStyle w:val="Hyperlink"/>
            <w:rFonts w:cs="Arial"/>
          </w:rPr>
          <w:t>Policy</w:t>
        </w:r>
      </w:hyperlink>
      <w:proofErr w:type="spellEnd"/>
    </w:p>
    <w:p w14:paraId="0BE6645D" w14:textId="54CB83B0" w:rsidR="002C14EF" w:rsidRPr="0035011E" w:rsidRDefault="002C14EF" w:rsidP="0035011E">
      <w:pPr>
        <w:pStyle w:val="ListParagraph"/>
        <w:numPr>
          <w:ilvl w:val="0"/>
          <w:numId w:val="25"/>
        </w:numPr>
        <w:ind w:left="567" w:hanging="567"/>
        <w:rPr>
          <w:rStyle w:val="Hyperlink"/>
          <w:color w:val="auto"/>
          <w:u w:val="none"/>
        </w:rPr>
      </w:pPr>
      <w:hyperlink r:id="rId22" w:history="1">
        <w:r w:rsidRPr="0035011E">
          <w:rPr>
            <w:rStyle w:val="Hyperlink"/>
            <w:rFonts w:cs="Arial"/>
          </w:rPr>
          <w:t>Public Interest Disclosures Procedures</w:t>
        </w:r>
      </w:hyperlink>
      <w:r w:rsidRPr="0035011E">
        <w:rPr>
          <w:rStyle w:val="Hyperlink"/>
          <w:rFonts w:cs="Arial"/>
        </w:rPr>
        <w:t xml:space="preserve"> </w:t>
      </w:r>
    </w:p>
    <w:p w14:paraId="14EE9C2F" w14:textId="77777777" w:rsidR="002C14EF" w:rsidRDefault="002C14EF" w:rsidP="002C14EF">
      <w:pPr>
        <w:tabs>
          <w:tab w:val="left" w:pos="2535"/>
        </w:tabs>
      </w:pPr>
    </w:p>
    <w:p w14:paraId="0ACF281B" w14:textId="30503029" w:rsidR="000625E6" w:rsidRPr="000625E6" w:rsidRDefault="000625E6" w:rsidP="005E33F3">
      <w:pPr>
        <w:pStyle w:val="Heading1"/>
      </w:pPr>
      <w:bookmarkStart w:id="15" w:name="_Toc82504643"/>
      <w:r w:rsidRPr="000625E6">
        <w:t>Appendices</w:t>
      </w:r>
      <w:bookmarkEnd w:id="15"/>
    </w:p>
    <w:p w14:paraId="32790466" w14:textId="053C1727" w:rsidR="000625E6" w:rsidRDefault="1E56E3F8" w:rsidP="1E56E3F8">
      <w:pPr>
        <w:overflowPunct/>
        <w:autoSpaceDE/>
        <w:autoSpaceDN/>
        <w:adjustRightInd/>
        <w:jc w:val="both"/>
        <w:textAlignment w:val="auto"/>
        <w:rPr>
          <w:rFonts w:cs="Arial"/>
          <w:color w:val="000000" w:themeColor="text1"/>
        </w:rPr>
      </w:pPr>
      <w:r w:rsidRPr="1E56E3F8">
        <w:rPr>
          <w:rFonts w:cs="Arial"/>
          <w:color w:val="000000" w:themeColor="text1"/>
        </w:rPr>
        <w:t xml:space="preserve">Appendix1 – </w:t>
      </w:r>
      <w:r w:rsidRPr="005C15B7">
        <w:rPr>
          <w:rFonts w:cs="Arial"/>
        </w:rPr>
        <w:t>Declaration of Interest Return</w:t>
      </w:r>
    </w:p>
    <w:p w14:paraId="67AA8AC1" w14:textId="77777777" w:rsidR="00CA482D" w:rsidRPr="00654F4E" w:rsidRDefault="00734991" w:rsidP="00654F4E">
      <w:pPr>
        <w:overflowPunct/>
        <w:autoSpaceDE/>
        <w:autoSpaceDN/>
        <w:adjustRightInd/>
        <w:jc w:val="both"/>
        <w:textAlignment w:val="auto"/>
        <w:rPr>
          <w:rFonts w:cs="Arial"/>
          <w:bCs/>
          <w:color w:val="000000"/>
          <w:szCs w:val="22"/>
        </w:rPr>
      </w:pPr>
      <w:r>
        <w:rPr>
          <w:rFonts w:cs="Arial"/>
          <w:bCs/>
          <w:color w:val="000000"/>
          <w:szCs w:val="22"/>
        </w:rPr>
        <w:t>Appendix 2</w:t>
      </w:r>
      <w:r w:rsidR="00CA482D">
        <w:rPr>
          <w:rFonts w:cs="Arial"/>
          <w:bCs/>
          <w:color w:val="000000"/>
          <w:szCs w:val="22"/>
        </w:rPr>
        <w:t xml:space="preserve"> – Conflict of Interest Register</w:t>
      </w:r>
      <w:r w:rsidR="00AB1BC3" w:rsidRPr="00AB1BC3">
        <w:rPr>
          <w:rFonts w:cs="Arial"/>
          <w:bCs/>
          <w:i/>
          <w:color w:val="000000"/>
          <w:szCs w:val="22"/>
        </w:rPr>
        <w:t xml:space="preserve"> – Confidential</w:t>
      </w:r>
      <w:r w:rsidR="00AB1BC3">
        <w:rPr>
          <w:rFonts w:cs="Arial"/>
          <w:bCs/>
          <w:color w:val="000000"/>
          <w:szCs w:val="22"/>
        </w:rPr>
        <w:t xml:space="preserve"> </w:t>
      </w:r>
    </w:p>
    <w:p w14:paraId="229E87E9" w14:textId="77777777" w:rsidR="005B13E4" w:rsidRDefault="005B13E4" w:rsidP="00F27A34">
      <w:pPr>
        <w:rPr>
          <w:lang w:val="en-US"/>
        </w:rPr>
      </w:pPr>
    </w:p>
    <w:p w14:paraId="36D0B316" w14:textId="77777777" w:rsidR="007C77C9" w:rsidRDefault="007C77C9">
      <w:pPr>
        <w:overflowPunct/>
        <w:autoSpaceDE/>
        <w:autoSpaceDN/>
        <w:adjustRightInd/>
        <w:textAlignment w:val="auto"/>
        <w:rPr>
          <w:b/>
          <w:sz w:val="28"/>
          <w:szCs w:val="28"/>
          <w:lang w:val="en-US"/>
        </w:rPr>
      </w:pPr>
    </w:p>
    <w:sectPr w:rsidR="007C77C9" w:rsidSect="006A03D5">
      <w:headerReference w:type="even" r:id="rId23"/>
      <w:headerReference w:type="default" r:id="rId24"/>
      <w:footerReference w:type="default" r:id="rId25"/>
      <w:headerReference w:type="first" r:id="rId26"/>
      <w:endnotePr>
        <w:numFmt w:val="decimal"/>
      </w:endnotePr>
      <w:pgSz w:w="11907" w:h="16840" w:code="9"/>
      <w:pgMar w:top="1605" w:right="1418" w:bottom="1247" w:left="1418" w:header="720"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93DE" w14:textId="77777777" w:rsidR="00E3494B" w:rsidRDefault="00E3494B">
      <w:r>
        <w:separator/>
      </w:r>
    </w:p>
  </w:endnote>
  <w:endnote w:type="continuationSeparator" w:id="0">
    <w:p w14:paraId="16CF84D3" w14:textId="77777777" w:rsidR="00E3494B" w:rsidRDefault="00E3494B">
      <w:r>
        <w:continuationSeparator/>
      </w:r>
    </w:p>
  </w:endnote>
  <w:endnote w:type="continuationNotice" w:id="1">
    <w:p w14:paraId="2C072021" w14:textId="77777777" w:rsidR="00E3494B" w:rsidRDefault="00E34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Bk BT">
    <w:altName w:val="Segoe UI"/>
    <w:panose1 w:val="020B0602020204020303"/>
    <w:charset w:val="00"/>
    <w:family w:val="swiss"/>
    <w:pitch w:val="variable"/>
    <w:sig w:usb0="00000087" w:usb1="00000000" w:usb2="00000000" w:usb3="00000000" w:csb0="0000001B" w:csb1="00000000"/>
  </w:font>
  <w:font w:name="Futura Md BT">
    <w:altName w:val="Century Gothic"/>
    <w:panose1 w:val="020B0602020204020303"/>
    <w:charset w:val="00"/>
    <w:family w:val="swiss"/>
    <w:pitch w:val="variable"/>
    <w:sig w:usb0="00000087" w:usb1="00000000" w:usb2="00000000" w:usb3="00000000" w:csb0="0000001B" w:csb1="00000000"/>
  </w:font>
  <w:font w:name="HelveticaNeue-LightCond">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721B" w14:textId="77777777" w:rsidR="000802F5" w:rsidRDefault="000802F5" w:rsidP="005B13E4">
    <w:pPr>
      <w:pStyle w:val="Footer"/>
      <w:pBdr>
        <w:top w:val="single" w:sz="4" w:space="1" w:color="auto"/>
      </w:pBdr>
      <w:ind w:left="720"/>
    </w:pPr>
    <w:r w:rsidRPr="007535C7">
      <w:rPr>
        <w:sz w:val="20"/>
      </w:rPr>
      <w:t xml:space="preserve">Draft for consultation </w:t>
    </w:r>
    <w:r>
      <w:rPr>
        <w:sz w:val="20"/>
      </w:rPr>
      <w:t>November 2010</w:t>
    </w:r>
    <w:r>
      <w:tab/>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E086" w14:textId="77777777" w:rsidR="0048193D" w:rsidRDefault="0048193D" w:rsidP="00C507C9">
    <w:pPr>
      <w:tabs>
        <w:tab w:val="center" w:pos="4153"/>
      </w:tabs>
      <w:rPr>
        <w:rFonts w:cs="Arial"/>
        <w:sz w:val="18"/>
        <w:szCs w:val="18"/>
      </w:rPr>
    </w:pPr>
  </w:p>
  <w:p w14:paraId="22DC0FE7" w14:textId="7B371FE7" w:rsidR="00C507C9" w:rsidRDefault="00C507C9" w:rsidP="0048193D">
    <w:pPr>
      <w:pBdr>
        <w:top w:val="single" w:sz="4" w:space="1" w:color="auto"/>
      </w:pBdr>
      <w:tabs>
        <w:tab w:val="center" w:pos="4153"/>
      </w:tabs>
      <w:rPr>
        <w:rFonts w:cs="Arial"/>
        <w:sz w:val="18"/>
        <w:szCs w:val="18"/>
      </w:rPr>
    </w:pPr>
    <w:r>
      <w:rPr>
        <w:rFonts w:cs="Arial"/>
        <w:sz w:val="18"/>
        <w:szCs w:val="18"/>
      </w:rPr>
      <w:t xml:space="preserve">Members Conflict of Interest Policy </w:t>
    </w:r>
    <w:r>
      <w:rPr>
        <w:rFonts w:cs="Arial"/>
        <w:sz w:val="18"/>
        <w:szCs w:val="18"/>
      </w:rPr>
      <w:tab/>
    </w:r>
    <w:r>
      <w:rPr>
        <w:rFonts w:cs="Arial"/>
        <w:sz w:val="18"/>
        <w:szCs w:val="18"/>
      </w:rPr>
      <w:tab/>
      <w:t xml:space="preserve"> </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Page </w:t>
    </w:r>
    <w:r>
      <w:rPr>
        <w:rFonts w:cs="Arial"/>
        <w:b/>
        <w:bCs/>
        <w:sz w:val="18"/>
        <w:szCs w:val="18"/>
      </w:rPr>
      <w:fldChar w:fldCharType="begin"/>
    </w:r>
    <w:r>
      <w:rPr>
        <w:rFonts w:cs="Arial"/>
        <w:b/>
        <w:bCs/>
        <w:sz w:val="18"/>
        <w:szCs w:val="18"/>
      </w:rPr>
      <w:instrText xml:space="preserve"> PAGE </w:instrText>
    </w:r>
    <w:r>
      <w:rPr>
        <w:rFonts w:cs="Arial"/>
        <w:b/>
        <w:bCs/>
        <w:sz w:val="18"/>
        <w:szCs w:val="18"/>
      </w:rPr>
      <w:fldChar w:fldCharType="separate"/>
    </w:r>
    <w:r>
      <w:rPr>
        <w:rFonts w:cs="Arial"/>
        <w:b/>
        <w:bCs/>
        <w:sz w:val="18"/>
        <w:szCs w:val="18"/>
      </w:rPr>
      <w:t>2</w:t>
    </w:r>
    <w:r>
      <w:rPr>
        <w:rFonts w:cs="Arial"/>
        <w:b/>
        <w:bCs/>
        <w:sz w:val="18"/>
        <w:szCs w:val="18"/>
      </w:rPr>
      <w:fldChar w:fldCharType="end"/>
    </w:r>
    <w:r>
      <w:rPr>
        <w:rFonts w:cs="Arial"/>
        <w:sz w:val="18"/>
        <w:szCs w:val="18"/>
      </w:rPr>
      <w:t xml:space="preserve"> of </w:t>
    </w:r>
    <w:r>
      <w:rPr>
        <w:rFonts w:cs="Arial"/>
        <w:b/>
        <w:bCs/>
        <w:sz w:val="18"/>
        <w:szCs w:val="18"/>
      </w:rPr>
      <w:fldChar w:fldCharType="begin"/>
    </w:r>
    <w:r>
      <w:rPr>
        <w:rFonts w:cs="Arial"/>
        <w:b/>
        <w:bCs/>
        <w:sz w:val="18"/>
        <w:szCs w:val="18"/>
      </w:rPr>
      <w:instrText xml:space="preserve"> NUMPAGES  </w:instrText>
    </w:r>
    <w:r>
      <w:rPr>
        <w:rFonts w:cs="Arial"/>
        <w:b/>
        <w:bCs/>
        <w:sz w:val="18"/>
        <w:szCs w:val="18"/>
      </w:rPr>
      <w:fldChar w:fldCharType="separate"/>
    </w:r>
    <w:r>
      <w:rPr>
        <w:rFonts w:cs="Arial"/>
        <w:b/>
        <w:bCs/>
        <w:sz w:val="18"/>
        <w:szCs w:val="18"/>
      </w:rPr>
      <w:t>7</w:t>
    </w:r>
    <w:r>
      <w:rPr>
        <w:rFonts w:cs="Arial"/>
        <w:b/>
        <w:bCs/>
        <w:sz w:val="18"/>
        <w:szCs w:val="18"/>
      </w:rPr>
      <w:fldChar w:fldCharType="end"/>
    </w:r>
  </w:p>
  <w:p w14:paraId="0849176B" w14:textId="77777777" w:rsidR="000802F5" w:rsidRPr="00182192" w:rsidRDefault="000802F5" w:rsidP="00182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B285" w14:textId="77777777" w:rsidR="00E3494B" w:rsidRDefault="00E3494B">
      <w:r>
        <w:separator/>
      </w:r>
    </w:p>
  </w:footnote>
  <w:footnote w:type="continuationSeparator" w:id="0">
    <w:p w14:paraId="75BE9DF4" w14:textId="77777777" w:rsidR="00E3494B" w:rsidRDefault="00E3494B">
      <w:r>
        <w:continuationSeparator/>
      </w:r>
    </w:p>
  </w:footnote>
  <w:footnote w:type="continuationNotice" w:id="1">
    <w:p w14:paraId="2831D902" w14:textId="77777777" w:rsidR="00E3494B" w:rsidRDefault="00E34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4F64" w14:textId="12320516" w:rsidR="000802F5" w:rsidRPr="00E6349B" w:rsidRDefault="000802F5" w:rsidP="00E6349B">
    <w:pPr>
      <w:pStyle w:val="Header"/>
    </w:pPr>
    <w:r>
      <w:rPr>
        <w:noProof/>
        <w:lang w:eastAsia="en-AU"/>
      </w:rPr>
      <w:drawing>
        <wp:inline distT="0" distB="0" distL="0" distR="0" wp14:anchorId="39088DA5" wp14:editId="182ECDE8">
          <wp:extent cx="5760085" cy="543492"/>
          <wp:effectExtent l="0" t="0" r="0" b="9525"/>
          <wp:docPr id="4" name="Picture 4" descr="C:\Users\twinning\AppData\Local\Microsoft\Windows\Temporary Internet Files\Content.Outlook\LRJX0WPH\mav-policy-header-v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nning\AppData\Local\Microsoft\Windows\Temporary Internet Files\Content.Outlook\LRJX0WPH\mav-policy-header-v3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54349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CF53" w14:textId="4503D7A2" w:rsidR="004031AC" w:rsidRDefault="004031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920D" w14:textId="14F5C859" w:rsidR="004031AC" w:rsidRDefault="005E33F3" w:rsidP="005E33F3">
    <w:pPr>
      <w:pStyle w:val="Header"/>
      <w:pBdr>
        <w:bottom w:val="single" w:sz="4" w:space="1" w:color="auto"/>
      </w:pBdr>
      <w:tabs>
        <w:tab w:val="clear" w:pos="4153"/>
        <w:tab w:val="clear" w:pos="8306"/>
        <w:tab w:val="left" w:pos="1313"/>
      </w:tabs>
    </w:pPr>
    <w:r>
      <w:tab/>
    </w:r>
    <w:r>
      <w:rPr>
        <w:noProof/>
      </w:rPr>
      <w:drawing>
        <wp:inline distT="0" distB="0" distL="0" distR="0" wp14:anchorId="484363CC" wp14:editId="5C587288">
          <wp:extent cx="5731510" cy="540578"/>
          <wp:effectExtent l="0" t="0" r="2540" b="0"/>
          <wp:docPr id="5" name="Picture 5" descr="C:\Users\twinning\AppData\Local\Microsoft\Windows\Temporary Internet Files\Content.Outlook\LC6Y5IWS\mav-policy-header-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540578"/>
                  </a:xfrm>
                  <a:prstGeom prst="rect">
                    <a:avLst/>
                  </a:prstGeom>
                </pic:spPr>
              </pic:pic>
            </a:graphicData>
          </a:graphic>
        </wp:inline>
      </w:drawing>
    </w:r>
  </w:p>
  <w:p w14:paraId="3413BD33" w14:textId="77777777" w:rsidR="005E33F3" w:rsidRDefault="005E33F3" w:rsidP="005E33F3">
    <w:pPr>
      <w:pStyle w:val="Header"/>
      <w:tabs>
        <w:tab w:val="clear" w:pos="4153"/>
        <w:tab w:val="clear" w:pos="8306"/>
        <w:tab w:val="left" w:pos="1313"/>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6A8C" w14:textId="23F9E646" w:rsidR="004031AC" w:rsidRDefault="00403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6B3"/>
    <w:multiLevelType w:val="hybridMultilevel"/>
    <w:tmpl w:val="CF129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4D63E4"/>
    <w:multiLevelType w:val="hybridMultilevel"/>
    <w:tmpl w:val="D638B4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EF2FA7"/>
    <w:multiLevelType w:val="hybridMultilevel"/>
    <w:tmpl w:val="9BB04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B01462"/>
    <w:multiLevelType w:val="hybridMultilevel"/>
    <w:tmpl w:val="6F4C3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7A126B"/>
    <w:multiLevelType w:val="hybridMultilevel"/>
    <w:tmpl w:val="91FC0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8A515F"/>
    <w:multiLevelType w:val="hybridMultilevel"/>
    <w:tmpl w:val="DB1C6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CE365A"/>
    <w:multiLevelType w:val="hybridMultilevel"/>
    <w:tmpl w:val="B42ED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96744E"/>
    <w:multiLevelType w:val="hybridMultilevel"/>
    <w:tmpl w:val="45868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203EF0"/>
    <w:multiLevelType w:val="hybridMultilevel"/>
    <w:tmpl w:val="99F48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9D17FC"/>
    <w:multiLevelType w:val="hybridMultilevel"/>
    <w:tmpl w:val="C9601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2F7AA9"/>
    <w:multiLevelType w:val="hybridMultilevel"/>
    <w:tmpl w:val="15C6B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E0C81"/>
    <w:multiLevelType w:val="hybridMultilevel"/>
    <w:tmpl w:val="BC5CA120"/>
    <w:lvl w:ilvl="0" w:tplc="0C090017">
      <w:start w:val="1"/>
      <w:numFmt w:val="lowerLetter"/>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D508421E">
      <w:start w:val="1"/>
      <w:numFmt w:val="upperLetter"/>
      <w:lvlText w:val="%3."/>
      <w:lvlJc w:val="left"/>
      <w:pPr>
        <w:tabs>
          <w:tab w:val="num" w:pos="1980"/>
        </w:tabs>
        <w:ind w:left="1980" w:hanging="360"/>
      </w:pPr>
      <w:rPr>
        <w:rFonts w:hint="default"/>
        <w:i w:val="0"/>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440F4154"/>
    <w:multiLevelType w:val="hybridMultilevel"/>
    <w:tmpl w:val="DDF48316"/>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7D73812"/>
    <w:multiLevelType w:val="hybridMultilevel"/>
    <w:tmpl w:val="95E8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D97D8C"/>
    <w:multiLevelType w:val="hybridMultilevel"/>
    <w:tmpl w:val="69A45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CE11E8"/>
    <w:multiLevelType w:val="hybridMultilevel"/>
    <w:tmpl w:val="3B7C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D661EB"/>
    <w:multiLevelType w:val="hybridMultilevel"/>
    <w:tmpl w:val="8AE272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635307"/>
    <w:multiLevelType w:val="hybridMultilevel"/>
    <w:tmpl w:val="D6FC1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F823F2"/>
    <w:multiLevelType w:val="hybridMultilevel"/>
    <w:tmpl w:val="6D027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E634EC"/>
    <w:multiLevelType w:val="hybridMultilevel"/>
    <w:tmpl w:val="F2BE2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AE4E91"/>
    <w:multiLevelType w:val="multilevel"/>
    <w:tmpl w:val="E054A58A"/>
    <w:lvl w:ilvl="0">
      <w:start w:val="1"/>
      <w:numFmt w:val="decimal"/>
      <w:pStyle w:val="Heading1"/>
      <w:lvlText w:val="%1"/>
      <w:lvlJc w:val="left"/>
      <w:pPr>
        <w:tabs>
          <w:tab w:val="num" w:pos="5961"/>
        </w:tabs>
        <w:ind w:left="5961" w:hanging="432"/>
      </w:pPr>
    </w:lvl>
    <w:lvl w:ilvl="1">
      <w:start w:val="1"/>
      <w:numFmt w:val="decimal"/>
      <w:pStyle w:val="Heading2"/>
      <w:lvlText w:val="%1.%2"/>
      <w:lvlJc w:val="left"/>
      <w:pPr>
        <w:tabs>
          <w:tab w:val="num" w:pos="576"/>
        </w:tabs>
        <w:ind w:left="576" w:hanging="576"/>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7A07CA6"/>
    <w:multiLevelType w:val="hybridMultilevel"/>
    <w:tmpl w:val="84985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407F03"/>
    <w:multiLevelType w:val="hybridMultilevel"/>
    <w:tmpl w:val="D960C29C"/>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3" w15:restartNumberingAfterBreak="0">
    <w:nsid w:val="799171D6"/>
    <w:multiLevelType w:val="hybridMultilevel"/>
    <w:tmpl w:val="EDAC8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0A2B0E"/>
    <w:multiLevelType w:val="hybridMultilevel"/>
    <w:tmpl w:val="C2105D5A"/>
    <w:lvl w:ilvl="0" w:tplc="0C090017">
      <w:start w:val="1"/>
      <w:numFmt w:val="lowerLetter"/>
      <w:lvlText w:val="%1)"/>
      <w:lvlJc w:val="left"/>
      <w:pPr>
        <w:tabs>
          <w:tab w:val="num" w:pos="900"/>
        </w:tabs>
        <w:ind w:left="900" w:hanging="360"/>
      </w:pPr>
    </w:lvl>
    <w:lvl w:ilvl="1" w:tplc="0C090019" w:tentative="1">
      <w:start w:val="1"/>
      <w:numFmt w:val="lowerLetter"/>
      <w:lvlText w:val="%2."/>
      <w:lvlJc w:val="left"/>
      <w:pPr>
        <w:tabs>
          <w:tab w:val="num" w:pos="840"/>
        </w:tabs>
        <w:ind w:left="840" w:hanging="360"/>
      </w:pPr>
    </w:lvl>
    <w:lvl w:ilvl="2" w:tplc="0C09001B" w:tentative="1">
      <w:start w:val="1"/>
      <w:numFmt w:val="lowerRoman"/>
      <w:lvlText w:val="%3."/>
      <w:lvlJc w:val="right"/>
      <w:pPr>
        <w:tabs>
          <w:tab w:val="num" w:pos="1560"/>
        </w:tabs>
        <w:ind w:left="1560" w:hanging="180"/>
      </w:pPr>
    </w:lvl>
    <w:lvl w:ilvl="3" w:tplc="0C09000F" w:tentative="1">
      <w:start w:val="1"/>
      <w:numFmt w:val="decimal"/>
      <w:lvlText w:val="%4."/>
      <w:lvlJc w:val="left"/>
      <w:pPr>
        <w:tabs>
          <w:tab w:val="num" w:pos="2280"/>
        </w:tabs>
        <w:ind w:left="2280" w:hanging="360"/>
      </w:pPr>
    </w:lvl>
    <w:lvl w:ilvl="4" w:tplc="0C090019" w:tentative="1">
      <w:start w:val="1"/>
      <w:numFmt w:val="lowerLetter"/>
      <w:lvlText w:val="%5."/>
      <w:lvlJc w:val="left"/>
      <w:pPr>
        <w:tabs>
          <w:tab w:val="num" w:pos="3000"/>
        </w:tabs>
        <w:ind w:left="3000" w:hanging="360"/>
      </w:pPr>
    </w:lvl>
    <w:lvl w:ilvl="5" w:tplc="0C09001B" w:tentative="1">
      <w:start w:val="1"/>
      <w:numFmt w:val="lowerRoman"/>
      <w:lvlText w:val="%6."/>
      <w:lvlJc w:val="right"/>
      <w:pPr>
        <w:tabs>
          <w:tab w:val="num" w:pos="3720"/>
        </w:tabs>
        <w:ind w:left="3720" w:hanging="180"/>
      </w:pPr>
    </w:lvl>
    <w:lvl w:ilvl="6" w:tplc="0C09000F" w:tentative="1">
      <w:start w:val="1"/>
      <w:numFmt w:val="decimal"/>
      <w:lvlText w:val="%7."/>
      <w:lvlJc w:val="left"/>
      <w:pPr>
        <w:tabs>
          <w:tab w:val="num" w:pos="4440"/>
        </w:tabs>
        <w:ind w:left="4440" w:hanging="360"/>
      </w:pPr>
    </w:lvl>
    <w:lvl w:ilvl="7" w:tplc="0C090019" w:tentative="1">
      <w:start w:val="1"/>
      <w:numFmt w:val="lowerLetter"/>
      <w:lvlText w:val="%8."/>
      <w:lvlJc w:val="left"/>
      <w:pPr>
        <w:tabs>
          <w:tab w:val="num" w:pos="5160"/>
        </w:tabs>
        <w:ind w:left="5160" w:hanging="360"/>
      </w:pPr>
    </w:lvl>
    <w:lvl w:ilvl="8" w:tplc="0C09001B" w:tentative="1">
      <w:start w:val="1"/>
      <w:numFmt w:val="lowerRoman"/>
      <w:lvlText w:val="%9."/>
      <w:lvlJc w:val="right"/>
      <w:pPr>
        <w:tabs>
          <w:tab w:val="num" w:pos="5880"/>
        </w:tabs>
        <w:ind w:left="5880" w:hanging="180"/>
      </w:pPr>
    </w:lvl>
  </w:abstractNum>
  <w:abstractNum w:abstractNumId="25" w15:restartNumberingAfterBreak="0">
    <w:nsid w:val="7FBA4C0E"/>
    <w:multiLevelType w:val="hybridMultilevel"/>
    <w:tmpl w:val="09D4466E"/>
    <w:lvl w:ilvl="0" w:tplc="0C090005">
      <w:start w:val="1"/>
      <w:numFmt w:val="bullet"/>
      <w:lvlText w:val=""/>
      <w:lvlJc w:val="left"/>
      <w:pPr>
        <w:ind w:left="2138" w:hanging="360"/>
      </w:pPr>
      <w:rPr>
        <w:rFonts w:ascii="Wingdings" w:hAnsi="Wingdings" w:hint="default"/>
        <w:color w:val="auto"/>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num w:numId="1">
    <w:abstractNumId w:val="20"/>
  </w:num>
  <w:num w:numId="2">
    <w:abstractNumId w:val="12"/>
  </w:num>
  <w:num w:numId="3">
    <w:abstractNumId w:val="10"/>
  </w:num>
  <w:num w:numId="4">
    <w:abstractNumId w:val="11"/>
  </w:num>
  <w:num w:numId="5">
    <w:abstractNumId w:val="24"/>
  </w:num>
  <w:num w:numId="6">
    <w:abstractNumId w:val="8"/>
  </w:num>
  <w:num w:numId="7">
    <w:abstractNumId w:val="4"/>
  </w:num>
  <w:num w:numId="8">
    <w:abstractNumId w:val="9"/>
  </w:num>
  <w:num w:numId="9">
    <w:abstractNumId w:val="6"/>
  </w:num>
  <w:num w:numId="10">
    <w:abstractNumId w:val="14"/>
  </w:num>
  <w:num w:numId="11">
    <w:abstractNumId w:val="19"/>
  </w:num>
  <w:num w:numId="12">
    <w:abstractNumId w:val="3"/>
  </w:num>
  <w:num w:numId="13">
    <w:abstractNumId w:val="15"/>
  </w:num>
  <w:num w:numId="14">
    <w:abstractNumId w:val="0"/>
  </w:num>
  <w:num w:numId="15">
    <w:abstractNumId w:val="7"/>
  </w:num>
  <w:num w:numId="16">
    <w:abstractNumId w:val="18"/>
  </w:num>
  <w:num w:numId="17">
    <w:abstractNumId w:val="21"/>
  </w:num>
  <w:num w:numId="18">
    <w:abstractNumId w:val="2"/>
  </w:num>
  <w:num w:numId="19">
    <w:abstractNumId w:val="16"/>
  </w:num>
  <w:num w:numId="20">
    <w:abstractNumId w:val="17"/>
  </w:num>
  <w:num w:numId="21">
    <w:abstractNumId w:val="5"/>
  </w:num>
  <w:num w:numId="22">
    <w:abstractNumId w:val="22"/>
  </w:num>
  <w:num w:numId="23">
    <w:abstractNumId w:val="23"/>
  </w:num>
  <w:num w:numId="24">
    <w:abstractNumId w:val="13"/>
  </w:num>
  <w:num w:numId="25">
    <w:abstractNumId w:val="1"/>
  </w:num>
  <w:num w:numId="2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DD3"/>
    <w:rsid w:val="000069E3"/>
    <w:rsid w:val="00013A41"/>
    <w:rsid w:val="0001676A"/>
    <w:rsid w:val="00020304"/>
    <w:rsid w:val="0002567B"/>
    <w:rsid w:val="0004049F"/>
    <w:rsid w:val="0004181C"/>
    <w:rsid w:val="00047B3A"/>
    <w:rsid w:val="0005517A"/>
    <w:rsid w:val="000552D9"/>
    <w:rsid w:val="00057C9C"/>
    <w:rsid w:val="000625E6"/>
    <w:rsid w:val="00063C74"/>
    <w:rsid w:val="0007368C"/>
    <w:rsid w:val="000802F5"/>
    <w:rsid w:val="00082097"/>
    <w:rsid w:val="00085C2E"/>
    <w:rsid w:val="00087D73"/>
    <w:rsid w:val="00091E6E"/>
    <w:rsid w:val="000A1062"/>
    <w:rsid w:val="000A35F0"/>
    <w:rsid w:val="000A39D6"/>
    <w:rsid w:val="000B0376"/>
    <w:rsid w:val="000B0AC8"/>
    <w:rsid w:val="000B531D"/>
    <w:rsid w:val="000C19E8"/>
    <w:rsid w:val="000C3B36"/>
    <w:rsid w:val="000C4C92"/>
    <w:rsid w:val="000D0133"/>
    <w:rsid w:val="000D153E"/>
    <w:rsid w:val="000D3354"/>
    <w:rsid w:val="000D606C"/>
    <w:rsid w:val="000D6398"/>
    <w:rsid w:val="000E2F33"/>
    <w:rsid w:val="000E6A49"/>
    <w:rsid w:val="000E78A4"/>
    <w:rsid w:val="001120BE"/>
    <w:rsid w:val="00112DD3"/>
    <w:rsid w:val="00113E57"/>
    <w:rsid w:val="00121F05"/>
    <w:rsid w:val="00125471"/>
    <w:rsid w:val="0013703A"/>
    <w:rsid w:val="001527B3"/>
    <w:rsid w:val="001576F1"/>
    <w:rsid w:val="00182192"/>
    <w:rsid w:val="00184E96"/>
    <w:rsid w:val="00194AD9"/>
    <w:rsid w:val="001C443D"/>
    <w:rsid w:val="001C7B08"/>
    <w:rsid w:val="001D1C66"/>
    <w:rsid w:val="001D3F52"/>
    <w:rsid w:val="001D5DA5"/>
    <w:rsid w:val="001E1D7F"/>
    <w:rsid w:val="001E3C56"/>
    <w:rsid w:val="001E7941"/>
    <w:rsid w:val="001F7A7F"/>
    <w:rsid w:val="001F7C48"/>
    <w:rsid w:val="0020735B"/>
    <w:rsid w:val="00211C4F"/>
    <w:rsid w:val="0022106C"/>
    <w:rsid w:val="00222CEF"/>
    <w:rsid w:val="002407CF"/>
    <w:rsid w:val="002476CC"/>
    <w:rsid w:val="00255BDC"/>
    <w:rsid w:val="00270503"/>
    <w:rsid w:val="00270D0C"/>
    <w:rsid w:val="00271CAD"/>
    <w:rsid w:val="002735DC"/>
    <w:rsid w:val="00277DB9"/>
    <w:rsid w:val="00283BF6"/>
    <w:rsid w:val="002930B8"/>
    <w:rsid w:val="002A6179"/>
    <w:rsid w:val="002A75B5"/>
    <w:rsid w:val="002B34E8"/>
    <w:rsid w:val="002C0B3E"/>
    <w:rsid w:val="002C14EF"/>
    <w:rsid w:val="002C4EA4"/>
    <w:rsid w:val="002C6C6D"/>
    <w:rsid w:val="002D2AE9"/>
    <w:rsid w:val="002E5D83"/>
    <w:rsid w:val="002F1D2A"/>
    <w:rsid w:val="002F4A6E"/>
    <w:rsid w:val="00300847"/>
    <w:rsid w:val="003014D3"/>
    <w:rsid w:val="00302FD6"/>
    <w:rsid w:val="00315F01"/>
    <w:rsid w:val="00316EB8"/>
    <w:rsid w:val="0032457C"/>
    <w:rsid w:val="003323F5"/>
    <w:rsid w:val="00336213"/>
    <w:rsid w:val="00337878"/>
    <w:rsid w:val="003406DC"/>
    <w:rsid w:val="003433C2"/>
    <w:rsid w:val="00344AF6"/>
    <w:rsid w:val="0035011E"/>
    <w:rsid w:val="00351473"/>
    <w:rsid w:val="0035246F"/>
    <w:rsid w:val="00352A53"/>
    <w:rsid w:val="00355773"/>
    <w:rsid w:val="00360E37"/>
    <w:rsid w:val="00361F46"/>
    <w:rsid w:val="0037152D"/>
    <w:rsid w:val="0038099B"/>
    <w:rsid w:val="00380E10"/>
    <w:rsid w:val="0038134E"/>
    <w:rsid w:val="00382EF3"/>
    <w:rsid w:val="00384CBB"/>
    <w:rsid w:val="003B67A7"/>
    <w:rsid w:val="003C0554"/>
    <w:rsid w:val="003C0838"/>
    <w:rsid w:val="003D2A53"/>
    <w:rsid w:val="003D5347"/>
    <w:rsid w:val="003E7F7A"/>
    <w:rsid w:val="003F0BF0"/>
    <w:rsid w:val="00403128"/>
    <w:rsid w:val="004031AC"/>
    <w:rsid w:val="00404AB8"/>
    <w:rsid w:val="004062BC"/>
    <w:rsid w:val="00406800"/>
    <w:rsid w:val="00407FC4"/>
    <w:rsid w:val="00410693"/>
    <w:rsid w:val="00415A43"/>
    <w:rsid w:val="00417A98"/>
    <w:rsid w:val="004319AF"/>
    <w:rsid w:val="00431C11"/>
    <w:rsid w:val="004747B6"/>
    <w:rsid w:val="0048193D"/>
    <w:rsid w:val="00486951"/>
    <w:rsid w:val="00486EE8"/>
    <w:rsid w:val="004912D8"/>
    <w:rsid w:val="004942C7"/>
    <w:rsid w:val="00494ADE"/>
    <w:rsid w:val="00494FB2"/>
    <w:rsid w:val="00496580"/>
    <w:rsid w:val="004B3C79"/>
    <w:rsid w:val="004B76D4"/>
    <w:rsid w:val="004B7A9C"/>
    <w:rsid w:val="004E0922"/>
    <w:rsid w:val="004E1B16"/>
    <w:rsid w:val="004E1EB7"/>
    <w:rsid w:val="004E2E94"/>
    <w:rsid w:val="004F456C"/>
    <w:rsid w:val="0050185F"/>
    <w:rsid w:val="00506E5A"/>
    <w:rsid w:val="00510E28"/>
    <w:rsid w:val="00514037"/>
    <w:rsid w:val="005208A7"/>
    <w:rsid w:val="00530C0D"/>
    <w:rsid w:val="005330C0"/>
    <w:rsid w:val="0053540F"/>
    <w:rsid w:val="00560ABA"/>
    <w:rsid w:val="00562E35"/>
    <w:rsid w:val="0057008D"/>
    <w:rsid w:val="005713ED"/>
    <w:rsid w:val="00576179"/>
    <w:rsid w:val="00576B47"/>
    <w:rsid w:val="005824E7"/>
    <w:rsid w:val="00582F5E"/>
    <w:rsid w:val="0058458D"/>
    <w:rsid w:val="00585464"/>
    <w:rsid w:val="00587BC8"/>
    <w:rsid w:val="00592ACD"/>
    <w:rsid w:val="00593997"/>
    <w:rsid w:val="005A573F"/>
    <w:rsid w:val="005B13E4"/>
    <w:rsid w:val="005B2AA1"/>
    <w:rsid w:val="005B38E7"/>
    <w:rsid w:val="005B3E58"/>
    <w:rsid w:val="005C0102"/>
    <w:rsid w:val="005C15B7"/>
    <w:rsid w:val="005C4345"/>
    <w:rsid w:val="005C5750"/>
    <w:rsid w:val="005D105B"/>
    <w:rsid w:val="005D282E"/>
    <w:rsid w:val="005D3F3E"/>
    <w:rsid w:val="005E2E09"/>
    <w:rsid w:val="005E2F6D"/>
    <w:rsid w:val="005E33F3"/>
    <w:rsid w:val="005E43F4"/>
    <w:rsid w:val="005E6F9F"/>
    <w:rsid w:val="005F07DE"/>
    <w:rsid w:val="005F370E"/>
    <w:rsid w:val="00602225"/>
    <w:rsid w:val="0061330C"/>
    <w:rsid w:val="006136D7"/>
    <w:rsid w:val="00630DAD"/>
    <w:rsid w:val="0063440D"/>
    <w:rsid w:val="006423AE"/>
    <w:rsid w:val="006437B3"/>
    <w:rsid w:val="00652FE8"/>
    <w:rsid w:val="00654F4E"/>
    <w:rsid w:val="00664E7D"/>
    <w:rsid w:val="006804FF"/>
    <w:rsid w:val="006839B2"/>
    <w:rsid w:val="0068503F"/>
    <w:rsid w:val="006A03D5"/>
    <w:rsid w:val="006A0940"/>
    <w:rsid w:val="006A7254"/>
    <w:rsid w:val="006B003E"/>
    <w:rsid w:val="006B41F2"/>
    <w:rsid w:val="006B451F"/>
    <w:rsid w:val="006B4680"/>
    <w:rsid w:val="006B7CC0"/>
    <w:rsid w:val="006D51E3"/>
    <w:rsid w:val="006D5DB8"/>
    <w:rsid w:val="006D7CD7"/>
    <w:rsid w:val="0070165D"/>
    <w:rsid w:val="00703DD1"/>
    <w:rsid w:val="007117FC"/>
    <w:rsid w:val="00711F2C"/>
    <w:rsid w:val="00714343"/>
    <w:rsid w:val="0071500A"/>
    <w:rsid w:val="00723B08"/>
    <w:rsid w:val="00727286"/>
    <w:rsid w:val="00733826"/>
    <w:rsid w:val="00734991"/>
    <w:rsid w:val="007352E2"/>
    <w:rsid w:val="007535C7"/>
    <w:rsid w:val="007614C8"/>
    <w:rsid w:val="00763593"/>
    <w:rsid w:val="007728E8"/>
    <w:rsid w:val="00772F01"/>
    <w:rsid w:val="00773B3E"/>
    <w:rsid w:val="00784087"/>
    <w:rsid w:val="00792E2F"/>
    <w:rsid w:val="007A0082"/>
    <w:rsid w:val="007A08BF"/>
    <w:rsid w:val="007A1ACF"/>
    <w:rsid w:val="007A3E9E"/>
    <w:rsid w:val="007A41E4"/>
    <w:rsid w:val="007A6818"/>
    <w:rsid w:val="007A78C3"/>
    <w:rsid w:val="007B4BC6"/>
    <w:rsid w:val="007C0E1B"/>
    <w:rsid w:val="007C57D0"/>
    <w:rsid w:val="007C77C9"/>
    <w:rsid w:val="007C7E57"/>
    <w:rsid w:val="007D2108"/>
    <w:rsid w:val="007E129A"/>
    <w:rsid w:val="007E2E17"/>
    <w:rsid w:val="007E6AF1"/>
    <w:rsid w:val="007F47B7"/>
    <w:rsid w:val="00804CA2"/>
    <w:rsid w:val="008072F1"/>
    <w:rsid w:val="0081308D"/>
    <w:rsid w:val="0081597E"/>
    <w:rsid w:val="008173A2"/>
    <w:rsid w:val="00826008"/>
    <w:rsid w:val="00832F7D"/>
    <w:rsid w:val="00841EE1"/>
    <w:rsid w:val="00845598"/>
    <w:rsid w:val="00845B30"/>
    <w:rsid w:val="008602F4"/>
    <w:rsid w:val="008614EB"/>
    <w:rsid w:val="0087563B"/>
    <w:rsid w:val="008764CD"/>
    <w:rsid w:val="00882C20"/>
    <w:rsid w:val="00892664"/>
    <w:rsid w:val="008A3E57"/>
    <w:rsid w:val="008A785C"/>
    <w:rsid w:val="008B7A01"/>
    <w:rsid w:val="008C1C8D"/>
    <w:rsid w:val="008D0178"/>
    <w:rsid w:val="008E56AA"/>
    <w:rsid w:val="008E5CDB"/>
    <w:rsid w:val="008E6530"/>
    <w:rsid w:val="008E6A8B"/>
    <w:rsid w:val="008E6D09"/>
    <w:rsid w:val="008E751E"/>
    <w:rsid w:val="00905026"/>
    <w:rsid w:val="00906519"/>
    <w:rsid w:val="009158BC"/>
    <w:rsid w:val="00916D73"/>
    <w:rsid w:val="00921AE3"/>
    <w:rsid w:val="00923974"/>
    <w:rsid w:val="00925814"/>
    <w:rsid w:val="00925EB9"/>
    <w:rsid w:val="009262B3"/>
    <w:rsid w:val="0094351F"/>
    <w:rsid w:val="0095112F"/>
    <w:rsid w:val="0095308E"/>
    <w:rsid w:val="00953E00"/>
    <w:rsid w:val="00955BDC"/>
    <w:rsid w:val="009570E8"/>
    <w:rsid w:val="00963240"/>
    <w:rsid w:val="00964C0B"/>
    <w:rsid w:val="009657A1"/>
    <w:rsid w:val="0096784D"/>
    <w:rsid w:val="00967972"/>
    <w:rsid w:val="00976437"/>
    <w:rsid w:val="00980E2D"/>
    <w:rsid w:val="009868B2"/>
    <w:rsid w:val="009869A2"/>
    <w:rsid w:val="0098754D"/>
    <w:rsid w:val="00992F55"/>
    <w:rsid w:val="009A18CE"/>
    <w:rsid w:val="009A4841"/>
    <w:rsid w:val="009B3155"/>
    <w:rsid w:val="009C0490"/>
    <w:rsid w:val="009C1321"/>
    <w:rsid w:val="009D28DF"/>
    <w:rsid w:val="009D35B1"/>
    <w:rsid w:val="009F78C0"/>
    <w:rsid w:val="00A0516B"/>
    <w:rsid w:val="00A2035C"/>
    <w:rsid w:val="00A32237"/>
    <w:rsid w:val="00A447CA"/>
    <w:rsid w:val="00A44E33"/>
    <w:rsid w:val="00A47682"/>
    <w:rsid w:val="00A557E5"/>
    <w:rsid w:val="00A7006B"/>
    <w:rsid w:val="00A73EA9"/>
    <w:rsid w:val="00A75052"/>
    <w:rsid w:val="00A81E20"/>
    <w:rsid w:val="00A87312"/>
    <w:rsid w:val="00A8734A"/>
    <w:rsid w:val="00A87BA5"/>
    <w:rsid w:val="00A96B7B"/>
    <w:rsid w:val="00AA61E2"/>
    <w:rsid w:val="00AB18B1"/>
    <w:rsid w:val="00AB1BC3"/>
    <w:rsid w:val="00AC1934"/>
    <w:rsid w:val="00AC1D9C"/>
    <w:rsid w:val="00AC3149"/>
    <w:rsid w:val="00AC6F8F"/>
    <w:rsid w:val="00AD6F8D"/>
    <w:rsid w:val="00AE4336"/>
    <w:rsid w:val="00AE4889"/>
    <w:rsid w:val="00AE758B"/>
    <w:rsid w:val="00AF1658"/>
    <w:rsid w:val="00AF77D8"/>
    <w:rsid w:val="00B0087D"/>
    <w:rsid w:val="00B016FC"/>
    <w:rsid w:val="00B177A2"/>
    <w:rsid w:val="00B244CD"/>
    <w:rsid w:val="00B32775"/>
    <w:rsid w:val="00B34816"/>
    <w:rsid w:val="00B4096F"/>
    <w:rsid w:val="00B52400"/>
    <w:rsid w:val="00B67989"/>
    <w:rsid w:val="00B71449"/>
    <w:rsid w:val="00B849B8"/>
    <w:rsid w:val="00B84C3F"/>
    <w:rsid w:val="00B95FC8"/>
    <w:rsid w:val="00BA051B"/>
    <w:rsid w:val="00BA4A62"/>
    <w:rsid w:val="00BB00B8"/>
    <w:rsid w:val="00BB0E05"/>
    <w:rsid w:val="00BB3E54"/>
    <w:rsid w:val="00BB6DC1"/>
    <w:rsid w:val="00BB75CA"/>
    <w:rsid w:val="00BD3555"/>
    <w:rsid w:val="00BF3246"/>
    <w:rsid w:val="00C003E6"/>
    <w:rsid w:val="00C019B8"/>
    <w:rsid w:val="00C05F33"/>
    <w:rsid w:val="00C06129"/>
    <w:rsid w:val="00C06CD0"/>
    <w:rsid w:val="00C06E20"/>
    <w:rsid w:val="00C14289"/>
    <w:rsid w:val="00C15513"/>
    <w:rsid w:val="00C223EE"/>
    <w:rsid w:val="00C33199"/>
    <w:rsid w:val="00C3444C"/>
    <w:rsid w:val="00C41B96"/>
    <w:rsid w:val="00C434B9"/>
    <w:rsid w:val="00C507C9"/>
    <w:rsid w:val="00C63EEA"/>
    <w:rsid w:val="00C64CC6"/>
    <w:rsid w:val="00C91D62"/>
    <w:rsid w:val="00C92D29"/>
    <w:rsid w:val="00CA482D"/>
    <w:rsid w:val="00CA4920"/>
    <w:rsid w:val="00CB0800"/>
    <w:rsid w:val="00CB34BE"/>
    <w:rsid w:val="00CB4B28"/>
    <w:rsid w:val="00CC0A29"/>
    <w:rsid w:val="00CD5158"/>
    <w:rsid w:val="00CE0C20"/>
    <w:rsid w:val="00CE188A"/>
    <w:rsid w:val="00CE3AB5"/>
    <w:rsid w:val="00CF1FC6"/>
    <w:rsid w:val="00CF2FD9"/>
    <w:rsid w:val="00CF3AC8"/>
    <w:rsid w:val="00CF6C4B"/>
    <w:rsid w:val="00D067A2"/>
    <w:rsid w:val="00D10CEE"/>
    <w:rsid w:val="00D2226D"/>
    <w:rsid w:val="00D25CCC"/>
    <w:rsid w:val="00D30AD3"/>
    <w:rsid w:val="00D31A90"/>
    <w:rsid w:val="00D339FB"/>
    <w:rsid w:val="00D41CA3"/>
    <w:rsid w:val="00D45AB9"/>
    <w:rsid w:val="00D540C8"/>
    <w:rsid w:val="00D6039E"/>
    <w:rsid w:val="00D63E01"/>
    <w:rsid w:val="00D64C9C"/>
    <w:rsid w:val="00D74170"/>
    <w:rsid w:val="00D75726"/>
    <w:rsid w:val="00D801F3"/>
    <w:rsid w:val="00D909A4"/>
    <w:rsid w:val="00DA4CC0"/>
    <w:rsid w:val="00DB4971"/>
    <w:rsid w:val="00DC07F1"/>
    <w:rsid w:val="00DC1071"/>
    <w:rsid w:val="00DC3FBA"/>
    <w:rsid w:val="00DC6D2D"/>
    <w:rsid w:val="00DD1016"/>
    <w:rsid w:val="00DD3C1B"/>
    <w:rsid w:val="00DD7CCB"/>
    <w:rsid w:val="00DE0095"/>
    <w:rsid w:val="00DE097B"/>
    <w:rsid w:val="00DE3360"/>
    <w:rsid w:val="00DF3EAE"/>
    <w:rsid w:val="00DF551D"/>
    <w:rsid w:val="00E00E3A"/>
    <w:rsid w:val="00E168F8"/>
    <w:rsid w:val="00E30773"/>
    <w:rsid w:val="00E3494B"/>
    <w:rsid w:val="00E40B42"/>
    <w:rsid w:val="00E45792"/>
    <w:rsid w:val="00E53751"/>
    <w:rsid w:val="00E60CB2"/>
    <w:rsid w:val="00E6349B"/>
    <w:rsid w:val="00E65F33"/>
    <w:rsid w:val="00E70003"/>
    <w:rsid w:val="00E7130B"/>
    <w:rsid w:val="00E81E07"/>
    <w:rsid w:val="00E9600B"/>
    <w:rsid w:val="00E97B7C"/>
    <w:rsid w:val="00EB78BC"/>
    <w:rsid w:val="00EC129D"/>
    <w:rsid w:val="00EC21A2"/>
    <w:rsid w:val="00ED292C"/>
    <w:rsid w:val="00EE2393"/>
    <w:rsid w:val="00EE2C75"/>
    <w:rsid w:val="00EE6A91"/>
    <w:rsid w:val="00EF10B7"/>
    <w:rsid w:val="00EF5631"/>
    <w:rsid w:val="00F02430"/>
    <w:rsid w:val="00F03764"/>
    <w:rsid w:val="00F04A6D"/>
    <w:rsid w:val="00F061FE"/>
    <w:rsid w:val="00F07A1B"/>
    <w:rsid w:val="00F10E97"/>
    <w:rsid w:val="00F13F84"/>
    <w:rsid w:val="00F14B14"/>
    <w:rsid w:val="00F14DD7"/>
    <w:rsid w:val="00F15F88"/>
    <w:rsid w:val="00F25EE9"/>
    <w:rsid w:val="00F26835"/>
    <w:rsid w:val="00F27A34"/>
    <w:rsid w:val="00F27A3E"/>
    <w:rsid w:val="00F31273"/>
    <w:rsid w:val="00F34095"/>
    <w:rsid w:val="00F34718"/>
    <w:rsid w:val="00F3709B"/>
    <w:rsid w:val="00F37759"/>
    <w:rsid w:val="00F40FB2"/>
    <w:rsid w:val="00F45B19"/>
    <w:rsid w:val="00F60E32"/>
    <w:rsid w:val="00F6200D"/>
    <w:rsid w:val="00F6697E"/>
    <w:rsid w:val="00F70F84"/>
    <w:rsid w:val="00F72827"/>
    <w:rsid w:val="00F751E2"/>
    <w:rsid w:val="00F813D7"/>
    <w:rsid w:val="00F92546"/>
    <w:rsid w:val="00F965E3"/>
    <w:rsid w:val="00FA63D5"/>
    <w:rsid w:val="00FA7F31"/>
    <w:rsid w:val="00FB2874"/>
    <w:rsid w:val="00FB6045"/>
    <w:rsid w:val="00FC4DA4"/>
    <w:rsid w:val="00FE38DF"/>
    <w:rsid w:val="00FE5039"/>
    <w:rsid w:val="00FE57DB"/>
    <w:rsid w:val="00FE6855"/>
    <w:rsid w:val="00FF29B6"/>
    <w:rsid w:val="00FF3CEC"/>
    <w:rsid w:val="074F9AB0"/>
    <w:rsid w:val="1E56E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7BA8E8"/>
  <w15:docId w15:val="{5C3708E4-7A36-4670-A473-88B9E5F4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718"/>
    <w:pPr>
      <w:overflowPunct w:val="0"/>
      <w:autoSpaceDE w:val="0"/>
      <w:autoSpaceDN w:val="0"/>
      <w:adjustRightInd w:val="0"/>
      <w:textAlignment w:val="baseline"/>
    </w:pPr>
    <w:rPr>
      <w:rFonts w:ascii="Arial" w:hAnsi="Arial"/>
      <w:sz w:val="22"/>
      <w:lang w:val="en-AU"/>
    </w:rPr>
  </w:style>
  <w:style w:type="paragraph" w:styleId="Heading1">
    <w:name w:val="heading 1"/>
    <w:basedOn w:val="Normal"/>
    <w:next w:val="Normal"/>
    <w:qFormat/>
    <w:rsid w:val="005E33F3"/>
    <w:pPr>
      <w:keepNext/>
      <w:numPr>
        <w:numId w:val="1"/>
      </w:numPr>
      <w:tabs>
        <w:tab w:val="clear" w:pos="5961"/>
        <w:tab w:val="num" w:pos="567"/>
      </w:tabs>
      <w:overflowPunct/>
      <w:autoSpaceDE/>
      <w:autoSpaceDN/>
      <w:adjustRightInd/>
      <w:spacing w:before="360" w:after="240"/>
      <w:ind w:left="567" w:hanging="567"/>
      <w:jc w:val="both"/>
      <w:textAlignment w:val="auto"/>
      <w:outlineLvl w:val="0"/>
    </w:pPr>
    <w:rPr>
      <w:rFonts w:ascii="Arial Bold" w:hAnsi="Arial Bold" w:cs="Arial"/>
      <w:b/>
      <w:bCs/>
      <w:caps/>
      <w:szCs w:val="28"/>
    </w:rPr>
  </w:style>
  <w:style w:type="paragraph" w:styleId="Heading2">
    <w:name w:val="heading 2"/>
    <w:basedOn w:val="Normal"/>
    <w:next w:val="Normal"/>
    <w:qFormat/>
    <w:rsid w:val="005E33F3"/>
    <w:pPr>
      <w:keepNext/>
      <w:numPr>
        <w:ilvl w:val="1"/>
        <w:numId w:val="1"/>
      </w:numPr>
      <w:spacing w:before="240" w:after="120"/>
      <w:ind w:left="578" w:hanging="578"/>
      <w:outlineLvl w:val="1"/>
    </w:pPr>
    <w:rPr>
      <w:rFonts w:ascii="Arial Bold" w:hAnsi="Arial Bold"/>
      <w:b/>
      <w:bCs/>
      <w:iCs/>
      <w:lang w:val="en-US"/>
    </w:rPr>
  </w:style>
  <w:style w:type="paragraph" w:styleId="Heading3">
    <w:name w:val="heading 3"/>
    <w:basedOn w:val="Normal"/>
    <w:next w:val="Normal"/>
    <w:link w:val="Heading3Char"/>
    <w:semiHidden/>
    <w:unhideWhenUsed/>
    <w:qFormat/>
    <w:rsid w:val="00AD6F8D"/>
    <w:pPr>
      <w:keepNext/>
      <w:spacing w:before="240" w:after="60"/>
      <w:outlineLvl w:val="2"/>
    </w:pPr>
    <w:rPr>
      <w:rFonts w:ascii="Cambria" w:hAnsi="Cambria"/>
      <w:b/>
      <w:bCs/>
      <w:sz w:val="26"/>
      <w:szCs w:val="26"/>
    </w:rPr>
  </w:style>
  <w:style w:type="paragraph" w:styleId="Heading6">
    <w:name w:val="heading 6"/>
    <w:basedOn w:val="Normal"/>
    <w:next w:val="Normal"/>
    <w:link w:val="Heading6Char"/>
    <w:semiHidden/>
    <w:unhideWhenUsed/>
    <w:qFormat/>
    <w:rsid w:val="00AD6F8D"/>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563B"/>
    <w:pPr>
      <w:tabs>
        <w:tab w:val="center" w:pos="4153"/>
        <w:tab w:val="right" w:pos="8306"/>
      </w:tabs>
    </w:pPr>
  </w:style>
  <w:style w:type="paragraph" w:styleId="Footer">
    <w:name w:val="footer"/>
    <w:basedOn w:val="Normal"/>
    <w:link w:val="FooterChar"/>
    <w:uiPriority w:val="99"/>
    <w:rsid w:val="0087563B"/>
    <w:pPr>
      <w:tabs>
        <w:tab w:val="center" w:pos="4153"/>
        <w:tab w:val="right" w:pos="8306"/>
      </w:tabs>
    </w:pPr>
  </w:style>
  <w:style w:type="paragraph" w:styleId="BodyText">
    <w:name w:val="Body Text"/>
    <w:basedOn w:val="Normal"/>
    <w:rsid w:val="0087563B"/>
    <w:pPr>
      <w:overflowPunct/>
      <w:autoSpaceDE/>
      <w:autoSpaceDN/>
      <w:adjustRightInd/>
      <w:spacing w:after="220" w:line="220" w:lineRule="atLeast"/>
      <w:ind w:left="835"/>
      <w:textAlignment w:val="auto"/>
    </w:pPr>
    <w:rPr>
      <w:sz w:val="20"/>
    </w:rPr>
  </w:style>
  <w:style w:type="paragraph" w:customStyle="1" w:styleId="DocumentLabel">
    <w:name w:val="Document Label"/>
    <w:next w:val="Normal"/>
    <w:rsid w:val="0087563B"/>
    <w:pPr>
      <w:spacing w:before="140" w:after="540" w:line="600" w:lineRule="atLeast"/>
      <w:ind w:left="840"/>
    </w:pPr>
    <w:rPr>
      <w:spacing w:val="-38"/>
      <w:sz w:val="60"/>
    </w:rPr>
  </w:style>
  <w:style w:type="paragraph" w:styleId="MessageHeader">
    <w:name w:val="Message Header"/>
    <w:basedOn w:val="BodyText"/>
    <w:rsid w:val="0087563B"/>
    <w:pPr>
      <w:keepLines/>
      <w:spacing w:after="0" w:line="415" w:lineRule="atLeast"/>
      <w:ind w:left="1560" w:hanging="720"/>
    </w:pPr>
  </w:style>
  <w:style w:type="paragraph" w:customStyle="1" w:styleId="MessageHeaderFirst">
    <w:name w:val="Message Header First"/>
    <w:basedOn w:val="MessageHeader"/>
    <w:next w:val="MessageHeader"/>
    <w:rsid w:val="0087563B"/>
  </w:style>
  <w:style w:type="character" w:customStyle="1" w:styleId="MessageHeaderLabel">
    <w:name w:val="Message Header Label"/>
    <w:rsid w:val="0087563B"/>
    <w:rPr>
      <w:rFonts w:ascii="Arial" w:hAnsi="Arial"/>
      <w:b/>
      <w:spacing w:val="-4"/>
      <w:sz w:val="18"/>
      <w:vertAlign w:val="baseline"/>
    </w:rPr>
  </w:style>
  <w:style w:type="paragraph" w:customStyle="1" w:styleId="MessageHeaderLast">
    <w:name w:val="Message Header Last"/>
    <w:basedOn w:val="MessageHeader"/>
    <w:next w:val="BodyText"/>
    <w:rsid w:val="0087563B"/>
    <w:pPr>
      <w:pBdr>
        <w:bottom w:val="single" w:sz="6" w:space="22" w:color="auto"/>
      </w:pBdr>
      <w:spacing w:after="400"/>
    </w:pPr>
  </w:style>
  <w:style w:type="character" w:styleId="PageNumber">
    <w:name w:val="page number"/>
    <w:basedOn w:val="DefaultParagraphFont"/>
    <w:rsid w:val="00BB3E54"/>
  </w:style>
  <w:style w:type="paragraph" w:styleId="BodyText3">
    <w:name w:val="Body Text 3"/>
    <w:basedOn w:val="Normal"/>
    <w:rsid w:val="000069E3"/>
    <w:pPr>
      <w:spacing w:after="120"/>
    </w:pPr>
    <w:rPr>
      <w:sz w:val="16"/>
      <w:szCs w:val="16"/>
    </w:rPr>
  </w:style>
  <w:style w:type="paragraph" w:styleId="Index1">
    <w:name w:val="index 1"/>
    <w:basedOn w:val="Normal"/>
    <w:next w:val="Normal"/>
    <w:autoRedefine/>
    <w:semiHidden/>
    <w:rsid w:val="000069E3"/>
    <w:pPr>
      <w:ind w:left="220" w:hanging="220"/>
    </w:pPr>
  </w:style>
  <w:style w:type="paragraph" w:styleId="IndexHeading">
    <w:name w:val="index heading"/>
    <w:basedOn w:val="Normal"/>
    <w:next w:val="Index1"/>
    <w:semiHidden/>
    <w:rsid w:val="000069E3"/>
    <w:pPr>
      <w:overflowPunct/>
      <w:autoSpaceDE/>
      <w:autoSpaceDN/>
      <w:adjustRightInd/>
      <w:jc w:val="both"/>
      <w:textAlignment w:val="auto"/>
    </w:pPr>
    <w:rPr>
      <w:rFonts w:eastAsia="MS Mincho"/>
      <w:lang w:val="en-GB"/>
    </w:rPr>
  </w:style>
  <w:style w:type="paragraph" w:customStyle="1" w:styleId="StyleJustified">
    <w:name w:val="Style Justified"/>
    <w:basedOn w:val="Normal"/>
    <w:rsid w:val="000069E3"/>
    <w:pPr>
      <w:overflowPunct/>
      <w:autoSpaceDE/>
      <w:autoSpaceDN/>
      <w:adjustRightInd/>
      <w:spacing w:before="100" w:beforeAutospacing="1" w:after="60"/>
      <w:jc w:val="both"/>
      <w:textAlignment w:val="auto"/>
    </w:pPr>
    <w:rPr>
      <w:lang w:val="en-GB"/>
    </w:rPr>
  </w:style>
  <w:style w:type="paragraph" w:customStyle="1" w:styleId="StyleHeading2Before6ptAfter6pt">
    <w:name w:val="Style Heading 2 + Before:  6 pt After:  6 pt"/>
    <w:basedOn w:val="Heading2"/>
    <w:rsid w:val="00431C11"/>
    <w:pPr>
      <w:spacing w:before="120"/>
      <w:ind w:left="576" w:hanging="576"/>
    </w:pPr>
  </w:style>
  <w:style w:type="table" w:styleId="TableGrid">
    <w:name w:val="Table Grid"/>
    <w:basedOn w:val="TableNormal"/>
    <w:rsid w:val="00F751E2"/>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AD6F8D"/>
    <w:rPr>
      <w:rFonts w:ascii="Cambria" w:eastAsia="Times New Roman" w:hAnsi="Cambria" w:cs="Times New Roman"/>
      <w:b/>
      <w:bCs/>
      <w:sz w:val="26"/>
      <w:szCs w:val="26"/>
      <w:lang w:val="en-AU"/>
    </w:rPr>
  </w:style>
  <w:style w:type="character" w:customStyle="1" w:styleId="Heading6Char">
    <w:name w:val="Heading 6 Char"/>
    <w:basedOn w:val="DefaultParagraphFont"/>
    <w:link w:val="Heading6"/>
    <w:semiHidden/>
    <w:rsid w:val="00AD6F8D"/>
    <w:rPr>
      <w:rFonts w:ascii="Calibri" w:eastAsia="Times New Roman" w:hAnsi="Calibri" w:cs="Times New Roman"/>
      <w:b/>
      <w:bCs/>
      <w:sz w:val="22"/>
      <w:szCs w:val="22"/>
      <w:lang w:val="en-AU"/>
    </w:rPr>
  </w:style>
  <w:style w:type="paragraph" w:styleId="ListParagraph">
    <w:name w:val="List Paragraph"/>
    <w:basedOn w:val="Normal"/>
    <w:link w:val="ListParagraphChar"/>
    <w:uiPriority w:val="34"/>
    <w:qFormat/>
    <w:rsid w:val="00B95FC8"/>
    <w:pPr>
      <w:ind w:left="720"/>
    </w:pPr>
  </w:style>
  <w:style w:type="paragraph" w:customStyle="1" w:styleId="BodyParagraphSub">
    <w:name w:val="Body Paragraph (Sub)"/>
    <w:next w:val="Normal"/>
    <w:rsid w:val="00316EB8"/>
    <w:pPr>
      <w:overflowPunct w:val="0"/>
      <w:autoSpaceDE w:val="0"/>
      <w:autoSpaceDN w:val="0"/>
      <w:adjustRightInd w:val="0"/>
      <w:spacing w:before="120"/>
      <w:ind w:left="2381"/>
      <w:textAlignment w:val="baseline"/>
    </w:pPr>
    <w:rPr>
      <w:sz w:val="24"/>
      <w:lang w:val="en-AU"/>
    </w:rPr>
  </w:style>
  <w:style w:type="paragraph" w:customStyle="1" w:styleId="DraftHeading1">
    <w:name w:val="Draft Heading 1"/>
    <w:basedOn w:val="Normal"/>
    <w:next w:val="Normal"/>
    <w:rsid w:val="00316EB8"/>
    <w:pPr>
      <w:spacing w:before="120"/>
    </w:pPr>
    <w:rPr>
      <w:rFonts w:ascii="Times New Roman" w:hAnsi="Times New Roman"/>
      <w:b/>
      <w:sz w:val="24"/>
    </w:rPr>
  </w:style>
  <w:style w:type="paragraph" w:customStyle="1" w:styleId="DraftHeading2">
    <w:name w:val="Draft Heading 2"/>
    <w:basedOn w:val="Normal"/>
    <w:next w:val="Normal"/>
    <w:rsid w:val="00316EB8"/>
    <w:pPr>
      <w:spacing w:before="120"/>
    </w:pPr>
    <w:rPr>
      <w:rFonts w:ascii="Times New Roman" w:hAnsi="Times New Roman"/>
      <w:sz w:val="24"/>
    </w:rPr>
  </w:style>
  <w:style w:type="paragraph" w:customStyle="1" w:styleId="DraftHeading3">
    <w:name w:val="Draft Heading 3"/>
    <w:basedOn w:val="Normal"/>
    <w:next w:val="Normal"/>
    <w:rsid w:val="00316EB8"/>
    <w:pPr>
      <w:spacing w:before="120"/>
    </w:pPr>
    <w:rPr>
      <w:rFonts w:ascii="Times New Roman" w:hAnsi="Times New Roman"/>
      <w:sz w:val="24"/>
    </w:rPr>
  </w:style>
  <w:style w:type="paragraph" w:customStyle="1" w:styleId="Heading-DIVISION">
    <w:name w:val="Heading - DIVISION"/>
    <w:next w:val="Normal"/>
    <w:rsid w:val="00316EB8"/>
    <w:pPr>
      <w:overflowPunct w:val="0"/>
      <w:autoSpaceDE w:val="0"/>
      <w:autoSpaceDN w:val="0"/>
      <w:adjustRightInd w:val="0"/>
      <w:spacing w:before="240" w:after="120"/>
      <w:jc w:val="center"/>
      <w:textAlignment w:val="baseline"/>
    </w:pPr>
    <w:rPr>
      <w:b/>
      <w:sz w:val="24"/>
      <w:lang w:val="en-AU"/>
    </w:rPr>
  </w:style>
  <w:style w:type="paragraph" w:customStyle="1" w:styleId="ShoulderReference">
    <w:name w:val="Shoulder Reference"/>
    <w:next w:val="Normal"/>
    <w:rsid w:val="00316EB8"/>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AU"/>
    </w:rPr>
  </w:style>
  <w:style w:type="paragraph" w:customStyle="1" w:styleId="DraftPenalty2">
    <w:name w:val="Draft Penalty 2"/>
    <w:basedOn w:val="Normal"/>
    <w:next w:val="Normal"/>
    <w:rsid w:val="00316EB8"/>
    <w:pPr>
      <w:tabs>
        <w:tab w:val="left" w:pos="851"/>
        <w:tab w:val="left" w:pos="1361"/>
        <w:tab w:val="left" w:pos="1871"/>
        <w:tab w:val="decimal" w:pos="2381"/>
        <w:tab w:val="decimal" w:pos="2892"/>
        <w:tab w:val="decimal" w:pos="3402"/>
      </w:tabs>
      <w:spacing w:before="120"/>
      <w:ind w:left="2382" w:hanging="1021"/>
    </w:pPr>
    <w:rPr>
      <w:rFonts w:ascii="Times New Roman" w:hAnsi="Times New Roman"/>
      <w:sz w:val="24"/>
    </w:rPr>
  </w:style>
  <w:style w:type="paragraph" w:customStyle="1" w:styleId="DraftSub-sectionNote">
    <w:name w:val="Draft Sub-section Note"/>
    <w:next w:val="Normal"/>
    <w:rsid w:val="00316EB8"/>
    <w:pPr>
      <w:spacing w:before="120"/>
    </w:pPr>
    <w:rPr>
      <w:lang w:val="en-AU"/>
    </w:rPr>
  </w:style>
  <w:style w:type="paragraph" w:customStyle="1" w:styleId="BodySectionSub">
    <w:name w:val="Body Section (Sub)"/>
    <w:next w:val="Normal"/>
    <w:rsid w:val="00316EB8"/>
    <w:pPr>
      <w:overflowPunct w:val="0"/>
      <w:autoSpaceDE w:val="0"/>
      <w:autoSpaceDN w:val="0"/>
      <w:adjustRightInd w:val="0"/>
      <w:spacing w:before="120"/>
      <w:ind w:left="1361"/>
      <w:textAlignment w:val="baseline"/>
    </w:pPr>
    <w:rPr>
      <w:sz w:val="24"/>
      <w:lang w:val="en-AU"/>
    </w:rPr>
  </w:style>
  <w:style w:type="paragraph" w:customStyle="1" w:styleId="DraftHeading4">
    <w:name w:val="Draft Heading 4"/>
    <w:basedOn w:val="Normal"/>
    <w:next w:val="Normal"/>
    <w:rsid w:val="00316EB8"/>
    <w:pPr>
      <w:spacing w:before="120"/>
    </w:pPr>
    <w:rPr>
      <w:rFonts w:ascii="Times New Roman" w:hAnsi="Times New Roman"/>
      <w:sz w:val="24"/>
    </w:rPr>
  </w:style>
  <w:style w:type="paragraph" w:styleId="Title">
    <w:name w:val="Title"/>
    <w:basedOn w:val="Normal"/>
    <w:link w:val="TitleChar"/>
    <w:qFormat/>
    <w:rsid w:val="00316EB8"/>
    <w:pPr>
      <w:suppressLineNumbers/>
      <w:spacing w:before="120"/>
      <w:jc w:val="center"/>
    </w:pPr>
    <w:rPr>
      <w:rFonts w:ascii="Times New Roman" w:hAnsi="Times New Roman"/>
      <w:b/>
      <w:sz w:val="28"/>
    </w:rPr>
  </w:style>
  <w:style w:type="character" w:customStyle="1" w:styleId="TitleChar">
    <w:name w:val="Title Char"/>
    <w:basedOn w:val="DefaultParagraphFont"/>
    <w:link w:val="Title"/>
    <w:rsid w:val="00316EB8"/>
    <w:rPr>
      <w:b/>
      <w:sz w:val="28"/>
      <w:lang w:val="en-AU"/>
    </w:rPr>
  </w:style>
  <w:style w:type="paragraph" w:styleId="FootnoteText">
    <w:name w:val="footnote text"/>
    <w:basedOn w:val="Normal"/>
    <w:link w:val="FootnoteTextChar"/>
    <w:rsid w:val="00905026"/>
    <w:pPr>
      <w:overflowPunct/>
      <w:autoSpaceDE/>
      <w:autoSpaceDN/>
      <w:adjustRightInd/>
      <w:spacing w:after="220"/>
      <w:textAlignment w:val="auto"/>
    </w:pPr>
    <w:rPr>
      <w:rFonts w:ascii="Times New Roman" w:hAnsi="Times New Roman"/>
      <w:sz w:val="20"/>
    </w:rPr>
  </w:style>
  <w:style w:type="character" w:customStyle="1" w:styleId="FootnoteTextChar">
    <w:name w:val="Footnote Text Char"/>
    <w:basedOn w:val="DefaultParagraphFont"/>
    <w:link w:val="FootnoteText"/>
    <w:rsid w:val="00905026"/>
    <w:rPr>
      <w:lang w:val="en-AU"/>
    </w:rPr>
  </w:style>
  <w:style w:type="character" w:styleId="FootnoteReference">
    <w:name w:val="footnote reference"/>
    <w:basedOn w:val="DefaultParagraphFont"/>
    <w:rsid w:val="00905026"/>
    <w:rPr>
      <w:vertAlign w:val="superscript"/>
    </w:rPr>
  </w:style>
  <w:style w:type="paragraph" w:styleId="TOC1">
    <w:name w:val="toc 1"/>
    <w:basedOn w:val="Normal"/>
    <w:next w:val="Normal"/>
    <w:autoRedefine/>
    <w:uiPriority w:val="39"/>
    <w:rsid w:val="00182192"/>
    <w:pPr>
      <w:spacing w:after="100"/>
    </w:pPr>
  </w:style>
  <w:style w:type="character" w:styleId="Hyperlink">
    <w:name w:val="Hyperlink"/>
    <w:basedOn w:val="DefaultParagraphFont"/>
    <w:uiPriority w:val="99"/>
    <w:unhideWhenUsed/>
    <w:rsid w:val="00182192"/>
    <w:rPr>
      <w:color w:val="0000FF" w:themeColor="hyperlink"/>
      <w:u w:val="single"/>
    </w:rPr>
  </w:style>
  <w:style w:type="character" w:customStyle="1" w:styleId="FooterChar">
    <w:name w:val="Footer Char"/>
    <w:basedOn w:val="DefaultParagraphFont"/>
    <w:link w:val="Footer"/>
    <w:uiPriority w:val="99"/>
    <w:rsid w:val="006B41F2"/>
    <w:rPr>
      <w:rFonts w:ascii="Arial" w:hAnsi="Arial"/>
      <w:sz w:val="22"/>
      <w:lang w:val="en-AU"/>
    </w:rPr>
  </w:style>
  <w:style w:type="paragraph" w:styleId="BalloonText">
    <w:name w:val="Balloon Text"/>
    <w:basedOn w:val="Normal"/>
    <w:link w:val="BalloonTextChar"/>
    <w:rsid w:val="0001676A"/>
    <w:rPr>
      <w:rFonts w:ascii="Tahoma" w:hAnsi="Tahoma" w:cs="Tahoma"/>
      <w:sz w:val="16"/>
      <w:szCs w:val="16"/>
    </w:rPr>
  </w:style>
  <w:style w:type="character" w:customStyle="1" w:styleId="BalloonTextChar">
    <w:name w:val="Balloon Text Char"/>
    <w:basedOn w:val="DefaultParagraphFont"/>
    <w:link w:val="BalloonText"/>
    <w:rsid w:val="0001676A"/>
    <w:rPr>
      <w:rFonts w:ascii="Tahoma" w:hAnsi="Tahoma" w:cs="Tahoma"/>
      <w:sz w:val="16"/>
      <w:szCs w:val="16"/>
      <w:lang w:val="en-AU"/>
    </w:rPr>
  </w:style>
  <w:style w:type="character" w:styleId="CommentReference">
    <w:name w:val="annotation reference"/>
    <w:basedOn w:val="DefaultParagraphFont"/>
    <w:rsid w:val="00013A41"/>
    <w:rPr>
      <w:sz w:val="16"/>
      <w:szCs w:val="16"/>
    </w:rPr>
  </w:style>
  <w:style w:type="paragraph" w:styleId="CommentText">
    <w:name w:val="annotation text"/>
    <w:basedOn w:val="Normal"/>
    <w:link w:val="CommentTextChar"/>
    <w:rsid w:val="00013A41"/>
    <w:rPr>
      <w:sz w:val="20"/>
    </w:rPr>
  </w:style>
  <w:style w:type="character" w:customStyle="1" w:styleId="CommentTextChar">
    <w:name w:val="Comment Text Char"/>
    <w:basedOn w:val="DefaultParagraphFont"/>
    <w:link w:val="CommentText"/>
    <w:rsid w:val="00013A41"/>
    <w:rPr>
      <w:rFonts w:ascii="Arial" w:hAnsi="Arial"/>
      <w:lang w:val="en-AU"/>
    </w:rPr>
  </w:style>
  <w:style w:type="paragraph" w:styleId="CommentSubject">
    <w:name w:val="annotation subject"/>
    <w:basedOn w:val="CommentText"/>
    <w:next w:val="CommentText"/>
    <w:link w:val="CommentSubjectChar"/>
    <w:rsid w:val="00013A41"/>
    <w:rPr>
      <w:b/>
      <w:bCs/>
    </w:rPr>
  </w:style>
  <w:style w:type="character" w:customStyle="1" w:styleId="CommentSubjectChar">
    <w:name w:val="Comment Subject Char"/>
    <w:basedOn w:val="CommentTextChar"/>
    <w:link w:val="CommentSubject"/>
    <w:rsid w:val="00013A41"/>
    <w:rPr>
      <w:rFonts w:ascii="Arial" w:hAnsi="Arial"/>
      <w:b/>
      <w:bCs/>
      <w:lang w:val="en-AU"/>
    </w:rPr>
  </w:style>
  <w:style w:type="paragraph" w:styleId="Revision">
    <w:name w:val="Revision"/>
    <w:hidden/>
    <w:uiPriority w:val="99"/>
    <w:semiHidden/>
    <w:rsid w:val="00E60CB2"/>
    <w:rPr>
      <w:rFonts w:ascii="Arial" w:hAnsi="Arial"/>
      <w:sz w:val="22"/>
      <w:lang w:val="en-AU"/>
    </w:rPr>
  </w:style>
  <w:style w:type="character" w:styleId="FollowedHyperlink">
    <w:name w:val="FollowedHyperlink"/>
    <w:basedOn w:val="DefaultParagraphFont"/>
    <w:rsid w:val="00DB4971"/>
    <w:rPr>
      <w:color w:val="800080" w:themeColor="followedHyperlink"/>
      <w:u w:val="single"/>
    </w:rPr>
  </w:style>
  <w:style w:type="paragraph" w:styleId="EndnoteText">
    <w:name w:val="endnote text"/>
    <w:basedOn w:val="Normal"/>
    <w:link w:val="EndnoteTextChar"/>
    <w:rsid w:val="00C91D62"/>
    <w:rPr>
      <w:sz w:val="20"/>
    </w:rPr>
  </w:style>
  <w:style w:type="character" w:customStyle="1" w:styleId="EndnoteTextChar">
    <w:name w:val="Endnote Text Char"/>
    <w:basedOn w:val="DefaultParagraphFont"/>
    <w:link w:val="EndnoteText"/>
    <w:rsid w:val="00C91D62"/>
    <w:rPr>
      <w:rFonts w:ascii="Arial" w:hAnsi="Arial"/>
      <w:lang w:val="en-AU"/>
    </w:rPr>
  </w:style>
  <w:style w:type="character" w:styleId="EndnoteReference">
    <w:name w:val="endnote reference"/>
    <w:basedOn w:val="DefaultParagraphFont"/>
    <w:rsid w:val="00C91D62"/>
    <w:rPr>
      <w:vertAlign w:val="superscript"/>
    </w:rPr>
  </w:style>
  <w:style w:type="paragraph" w:customStyle="1" w:styleId="Pa27">
    <w:name w:val="Pa27"/>
    <w:basedOn w:val="Normal"/>
    <w:next w:val="Normal"/>
    <w:uiPriority w:val="99"/>
    <w:rsid w:val="00BA051B"/>
    <w:pPr>
      <w:overflowPunct/>
      <w:spacing w:line="201" w:lineRule="atLeast"/>
      <w:textAlignment w:val="auto"/>
    </w:pPr>
    <w:rPr>
      <w:rFonts w:ascii="Times New Roman" w:hAnsi="Times New Roman"/>
      <w:sz w:val="24"/>
      <w:szCs w:val="24"/>
    </w:rPr>
  </w:style>
  <w:style w:type="paragraph" w:customStyle="1" w:styleId="Pa29">
    <w:name w:val="Pa29"/>
    <w:basedOn w:val="Normal"/>
    <w:next w:val="Normal"/>
    <w:uiPriority w:val="99"/>
    <w:rsid w:val="00BA051B"/>
    <w:pPr>
      <w:overflowPunct/>
      <w:spacing w:line="201" w:lineRule="atLeast"/>
      <w:textAlignment w:val="auto"/>
    </w:pPr>
    <w:rPr>
      <w:rFonts w:ascii="Times New Roman" w:hAnsi="Times New Roman"/>
      <w:sz w:val="24"/>
      <w:szCs w:val="24"/>
    </w:rPr>
  </w:style>
  <w:style w:type="paragraph" w:customStyle="1" w:styleId="Pa34">
    <w:name w:val="Pa34"/>
    <w:basedOn w:val="Normal"/>
    <w:next w:val="Normal"/>
    <w:uiPriority w:val="99"/>
    <w:rsid w:val="00BA051B"/>
    <w:pPr>
      <w:overflowPunct/>
      <w:spacing w:line="201" w:lineRule="atLeast"/>
      <w:textAlignment w:val="auto"/>
    </w:pPr>
    <w:rPr>
      <w:rFonts w:ascii="Times New Roman" w:hAnsi="Times New Roman"/>
      <w:sz w:val="24"/>
      <w:szCs w:val="24"/>
    </w:rPr>
  </w:style>
  <w:style w:type="paragraph" w:customStyle="1" w:styleId="Pa36">
    <w:name w:val="Pa36"/>
    <w:basedOn w:val="Normal"/>
    <w:next w:val="Normal"/>
    <w:uiPriority w:val="99"/>
    <w:rsid w:val="00BA051B"/>
    <w:pPr>
      <w:overflowPunct/>
      <w:spacing w:line="201" w:lineRule="atLeast"/>
      <w:textAlignment w:val="auto"/>
    </w:pPr>
    <w:rPr>
      <w:rFonts w:ascii="Times New Roman" w:hAnsi="Times New Roman"/>
      <w:sz w:val="24"/>
      <w:szCs w:val="24"/>
    </w:rPr>
  </w:style>
  <w:style w:type="paragraph" w:styleId="TOC2">
    <w:name w:val="toc 2"/>
    <w:basedOn w:val="Normal"/>
    <w:next w:val="Normal"/>
    <w:autoRedefine/>
    <w:uiPriority w:val="39"/>
    <w:rsid w:val="000802F5"/>
    <w:pPr>
      <w:tabs>
        <w:tab w:val="left" w:pos="1134"/>
        <w:tab w:val="right" w:leader="dot" w:pos="9061"/>
      </w:tabs>
      <w:spacing w:after="100"/>
      <w:ind w:left="567" w:hanging="567"/>
    </w:pPr>
  </w:style>
  <w:style w:type="character" w:styleId="UnresolvedMention">
    <w:name w:val="Unresolved Mention"/>
    <w:basedOn w:val="DefaultParagraphFont"/>
    <w:uiPriority w:val="99"/>
    <w:semiHidden/>
    <w:unhideWhenUsed/>
    <w:rsid w:val="00F3709B"/>
    <w:rPr>
      <w:color w:val="605E5C"/>
      <w:shd w:val="clear" w:color="auto" w:fill="E1DFDD"/>
    </w:rPr>
  </w:style>
  <w:style w:type="paragraph" w:styleId="NormalWeb">
    <w:name w:val="Normal (Web)"/>
    <w:basedOn w:val="Normal"/>
    <w:uiPriority w:val="99"/>
    <w:unhideWhenUsed/>
    <w:rsid w:val="0004181C"/>
    <w:pPr>
      <w:overflowPunct/>
      <w:autoSpaceDE/>
      <w:autoSpaceDN/>
      <w:adjustRightInd/>
      <w:spacing w:before="100" w:beforeAutospacing="1" w:after="100" w:afterAutospacing="1"/>
      <w:textAlignment w:val="auto"/>
    </w:pPr>
    <w:rPr>
      <w:rFonts w:ascii="Times New Roman" w:eastAsiaTheme="minorHAnsi" w:hAnsi="Times New Roman"/>
      <w:sz w:val="24"/>
      <w:szCs w:val="24"/>
      <w:lang w:val="en-US"/>
    </w:rPr>
  </w:style>
  <w:style w:type="paragraph" w:customStyle="1" w:styleId="StyleTOC2Left1cm">
    <w:name w:val="Style TOC 2 + Left:  1 cm"/>
    <w:basedOn w:val="TOC2"/>
    <w:rsid w:val="00892664"/>
    <w:pPr>
      <w:ind w:left="1134"/>
    </w:pPr>
  </w:style>
  <w:style w:type="character" w:customStyle="1" w:styleId="ListParagraphChar">
    <w:name w:val="List Paragraph Char"/>
    <w:basedOn w:val="DefaultParagraphFont"/>
    <w:link w:val="ListParagraph"/>
    <w:uiPriority w:val="34"/>
    <w:locked/>
    <w:rsid w:val="002C14EF"/>
    <w:rPr>
      <w:rFonts w:ascii="Arial" w:hAnsi="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52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mavasnau.sharepoint.com/:w:/s/Corporate/EZ36uJxDDMBOl5O9D1ZFrTEBSBDlKOHQZeofMZBB9S7hNQ?e=tNXE9C"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mavasnau.sharepoint.com/:w:/s/Corporate/EfybwI7gLJ1MjZ27x6abvUkBMGemuS-WwX0632FPs64ErA?e=E2ctYK"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mavasnau.sharepoint.com/:b:/s/Corporate/EQsKNcQEcEpDkMs-3Jr070QBiuworR4HFlQio1SnTTt3Uw?e=TpyM6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mavasnau.sharepoint.com/:w:/s/Corporate/EZ1Emmr5pxlLm8_g81rzBj4B1HXT8BvA6OUnAPSQLKH0Pw?e=A9xyi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mavasnau.sharepoint.com/:w:/s/Corporate/EXAs1LqAnFxCvywoW0EdLFYBBG3zFSFW80a0KXlxUUjE0A?e=WR7bp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 Id="rId22" Type="http://schemas.openxmlformats.org/officeDocument/2006/relationships/hyperlink" Target="https://mavasnau.sharepoint.com/:w:/s/Corporate/EfybwI7gLJ1MjZ27x6abvUkBMGemuS-WwX0632FPs64ErA?e=f1S5Y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MAVIS Document" ma:contentTypeID="0x010100999D5894F5B13243A99D948FB13513CA002EC9A5C878469C49BFCDCF6F4437E2CD" ma:contentTypeVersion="20" ma:contentTypeDescription="Create a new Blank document" ma:contentTypeScope="" ma:versionID="8e0238f2f9417351adf3e192920d6d6a">
  <xsd:schema xmlns:xsd="http://www.w3.org/2001/XMLSchema" xmlns:xs="http://www.w3.org/2001/XMLSchema" xmlns:p="http://schemas.microsoft.com/office/2006/metadata/properties" xmlns:ns2="598c73d0-6bbc-4c43-bf71-bdd6a3679256" xmlns:ns3="5613171a-529a-4edf-9d4f-8493fe0796c0" targetNamespace="http://schemas.microsoft.com/office/2006/metadata/properties" ma:root="true" ma:fieldsID="b480f7e9e1b0ae096ebf19086da6c198" ns2:_="" ns3:_="">
    <xsd:import namespace="598c73d0-6bbc-4c43-bf71-bdd6a3679256"/>
    <xsd:import namespace="5613171a-529a-4edf-9d4f-8493fe0796c0"/>
    <xsd:element name="properties">
      <xsd:complexType>
        <xsd:sequence>
          <xsd:element name="documentManagement">
            <xsd:complexType>
              <xsd:all>
                <xsd:element ref="ns2:Document_x0020_Description" minOccurs="0"/>
                <xsd:element ref="ns3:_x0069_u21" minOccurs="0"/>
                <xsd:element ref="ns2:TaxCatchAllLabel" minOccurs="0"/>
                <xsd:element ref="ns2:jae5faa96b8e41a78ad1c43669c9ba50" minOccurs="0"/>
                <xsd:element ref="ns2:mba206ae293949d9bec3f05dc17e3b42" minOccurs="0"/>
                <xsd:element ref="ns2:l025e88227844500ac5f4097bae4bafe" minOccurs="0"/>
                <xsd:element ref="ns2:h79250fdf3104197ab04cf79d379418e" minOccurs="0"/>
                <xsd:element ref="ns2:l0302a364d424d7db162567ca0a3eade" minOccurs="0"/>
                <xsd:element ref="ns3:a1197785b44742b4bc7bb3ac060538ce" minOccurs="0"/>
                <xsd:element ref="ns2:TaxCatchAll" minOccurs="0"/>
                <xsd:element ref="ns2:ndd2590629ef4d1c93be7aab923238e2"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TaxCatchAllLabel" ma:index="11" nillable="true" ma:displayName="Taxonomy Catch All Column1" ma:hidden="true" ma:list="{c1beafde-c33a-4682-8162-11f24e54b1bd}"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jae5faa96b8e41a78ad1c43669c9ba50" ma:index="13" nillable="true" ma:taxonomy="true" ma:internalName="jae5faa96b8e41a78ad1c43669c9ba50" ma:taxonomyFieldName="Doc_x0020_Type" ma:displayName="Doc Type" ma:readOnly="false" ma:fieldId="{3ae5faa9-6b8e-41a7-8ad1-c43669c9ba50}"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mba206ae293949d9bec3f05dc17e3b42" ma:index="15" nillable="true" ma:taxonomy="true" ma:internalName="mba206ae293949d9bec3f05dc17e3b42" ma:taxonomyFieldName="Stakeholders" ma:displayName="Stakeholders" ma:readOnly="false" ma:fieldId="{6ba206ae-2939-49d9-bec3-f05dc17e3b42}"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l025e88227844500ac5f4097bae4bafe" ma:index="17" nillable="true" ma:taxonomy="true" ma:internalName="l025e88227844500ac5f4097bae4bafe" ma:taxonomyFieldName="Year" ma:displayName="Year" ma:readOnly="false" ma:fieldId="{5025e882-2784-4500-ac5f-4097bae4bafe}"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h79250fdf3104197ab04cf79d379418e" ma:index="19" nillable="true" ma:taxonomy="true" ma:internalName="h79250fdf3104197ab04cf79d379418e" ma:taxonomyFieldName="Topic" ma:displayName="Topic" ma:readOnly="false" ma:fieldId="{179250fd-f310-4197-ab04-cf79d379418e}"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l0302a364d424d7db162567ca0a3eade" ma:index="21" nillable="true" ma:taxonomy="true" ma:internalName="l0302a364d424d7db162567ca0a3eade" ma:taxonomyFieldName="Functions" ma:displayName="Function" ma:readOnly="false" ma:fieldId="{50302a36-4d42-4d7d-b162-567ca0a3eade}" ma:sspId="fde11242-6e73-49c6-980c-6919cde2f27c" ma:termSetId="1be38e8c-3054-4a1e-9eea-ab3bad4fff97"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c1beafde-c33a-4682-8162-11f24e54b1bd}"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ndd2590629ef4d1c93be7aab923238e2" ma:index="25" nillable="true" ma:taxonomy="true" ma:internalName="ndd2590629ef4d1c93be7aab923238e2" ma:taxonomyFieldName="Month" ma:displayName="Month" ma:readOnly="false" ma:fieldId="{7dd25906-29ef-4d1c-93be-7aab923238e2}"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3171a-529a-4edf-9d4f-8493fe0796c0" elementFormDefault="qualified">
    <xsd:import namespace="http://schemas.microsoft.com/office/2006/documentManagement/types"/>
    <xsd:import namespace="http://schemas.microsoft.com/office/infopath/2007/PartnerControls"/>
    <xsd:element name="_x0069_u21" ma:index="8" nillable="true" ma:displayName="Date and Time" ma:format="DateTime" ma:internalName="_x0069_u21" ma:readOnly="false">
      <xsd:simpleType>
        <xsd:restriction base="dms:DateTime"/>
      </xsd:simpleType>
    </xsd:element>
    <xsd:element name="a1197785b44742b4bc7bb3ac060538ce" ma:index="23" ma:taxonomy="true" ma:internalName="a1197785b44742b4bc7bb3ac060538ce" ma:taxonomyFieldName="Function" ma:displayName="Function" ma:readOnly="false" ma:fieldId="{a1197785-b447-42b4-bc7b-b3ac060538ce}" ma:sspId="fde11242-6e73-49c6-980c-6919cde2f27c" ma:termSetId="1be38e8c-3054-4a1e-9eea-ab3bad4fff97" ma:anchorId="00000000-0000-0000-0000-000000000000" ma:open="false" ma:isKeyword="false">
      <xsd:complexType>
        <xsd:sequence>
          <xsd:element ref="pc:Terms" minOccurs="0" maxOccurs="1"/>
        </xsd:sequence>
      </xsd:complex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_x0020_Description xmlns="598c73d0-6bbc-4c43-bf71-bdd6a3679256">Conflict of Interest Policy for MAV Board - Insurance Board - WorkCare Board and Audit Committee</Document_x0020_Description>
    <jae5faa96b8e41a78ad1c43669c9ba50 xmlns="598c73d0-6bbc-4c43-bf71-bdd6a3679256">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18e5731b-0ace-4aaa-adb0-c5650aa24b75</TermId>
        </TermInfo>
      </Terms>
    </jae5faa96b8e41a78ad1c43669c9ba50>
    <a1197785b44742b4bc7bb3ac060538ce xmlns="5613171a-529a-4edf-9d4f-8493fe0796c0">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bb746ab5-2f35-43e2-8991-7332a8c9f48a</TermId>
        </TermInfo>
      </Terms>
    </a1197785b44742b4bc7bb3ac060538ce>
    <ndd2590629ef4d1c93be7aab923238e2 xmlns="598c73d0-6bbc-4c43-bf71-bdd6a3679256">
      <Terms xmlns="http://schemas.microsoft.com/office/infopath/2007/PartnerControls">
        <TermInfo xmlns="http://schemas.microsoft.com/office/infopath/2007/PartnerControls">
          <TermName xmlns="http://schemas.microsoft.com/office/infopath/2007/PartnerControls">09. September</TermName>
          <TermId xmlns="http://schemas.microsoft.com/office/infopath/2007/PartnerControls">64e95ad1-3298-49eb-add2-d2d72ca9c557</TermId>
        </TermInfo>
      </Terms>
    </ndd2590629ef4d1c93be7aab923238e2>
    <l025e88227844500ac5f4097bae4bafe xmlns="598c73d0-6bbc-4c43-bf71-bdd6a3679256">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c3c0ad7d-96c2-4ee0-9c41-b61ed2b4298b</TermId>
        </TermInfo>
      </Terms>
    </l025e88227844500ac5f4097bae4bafe>
    <h79250fdf3104197ab04cf79d379418e xmlns="598c73d0-6bbc-4c43-bf71-bdd6a3679256">
      <Terms xmlns="http://schemas.microsoft.com/office/infopath/2007/PartnerControls">
        <TermInfo xmlns="http://schemas.microsoft.com/office/infopath/2007/PartnerControls">
          <TermName xmlns="http://schemas.microsoft.com/office/infopath/2007/PartnerControls">Governance and legislation</TermName>
          <TermId xmlns="http://schemas.microsoft.com/office/infopath/2007/PartnerControls">d48eed5e-e98c-485a-b194-43c5bf395671</TermId>
        </TermInfo>
      </Terms>
    </h79250fdf3104197ab04cf79d379418e>
    <TaxCatchAll xmlns="598c73d0-6bbc-4c43-bf71-bdd6a3679256">
      <Value>13</Value>
      <Value>18</Value>
      <Value>53</Value>
      <Value>885</Value>
      <Value>2</Value>
    </TaxCatchAll>
    <_x0069_u21 xmlns="5613171a-529a-4edf-9d4f-8493fe0796c0" xsi:nil="true"/>
    <l0302a364d424d7db162567ca0a3eade xmlns="598c73d0-6bbc-4c43-bf71-bdd6a3679256">
      <Terms xmlns="http://schemas.microsoft.com/office/infopath/2007/PartnerControls"/>
    </l0302a364d424d7db162567ca0a3eade>
    <mba206ae293949d9bec3f05dc17e3b42 xmlns="598c73d0-6bbc-4c43-bf71-bdd6a3679256">
      <Terms xmlns="http://schemas.microsoft.com/office/infopath/2007/PartnerControls"/>
    </mba206ae293949d9bec3f05dc17e3b42>
    <SharedWithUsers xmlns="598c73d0-6bbc-4c43-bf71-bdd6a3679256">
      <UserInfo>
        <DisplayName/>
        <AccountId xsi:nil="true"/>
        <AccountType/>
      </UserInfo>
    </SharedWithUsers>
  </documentManagement>
</p:properti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00D3A5E5-0AB5-4583-905A-47C4069C88EA}">
  <ds:schemaRefs>
    <ds:schemaRef ds:uri="http://schemas.microsoft.com/sharepoint/v3/contenttype/forms"/>
  </ds:schemaRefs>
</ds:datastoreItem>
</file>

<file path=customXml/itemProps2.xml><?xml version="1.0" encoding="utf-8"?>
<ds:datastoreItem xmlns:ds="http://schemas.openxmlformats.org/officeDocument/2006/customXml" ds:itemID="{9E55E562-91BC-4BFC-B729-8A96DDADF270}">
  <ds:schemaRefs>
    <ds:schemaRef ds:uri="http://schemas.openxmlformats.org/officeDocument/2006/bibliography"/>
  </ds:schemaRefs>
</ds:datastoreItem>
</file>

<file path=customXml/itemProps3.xml><?xml version="1.0" encoding="utf-8"?>
<ds:datastoreItem xmlns:ds="http://schemas.openxmlformats.org/officeDocument/2006/customXml" ds:itemID="{239FEFED-44D0-47F6-8E1B-5016CD1CF3AD}">
  <ds:schemaRefs>
    <ds:schemaRef ds:uri="http://schemas.openxmlformats.org/officeDocument/2006/bibliography"/>
  </ds:schemaRefs>
</ds:datastoreItem>
</file>

<file path=customXml/itemProps4.xml><?xml version="1.0" encoding="utf-8"?>
<ds:datastoreItem xmlns:ds="http://schemas.openxmlformats.org/officeDocument/2006/customXml" ds:itemID="{2F0BB38D-7891-472B-8E20-17A638525D3D}">
  <ds:schemaRefs>
    <ds:schemaRef ds:uri="http://schemas.microsoft.com/office/2006/metadata/customXsn"/>
  </ds:schemaRefs>
</ds:datastoreItem>
</file>

<file path=customXml/itemProps5.xml><?xml version="1.0" encoding="utf-8"?>
<ds:datastoreItem xmlns:ds="http://schemas.openxmlformats.org/officeDocument/2006/customXml" ds:itemID="{42F2D04B-E916-4C3F-936C-00A324202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5613171a-529a-4edf-9d4f-8493fe079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DB6FB5-DCC7-4CFD-8C11-EEAB66271E96}">
  <ds:schemaRefs>
    <ds:schemaRef ds:uri="http://schemas.microsoft.com/office/2006/metadata/properties"/>
    <ds:schemaRef ds:uri="http://schemas.microsoft.com/office/infopath/2007/PartnerControls"/>
    <ds:schemaRef ds:uri="598c73d0-6bbc-4c43-bf71-bdd6a3679256"/>
    <ds:schemaRef ds:uri="5613171a-529a-4edf-9d4f-8493fe0796c0"/>
  </ds:schemaRefs>
</ds:datastoreItem>
</file>

<file path=customXml/itemProps7.xml><?xml version="1.0" encoding="utf-8"?>
<ds:datastoreItem xmlns:ds="http://schemas.openxmlformats.org/officeDocument/2006/customXml" ds:itemID="{EF0E1854-B019-4AEF-A5C7-340DE3832E6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2830</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Conflict of Interest Policy for MAV Board, Insurance Board and Audit Committee</vt:lpstr>
    </vt:vector>
  </TitlesOfParts>
  <Company/>
  <LinksUpToDate>false</LinksUpToDate>
  <CharactersWithSpaces>19615</CharactersWithSpaces>
  <SharedDoc>false</SharedDoc>
  <HLinks>
    <vt:vector size="132" baseType="variant">
      <vt:variant>
        <vt:i4>4849724</vt:i4>
      </vt:variant>
      <vt:variant>
        <vt:i4>111</vt:i4>
      </vt:variant>
      <vt:variant>
        <vt:i4>0</vt:i4>
      </vt:variant>
      <vt:variant>
        <vt:i4>5</vt:i4>
      </vt:variant>
      <vt:variant>
        <vt:lpwstr>https://mavasnau.sharepoint.com/sites/Corporate/_layouts/15/Doc.aspx?sourcedoc=%7B0DE3DA41-9D0C-482D-9589-0EF2F87F08CC%7D&amp;file=Protected%20Disclosures%20Procedures.docx&amp;action=default&amp;mobileredirect=true&amp;DefaultItemOpen=1</vt:lpwstr>
      </vt:variant>
      <vt:variant>
        <vt:lpwstr/>
      </vt:variant>
      <vt:variant>
        <vt:i4>6094901</vt:i4>
      </vt:variant>
      <vt:variant>
        <vt:i4>108</vt:i4>
      </vt:variant>
      <vt:variant>
        <vt:i4>0</vt:i4>
      </vt:variant>
      <vt:variant>
        <vt:i4>5</vt:i4>
      </vt:variant>
      <vt:variant>
        <vt:lpwstr>https://mavasnau.sharepoint.com/sites/Corporate/_layouts/15/Doc.aspx?sourcedoc=%7B7644E691-13D6-4918-A43E-DA25ABD03006%7D&amp;file=Protected%20Disclosures%20Policy.docx&amp;action=default&amp;mobileredirect=true&amp;DefaultItemOpen=1</vt:lpwstr>
      </vt:variant>
      <vt:variant>
        <vt:lpwstr/>
      </vt:variant>
      <vt:variant>
        <vt:i4>2424924</vt:i4>
      </vt:variant>
      <vt:variant>
        <vt:i4>105</vt:i4>
      </vt:variant>
      <vt:variant>
        <vt:i4>0</vt:i4>
      </vt:variant>
      <vt:variant>
        <vt:i4>5</vt:i4>
      </vt:variant>
      <vt:variant>
        <vt:lpwstr>https://mavasnau.sharepoint.com/sites/Corporate/_layouts/15/Doc.aspx?sourcedoc=%7B7EF7F3DD-B63B-417A-9445-67BA8CD50DB6%7D&amp;file=Gifts%20Benefits%20and%20Hospitality%20Policy.docx&amp;action=default&amp;mobileredirect=true&amp;DefaultItemOpen=1https://mavasnau.sharepoint.com/sites/Corporate/_layouts/15/Doc.aspx?sourcedoc=%7B7EF7F3DD-B63B-417A-9445-67BA8CD50DB6%7D&amp;file=Gifts%20Benefits%20and%20Hospitality%20Policy.docx&amp;action=default&amp;mobileredirect=true&amp;DefaultItemOpen=1</vt:lpwstr>
      </vt:variant>
      <vt:variant>
        <vt:lpwstr/>
      </vt:variant>
      <vt:variant>
        <vt:i4>6946888</vt:i4>
      </vt:variant>
      <vt:variant>
        <vt:i4>102</vt:i4>
      </vt:variant>
      <vt:variant>
        <vt:i4>0</vt:i4>
      </vt:variant>
      <vt:variant>
        <vt:i4>5</vt:i4>
      </vt:variant>
      <vt:variant>
        <vt:lpwstr>https://mavasnau.sharepoint.com/sites/Corporate/_layouts/15/Doc.aspx?sourcedoc=%7BBAD42C70-9C80-425C-BF2C-285B411D2C56%7D&amp;file=Fraud%20and%20corruption%20policy.docx&amp;action=default&amp;mobileredirect=true&amp;DefaultItemOpen=1</vt:lpwstr>
      </vt:variant>
      <vt:variant>
        <vt:lpwstr/>
      </vt:variant>
      <vt:variant>
        <vt:i4>99</vt:i4>
      </vt:variant>
      <vt:variant>
        <vt:i4>99</vt:i4>
      </vt:variant>
      <vt:variant>
        <vt:i4>0</vt:i4>
      </vt:variant>
      <vt:variant>
        <vt:i4>5</vt:i4>
      </vt:variant>
      <vt:variant>
        <vt:lpwstr>https://mavasnau.sharepoint.com/sites/Corporate/_layouts/15/Doc.aspx?sourcedoc=%7B80777E47-2795-4506-936D-B88E4A7F13CE%7D&amp;file=Fraud%20and%20corruption%20control%20framework%20and%20plan.docx&amp;action=default&amp;mobileredirect=true&amp;DefaultItemOpen=1</vt:lpwstr>
      </vt:variant>
      <vt:variant>
        <vt:lpwstr/>
      </vt:variant>
      <vt:variant>
        <vt:i4>7667743</vt:i4>
      </vt:variant>
      <vt:variant>
        <vt:i4>96</vt:i4>
      </vt:variant>
      <vt:variant>
        <vt:i4>0</vt:i4>
      </vt:variant>
      <vt:variant>
        <vt:i4>5</vt:i4>
      </vt:variant>
      <vt:variant>
        <vt:lpwstr>https://mavasnau.sharepoint.com/:w:/r/sites/Corporate/_layouts/15/Doc.aspx?sourcedoc=%7B29356217-E9C7-49AE-BD55-08E52BD17849%7D&amp;file=Code%20of%20Conduct%20-%20MAV%20Board.docx&amp;action=default&amp;mobileredirect=true</vt:lpwstr>
      </vt:variant>
      <vt:variant>
        <vt:lpwstr/>
      </vt:variant>
      <vt:variant>
        <vt:i4>5374044</vt:i4>
      </vt:variant>
      <vt:variant>
        <vt:i4>93</vt:i4>
      </vt:variant>
      <vt:variant>
        <vt:i4>0</vt:i4>
      </vt:variant>
      <vt:variant>
        <vt:i4>5</vt:i4>
      </vt:variant>
      <vt:variant>
        <vt:lpwstr>http://mavis/sites/Corporate/Policies Procedures and Forms/Board - Interest Declaration Form.docx</vt:lpwstr>
      </vt:variant>
      <vt:variant>
        <vt:lpwstr/>
      </vt:variant>
      <vt:variant>
        <vt:i4>2359302</vt:i4>
      </vt:variant>
      <vt:variant>
        <vt:i4>86</vt:i4>
      </vt:variant>
      <vt:variant>
        <vt:i4>0</vt:i4>
      </vt:variant>
      <vt:variant>
        <vt:i4>5</vt:i4>
      </vt:variant>
      <vt:variant>
        <vt:lpwstr/>
      </vt:variant>
      <vt:variant>
        <vt:lpwstr>_Toc3464330</vt:lpwstr>
      </vt:variant>
      <vt:variant>
        <vt:i4>2424838</vt:i4>
      </vt:variant>
      <vt:variant>
        <vt:i4>80</vt:i4>
      </vt:variant>
      <vt:variant>
        <vt:i4>0</vt:i4>
      </vt:variant>
      <vt:variant>
        <vt:i4>5</vt:i4>
      </vt:variant>
      <vt:variant>
        <vt:lpwstr/>
      </vt:variant>
      <vt:variant>
        <vt:lpwstr>_Toc3464329</vt:lpwstr>
      </vt:variant>
      <vt:variant>
        <vt:i4>2424838</vt:i4>
      </vt:variant>
      <vt:variant>
        <vt:i4>74</vt:i4>
      </vt:variant>
      <vt:variant>
        <vt:i4>0</vt:i4>
      </vt:variant>
      <vt:variant>
        <vt:i4>5</vt:i4>
      </vt:variant>
      <vt:variant>
        <vt:lpwstr/>
      </vt:variant>
      <vt:variant>
        <vt:lpwstr>_Toc3464328</vt:lpwstr>
      </vt:variant>
      <vt:variant>
        <vt:i4>2424838</vt:i4>
      </vt:variant>
      <vt:variant>
        <vt:i4>68</vt:i4>
      </vt:variant>
      <vt:variant>
        <vt:i4>0</vt:i4>
      </vt:variant>
      <vt:variant>
        <vt:i4>5</vt:i4>
      </vt:variant>
      <vt:variant>
        <vt:lpwstr/>
      </vt:variant>
      <vt:variant>
        <vt:lpwstr>_Toc3464327</vt:lpwstr>
      </vt:variant>
      <vt:variant>
        <vt:i4>2424838</vt:i4>
      </vt:variant>
      <vt:variant>
        <vt:i4>62</vt:i4>
      </vt:variant>
      <vt:variant>
        <vt:i4>0</vt:i4>
      </vt:variant>
      <vt:variant>
        <vt:i4>5</vt:i4>
      </vt:variant>
      <vt:variant>
        <vt:lpwstr/>
      </vt:variant>
      <vt:variant>
        <vt:lpwstr>_Toc3464326</vt:lpwstr>
      </vt:variant>
      <vt:variant>
        <vt:i4>2424838</vt:i4>
      </vt:variant>
      <vt:variant>
        <vt:i4>56</vt:i4>
      </vt:variant>
      <vt:variant>
        <vt:i4>0</vt:i4>
      </vt:variant>
      <vt:variant>
        <vt:i4>5</vt:i4>
      </vt:variant>
      <vt:variant>
        <vt:lpwstr/>
      </vt:variant>
      <vt:variant>
        <vt:lpwstr>_Toc3464325</vt:lpwstr>
      </vt:variant>
      <vt:variant>
        <vt:i4>2424838</vt:i4>
      </vt:variant>
      <vt:variant>
        <vt:i4>50</vt:i4>
      </vt:variant>
      <vt:variant>
        <vt:i4>0</vt:i4>
      </vt:variant>
      <vt:variant>
        <vt:i4>5</vt:i4>
      </vt:variant>
      <vt:variant>
        <vt:lpwstr/>
      </vt:variant>
      <vt:variant>
        <vt:lpwstr>_Toc3464324</vt:lpwstr>
      </vt:variant>
      <vt:variant>
        <vt:i4>2424838</vt:i4>
      </vt:variant>
      <vt:variant>
        <vt:i4>44</vt:i4>
      </vt:variant>
      <vt:variant>
        <vt:i4>0</vt:i4>
      </vt:variant>
      <vt:variant>
        <vt:i4>5</vt:i4>
      </vt:variant>
      <vt:variant>
        <vt:lpwstr/>
      </vt:variant>
      <vt:variant>
        <vt:lpwstr>_Toc3464323</vt:lpwstr>
      </vt:variant>
      <vt:variant>
        <vt:i4>2424838</vt:i4>
      </vt:variant>
      <vt:variant>
        <vt:i4>38</vt:i4>
      </vt:variant>
      <vt:variant>
        <vt:i4>0</vt:i4>
      </vt:variant>
      <vt:variant>
        <vt:i4>5</vt:i4>
      </vt:variant>
      <vt:variant>
        <vt:lpwstr/>
      </vt:variant>
      <vt:variant>
        <vt:lpwstr>_Toc3464322</vt:lpwstr>
      </vt:variant>
      <vt:variant>
        <vt:i4>2424838</vt:i4>
      </vt:variant>
      <vt:variant>
        <vt:i4>32</vt:i4>
      </vt:variant>
      <vt:variant>
        <vt:i4>0</vt:i4>
      </vt:variant>
      <vt:variant>
        <vt:i4>5</vt:i4>
      </vt:variant>
      <vt:variant>
        <vt:lpwstr/>
      </vt:variant>
      <vt:variant>
        <vt:lpwstr>_Toc3464321</vt:lpwstr>
      </vt:variant>
      <vt:variant>
        <vt:i4>2424838</vt:i4>
      </vt:variant>
      <vt:variant>
        <vt:i4>26</vt:i4>
      </vt:variant>
      <vt:variant>
        <vt:i4>0</vt:i4>
      </vt:variant>
      <vt:variant>
        <vt:i4>5</vt:i4>
      </vt:variant>
      <vt:variant>
        <vt:lpwstr/>
      </vt:variant>
      <vt:variant>
        <vt:lpwstr>_Toc3464320</vt:lpwstr>
      </vt:variant>
      <vt:variant>
        <vt:i4>2490374</vt:i4>
      </vt:variant>
      <vt:variant>
        <vt:i4>20</vt:i4>
      </vt:variant>
      <vt:variant>
        <vt:i4>0</vt:i4>
      </vt:variant>
      <vt:variant>
        <vt:i4>5</vt:i4>
      </vt:variant>
      <vt:variant>
        <vt:lpwstr/>
      </vt:variant>
      <vt:variant>
        <vt:lpwstr>_Toc3464319</vt:lpwstr>
      </vt:variant>
      <vt:variant>
        <vt:i4>2490374</vt:i4>
      </vt:variant>
      <vt:variant>
        <vt:i4>14</vt:i4>
      </vt:variant>
      <vt:variant>
        <vt:i4>0</vt:i4>
      </vt:variant>
      <vt:variant>
        <vt:i4>5</vt:i4>
      </vt:variant>
      <vt:variant>
        <vt:lpwstr/>
      </vt:variant>
      <vt:variant>
        <vt:lpwstr>_Toc3464318</vt:lpwstr>
      </vt:variant>
      <vt:variant>
        <vt:i4>2490374</vt:i4>
      </vt:variant>
      <vt:variant>
        <vt:i4>8</vt:i4>
      </vt:variant>
      <vt:variant>
        <vt:i4>0</vt:i4>
      </vt:variant>
      <vt:variant>
        <vt:i4>5</vt:i4>
      </vt:variant>
      <vt:variant>
        <vt:lpwstr/>
      </vt:variant>
      <vt:variant>
        <vt:lpwstr>_Toc3464317</vt:lpwstr>
      </vt:variant>
      <vt:variant>
        <vt:i4>2490374</vt:i4>
      </vt:variant>
      <vt:variant>
        <vt:i4>2</vt:i4>
      </vt:variant>
      <vt:variant>
        <vt:i4>0</vt:i4>
      </vt:variant>
      <vt:variant>
        <vt:i4>5</vt:i4>
      </vt:variant>
      <vt:variant>
        <vt:lpwstr/>
      </vt:variant>
      <vt:variant>
        <vt:lpwstr>_Toc3464316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amneal@mav.asn.au</dc:creator>
  <cp:keywords/>
  <cp:lastModifiedBy>Thea FitzGerald</cp:lastModifiedBy>
  <cp:revision>11</cp:revision>
  <cp:lastPrinted>2017-01-23T18:57:00Z</cp:lastPrinted>
  <dcterms:created xsi:type="dcterms:W3CDTF">2021-06-23T05:46:00Z</dcterms:created>
  <dcterms:modified xsi:type="dcterms:W3CDTF">2021-10-12T00:26:00Z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9600</vt:r8>
  </property>
  <property fmtid="{D5CDD505-2E9C-101B-9397-08002B2CF9AE}" pid="3" name="ContentTypeId">
    <vt:lpwstr>0x010100999D5894F5B13243A99D948FB13513CA002EC9A5C878469C49BFCDCF6F4437E2CD</vt:lpwstr>
  </property>
  <property fmtid="{D5CDD505-2E9C-101B-9397-08002B2CF9AE}" pid="4" name="ContentType">
    <vt:lpwstr>Document</vt:lpwstr>
  </property>
  <property fmtid="{D5CDD505-2E9C-101B-9397-08002B2CF9AE}" pid="5" name="Document Description">
    <vt:lpwstr>Conflict of Interest Policy for MAV Board - Insurance Board - WorkCare Board and Audit Committee</vt:lpwstr>
  </property>
  <property fmtid="{D5CDD505-2E9C-101B-9397-08002B2CF9AE}" pid="6" name="jae5faa96b8e41a78ad1c43669c9ba50">
    <vt:lpwstr>Policy|18e5731b-0ace-4aaa-adb0-c5650aa24b75</vt:lpwstr>
  </property>
  <property fmtid="{D5CDD505-2E9C-101B-9397-08002B2CF9AE}" pid="7" name="Doc Type">
    <vt:lpwstr>2;#Policy|18e5731b-0ace-4aaa-adb0-c5650aa24b75</vt:lpwstr>
  </property>
  <property fmtid="{D5CDD505-2E9C-101B-9397-08002B2CF9AE}" pid="8" name="ndd2590629ef4d1c93be7aab923238e2">
    <vt:lpwstr>October|fc90b493-563b-4bd6-a94b-42a6b1f640c1</vt:lpwstr>
  </property>
  <property fmtid="{D5CDD505-2E9C-101B-9397-08002B2CF9AE}" pid="9" name="Month">
    <vt:lpwstr>13;#09. September|64e95ad1-3298-49eb-add2-d2d72ca9c557</vt:lpwstr>
  </property>
  <property fmtid="{D5CDD505-2E9C-101B-9397-08002B2CF9AE}" pid="10" name="l025e88227844500ac5f4097bae4bafe">
    <vt:lpwstr>2017|037acd56-77d8-4481-a2a2-1ae1825a9a97</vt:lpwstr>
  </property>
  <property fmtid="{D5CDD505-2E9C-101B-9397-08002B2CF9AE}" pid="11" name="Year">
    <vt:lpwstr>885;#2021|c3c0ad7d-96c2-4ee0-9c41-b61ed2b4298b</vt:lpwstr>
  </property>
  <property fmtid="{D5CDD505-2E9C-101B-9397-08002B2CF9AE}" pid="12" name="mba206ae293949d9bec3f05dc17e3b42">
    <vt:lpwstr/>
  </property>
  <property fmtid="{D5CDD505-2E9C-101B-9397-08002B2CF9AE}" pid="13" name="Stakeholders">
    <vt:lpwstr/>
  </property>
  <property fmtid="{D5CDD505-2E9C-101B-9397-08002B2CF9AE}" pid="14" name="h79250fdf3104197ab04cf79d379418e">
    <vt:lpwstr>Governance|d48eed5e-e98c-485a-b194-43c5bf395671</vt:lpwstr>
  </property>
  <property fmtid="{D5CDD505-2E9C-101B-9397-08002B2CF9AE}" pid="15" name="Topic">
    <vt:lpwstr>53;#Governance and legislation|d48eed5e-e98c-485a-b194-43c5bf395671</vt:lpwstr>
  </property>
  <property fmtid="{D5CDD505-2E9C-101B-9397-08002B2CF9AE}" pid="16" name="b8f1caf2255843bf81340b783c6ae86d">
    <vt:lpwstr>Conflict of interest|c724ca06-e3ee-4703-8c84-397a65a75985</vt:lpwstr>
  </property>
  <property fmtid="{D5CDD505-2E9C-101B-9397-08002B2CF9AE}" pid="17" name="Function">
    <vt:lpwstr>18;#Policies and procedures|bb746ab5-2f35-43e2-8991-7332a8c9f48a</vt:lpwstr>
  </property>
  <property fmtid="{D5CDD505-2E9C-101B-9397-08002B2CF9AE}" pid="18" name="Staff">
    <vt:lpwstr/>
  </property>
  <property fmtid="{D5CDD505-2E9C-101B-9397-08002B2CF9AE}" pid="19" name="k79780fe635d46b18ac56c37252b0e12">
    <vt:lpwstr/>
  </property>
  <property fmtid="{D5CDD505-2E9C-101B-9397-08002B2CF9AE}" pid="20" name="Suppliers">
    <vt:lpwstr/>
  </property>
  <property fmtid="{D5CDD505-2E9C-101B-9397-08002B2CF9AE}" pid="21" name="TaxCatchAll">
    <vt:lpwstr/>
  </property>
  <property fmtid="{D5CDD505-2E9C-101B-9397-08002B2CF9AE}" pid="22" name="xd_Signature">
    <vt:bool>false</vt:bool>
  </property>
  <property fmtid="{D5CDD505-2E9C-101B-9397-08002B2CF9AE}" pid="23" name="xd_ProgID">
    <vt:lpwstr/>
  </property>
  <property fmtid="{D5CDD505-2E9C-101B-9397-08002B2CF9AE}" pid="24" name="TemplateUrl">
    <vt:lpwstr/>
  </property>
  <property fmtid="{D5CDD505-2E9C-101B-9397-08002B2CF9AE}" pid="25" name="l77fc5d67bfa4a96b17704ee40cbb4a5">
    <vt:lpwstr>Policy|18e5731b-0ace-4aaa-adb0-c5650aa24b75</vt:lpwstr>
  </property>
  <property fmtid="{D5CDD505-2E9C-101B-9397-08002B2CF9AE}" pid="26" name="ede14aef82e84b93af082b91ce45e6a9">
    <vt:lpwstr>Conflict of interest|c724ca06-e3ee-4703-8c84-397a65a75985</vt:lpwstr>
  </property>
  <property fmtid="{D5CDD505-2E9C-101B-9397-08002B2CF9AE}" pid="27" name="k06fbd82813540b5831d777cf7e8128a">
    <vt:lpwstr>June|a6c41dbf-7c5c-479e-8c7f-dfe3c45c6794</vt:lpwstr>
  </property>
  <property fmtid="{D5CDD505-2E9C-101B-9397-08002B2CF9AE}" pid="28" name="k9951afaa084485c98d6be2addb52c1d">
    <vt:lpwstr>2015|ad6819b0-ff8d-40b9-a541-b6bee189b9b4</vt:lpwstr>
  </property>
  <property fmtid="{D5CDD505-2E9C-101B-9397-08002B2CF9AE}" pid="29" name="id9f721c89b84ce1b7fdeba7041a3f69">
    <vt:lpwstr/>
  </property>
  <property fmtid="{D5CDD505-2E9C-101B-9397-08002B2CF9AE}" pid="30" name="i5f666ad07524d258e67978f29faa087">
    <vt:lpwstr>Governance|d48eed5e-e98c-485a-b194-43c5bf395671</vt:lpwstr>
  </property>
  <property fmtid="{D5CDD505-2E9C-101B-9397-08002B2CF9AE}" pid="31" name="n5a7deff7f3a4e1ebb73d2162c1159b1">
    <vt:lpwstr/>
  </property>
  <property fmtid="{D5CDD505-2E9C-101B-9397-08002B2CF9AE}" pid="32" name="Project">
    <vt:lpwstr/>
  </property>
  <property fmtid="{D5CDD505-2E9C-101B-9397-08002B2CF9AE}" pid="33" name="Audience1">
    <vt:lpwstr/>
  </property>
  <property fmtid="{D5CDD505-2E9C-101B-9397-08002B2CF9AE}" pid="34" name="a1197785b44742b4bc7bb3ac060538ce">
    <vt:lpwstr>Conflict of interest|c724ca06-e3ee-4703-8c84-397a65a75985</vt:lpwstr>
  </property>
  <property fmtid="{D5CDD505-2E9C-101B-9397-08002B2CF9AE}" pid="35" name="Created">
    <vt:lpwstr/>
  </property>
  <property fmtid="{D5CDD505-2E9C-101B-9397-08002B2CF9AE}" pid="36" name="Modified By">
    <vt:lpwstr/>
  </property>
  <property fmtid="{D5CDD505-2E9C-101B-9397-08002B2CF9AE}" pid="37" name="Created By">
    <vt:lpwstr/>
  </property>
  <property fmtid="{D5CDD505-2E9C-101B-9397-08002B2CF9AE}" pid="38" name="Modified">
    <vt:lpwstr/>
  </property>
  <property fmtid="{D5CDD505-2E9C-101B-9397-08002B2CF9AE}" pid="39" name="iu21">
    <vt:lpwstr/>
  </property>
  <property fmtid="{D5CDD505-2E9C-101B-9397-08002B2CF9AE}" pid="40" name="l0302a364d424d7db162567ca0a3eade">
    <vt:lpwstr/>
  </property>
  <property fmtid="{D5CDD505-2E9C-101B-9397-08002B2CF9AE}" pid="41" name="Functions">
    <vt:lpwstr/>
  </property>
  <property fmtid="{D5CDD505-2E9C-101B-9397-08002B2CF9AE}" pid="42" name="ComplianceAssetId">
    <vt:lpwstr/>
  </property>
  <property fmtid="{D5CDD505-2E9C-101B-9397-08002B2CF9AE}" pid="43" name="_ExtendedDescription">
    <vt:lpwstr/>
  </property>
</Properties>
</file>